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DD59CE" w14:textId="77777777" w:rsidR="00466511" w:rsidRPr="00466511" w:rsidRDefault="00466511" w:rsidP="0046651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La universidad contrata licencias Mindsmith y asigna al autor una cuenta de usuario individual (o dentro de un espacio de equipo) para el proyecto de la asignatura.</w:t>
      </w:r>
    </w:p>
    <w:p w14:paraId="1ACB1372" w14:textId="77777777" w:rsidR="00466511" w:rsidRPr="00466511" w:rsidRDefault="00466511" w:rsidP="0046651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Todo el manual se debe desarrollar dentro de esa licencia y entorno (no en Word suelto), para garantizar coherencia de formato, versionado y exportación a SCORM o paquete LMS.</w:t>
      </w:r>
    </w:p>
    <w:p w14:paraId="7BB5CD8F" w14:textId="77777777" w:rsidR="00466511" w:rsidRPr="00466511" w:rsidRDefault="00466511" w:rsidP="0046651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66511">
        <w:rPr>
          <w:rFonts w:ascii="Times New Roman" w:eastAsia="Times New Roman" w:hAnsi="Times New Roman" w:cs="Times New Roman"/>
          <w:b/>
          <w:bCs/>
          <w:sz w:val="36"/>
          <w:szCs w:val="36"/>
          <w:lang w:eastAsia="es-ES"/>
        </w:rPr>
        <w:t>Contenido de la plantilla para el autor</w:t>
      </w:r>
    </w:p>
    <w:p w14:paraId="089BDC4A" w14:textId="77777777" w:rsidR="00466511" w:rsidRPr="00466511" w:rsidRDefault="00466511" w:rsidP="00466511">
      <w:p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La plantilla que recibe el autor debería incluir, al menos:</w:t>
      </w:r>
    </w:p>
    <w:p w14:paraId="5E5EC7BE" w14:textId="77777777" w:rsidR="00466511" w:rsidRPr="00466511" w:rsidRDefault="00466511" w:rsidP="00466511">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Acceso y licencias:</w:t>
      </w:r>
    </w:p>
    <w:p w14:paraId="75219B16" w14:textId="77777777" w:rsidR="00466511" w:rsidRPr="00466511" w:rsidRDefault="00466511" w:rsidP="00466511">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Instrucciones para activar la cuenta Mindsmith, iniciar sesión y entrar en el proyecto “Asignatura – código (p. ej. Nutrición II – 19GNUT)”.</w:t>
      </w:r>
    </w:p>
    <w:p w14:paraId="25479DBE" w14:textId="77777777" w:rsidR="00466511" w:rsidRPr="00466511" w:rsidRDefault="00466511" w:rsidP="00466511">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Indicaciones sobre límites de uso (solo para esta asignatura, no compartir credenciales, tratamiento de datos).​</w:t>
      </w:r>
    </w:p>
    <w:p w14:paraId="477B5A83" w14:textId="77777777" w:rsidR="00466511" w:rsidRPr="00466511" w:rsidRDefault="00466511" w:rsidP="00466511">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Estructura del manual:</w:t>
      </w:r>
    </w:p>
    <w:p w14:paraId="624C4148" w14:textId="77777777" w:rsidR="00466511" w:rsidRPr="00466511" w:rsidRDefault="00466511" w:rsidP="00466511">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Esquema de secciones/unidades, ejemplos de títulos, apartados, actividades y recursos esperados por unidad.​</w:t>
      </w:r>
    </w:p>
    <w:p w14:paraId="2271645D" w14:textId="77777777" w:rsidR="00466511" w:rsidRPr="00466511" w:rsidRDefault="00466511" w:rsidP="00466511">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Criterios mínimos: número aproximado de páginas/pantallas, tipo de recursos (texto, autoevaluaciones, casos, etc.).​</w:t>
      </w:r>
    </w:p>
    <w:p w14:paraId="73240B44" w14:textId="77777777" w:rsidR="00466511" w:rsidRPr="00466511" w:rsidRDefault="00466511" w:rsidP="00466511">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Pautas de formato en Mindsmith:</w:t>
      </w:r>
    </w:p>
    <w:p w14:paraId="48D1147B" w14:textId="77777777" w:rsidR="00466511" w:rsidRPr="00466511" w:rsidRDefault="00466511" w:rsidP="00466511">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Estilos de texto que se deben usar (títulos, subtítulos, destacados), uso de bloques, imágenes, tablas y actividades interactivas dentro de la herramienta.</w:t>
      </w:r>
    </w:p>
    <w:p w14:paraId="180B985D" w14:textId="77777777" w:rsidR="00466511" w:rsidRPr="00466511" w:rsidRDefault="00466511" w:rsidP="00466511">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Normas de citación, referencias y figuras, adaptadas al entorno Mindsmith (cómo insertar bibliografía, pie de figura, etc.).​</w:t>
      </w:r>
    </w:p>
    <w:p w14:paraId="0FE0EDEC" w14:textId="77777777" w:rsidR="00466511" w:rsidRPr="00466511" w:rsidRDefault="00466511" w:rsidP="00466511">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Flujo de trabajo y hitos:</w:t>
      </w:r>
    </w:p>
    <w:p w14:paraId="43142ACF" w14:textId="77777777" w:rsidR="00466511" w:rsidRPr="00466511" w:rsidRDefault="00466511" w:rsidP="00466511">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Recordatorio del calendario de 6 meses con los hitos A, B, E, F, D, G, H, I, J, K, M, O, indicando qué se espera que el autor entregue en cada uno dentro de Mindsmith.​</w:t>
      </w:r>
    </w:p>
    <w:p w14:paraId="77BB2A40" w14:textId="77777777" w:rsidR="00466511" w:rsidRPr="00466511" w:rsidRDefault="00466511" w:rsidP="00466511">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Indicaciones claras sobre cuándo debe compartir muestra inicial (mínimo 4 páginas) y cómo notificar al DT y al servicio de contenidos.​</w:t>
      </w:r>
    </w:p>
    <w:p w14:paraId="6250DE65" w14:textId="77777777" w:rsidR="00466511" w:rsidRPr="00466511" w:rsidRDefault="00466511" w:rsidP="00466511">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Revisión y comunicación:</w:t>
      </w:r>
    </w:p>
    <w:p w14:paraId="5370C05A" w14:textId="77777777" w:rsidR="00466511" w:rsidRPr="00466511" w:rsidRDefault="00466511" w:rsidP="00466511">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Cómo responder a comentarios dentro de Mindsmith o por correo, y cómo marcar versiones como “listas para revisión” o “definitivas”.</w:t>
      </w:r>
    </w:p>
    <w:p w14:paraId="2790199C" w14:textId="77777777" w:rsidR="00466511" w:rsidRPr="00466511" w:rsidRDefault="00466511" w:rsidP="00466511">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 xml:space="preserve">Obligación de mantener en copia a </w:t>
      </w:r>
      <w:hyperlink r:id="rId8" w:tgtFrame="_blank" w:history="1">
        <w:r w:rsidRPr="00466511">
          <w:rPr>
            <w:rFonts w:ascii="Times New Roman" w:eastAsia="Times New Roman" w:hAnsi="Times New Roman" w:cs="Times New Roman"/>
            <w:color w:val="0000FF"/>
            <w:sz w:val="24"/>
            <w:szCs w:val="24"/>
            <w:u w:val="single"/>
            <w:lang w:eastAsia="es-ES"/>
          </w:rPr>
          <w:t>contenidosdocentes@universidadvu.com</w:t>
        </w:r>
      </w:hyperlink>
      <w:r w:rsidRPr="00466511">
        <w:rPr>
          <w:rFonts w:ascii="Times New Roman" w:eastAsia="Times New Roman" w:hAnsi="Times New Roman" w:cs="Times New Roman"/>
          <w:sz w:val="24"/>
          <w:szCs w:val="24"/>
          <w:lang w:eastAsia="es-ES"/>
        </w:rPr>
        <w:t xml:space="preserve"> en el momento del Hito D (envío del contenido final al DT y respuesta de validación).​</w:t>
      </w:r>
    </w:p>
    <w:p w14:paraId="5E333223" w14:textId="77777777" w:rsidR="00466511" w:rsidRPr="00466511" w:rsidRDefault="00466511" w:rsidP="0046651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66511">
        <w:rPr>
          <w:rFonts w:ascii="Times New Roman" w:eastAsia="Times New Roman" w:hAnsi="Times New Roman" w:cs="Times New Roman"/>
          <w:b/>
          <w:bCs/>
          <w:sz w:val="36"/>
          <w:szCs w:val="36"/>
          <w:lang w:eastAsia="es-ES"/>
        </w:rPr>
        <w:t>Recomendación práctica</w:t>
      </w:r>
    </w:p>
    <w:p w14:paraId="6D1758F4" w14:textId="77777777" w:rsidR="00466511" w:rsidRPr="00466511" w:rsidRDefault="00466511" w:rsidP="00466511">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Adjuntar siempre la plantilla en el primer correo al autor, junto con el calendario de planificación y el mensaje de encargo, de forma que:</w:t>
      </w:r>
    </w:p>
    <w:p w14:paraId="33BC8C97" w14:textId="77777777" w:rsidR="00466511" w:rsidRPr="00466511" w:rsidRDefault="00466511" w:rsidP="00466511">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encargo académico (qué debe hacer) y</w:t>
      </w:r>
    </w:p>
    <w:p w14:paraId="636A51BF" w14:textId="77777777" w:rsidR="00466511" w:rsidRPr="00466511" w:rsidRDefault="00466511" w:rsidP="00466511">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Las instrucciones técnicas (cómo usar su licencia Mindsmith para hacerlo)</w:t>
      </w:r>
      <w:r w:rsidRPr="00466511">
        <w:rPr>
          <w:rFonts w:ascii="Times New Roman" w:eastAsia="Times New Roman" w:hAnsi="Times New Roman" w:cs="Times New Roman"/>
          <w:sz w:val="24"/>
          <w:szCs w:val="24"/>
          <w:lang w:eastAsia="es-ES"/>
        </w:rPr>
        <w:br/>
        <w:t>queden alineadas desde el primer día y reduzcan retrabajos de formato y maquetación.​​</w:t>
      </w:r>
    </w:p>
    <w:p w14:paraId="00CF04E0" w14:textId="77777777" w:rsidR="00466511" w:rsidRPr="00466511" w:rsidRDefault="00466511" w:rsidP="00466511">
      <w:pPr>
        <w:spacing w:after="0"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lastRenderedPageBreak/>
        <w:t>pon todo el proceso de inicio a fin</w:t>
      </w:r>
    </w:p>
    <w:p w14:paraId="20FABBDA" w14:textId="77777777" w:rsidR="00466511" w:rsidRPr="00466511" w:rsidRDefault="00466511" w:rsidP="00466511">
      <w:p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A continuación tienes el proceso completo, de inicio a fin, ya adaptado a que el proveedor sea Mindsmith y el autor trabaje con una licencia de usuario y plantilla detallada.​​</w:t>
      </w:r>
    </w:p>
    <w:p w14:paraId="4E054FB2" w14:textId="77777777" w:rsidR="00466511" w:rsidRPr="00466511" w:rsidRDefault="00466511" w:rsidP="0046651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66511">
        <w:rPr>
          <w:rFonts w:ascii="Times New Roman" w:eastAsia="Times New Roman" w:hAnsi="Times New Roman" w:cs="Times New Roman"/>
          <w:b/>
          <w:bCs/>
          <w:sz w:val="36"/>
          <w:szCs w:val="36"/>
          <w:lang w:eastAsia="es-ES"/>
        </w:rPr>
        <w:t>1. Inicio y decisión de encargar el manual</w:t>
      </w:r>
    </w:p>
    <w:p w14:paraId="3CCF392B" w14:textId="77777777" w:rsidR="00466511" w:rsidRPr="00466511" w:rsidRDefault="00466511" w:rsidP="0046651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Director de Título (DT) detecta la necesidad de elaborar o actualizar el manual docente de una asignatura (p.ej. Nutrición II – 19GNUT) y lo comunica al Vicerrectorado / Servicio de Asesoramiento al Docente (SAD).​</w:t>
      </w:r>
    </w:p>
    <w:p w14:paraId="74D0EC27" w14:textId="77777777" w:rsidR="00466511" w:rsidRPr="00466511" w:rsidRDefault="00466511" w:rsidP="0046651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DT confirma datos básicos: código, nombre, ECTS, semestre y edición en la que se implantará el nuevo manual (ejemplo: edición de octubre 2025).​</w:t>
      </w:r>
    </w:p>
    <w:p w14:paraId="0E008397" w14:textId="77777777" w:rsidR="00466511" w:rsidRPr="00466511" w:rsidRDefault="00466511" w:rsidP="0046651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DT propone a la persona autora (interna o externa) que se encargará de elaborar el manual.​</w:t>
      </w:r>
    </w:p>
    <w:p w14:paraId="44C4EF3A" w14:textId="77777777" w:rsidR="00466511" w:rsidRPr="00466511" w:rsidRDefault="00466511" w:rsidP="0046651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66511">
        <w:rPr>
          <w:rFonts w:ascii="Times New Roman" w:eastAsia="Times New Roman" w:hAnsi="Times New Roman" w:cs="Times New Roman"/>
          <w:b/>
          <w:bCs/>
          <w:sz w:val="36"/>
          <w:szCs w:val="36"/>
          <w:lang w:eastAsia="es-ES"/>
        </w:rPr>
        <w:t>2. Aprobación y contratación de Mindsmith</w:t>
      </w:r>
    </w:p>
    <w:p w14:paraId="521A66D3" w14:textId="77777777" w:rsidR="00466511" w:rsidRPr="00466511" w:rsidRDefault="00466511" w:rsidP="0046651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Vicerrectorado valida la producción del recurso y autoriza presupuesto para:</w:t>
      </w:r>
    </w:p>
    <w:p w14:paraId="59E795ED" w14:textId="77777777" w:rsidR="00466511" w:rsidRPr="00466511" w:rsidRDefault="00466511" w:rsidP="00466511">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Honorarios de autoría.</w:t>
      </w:r>
    </w:p>
    <w:p w14:paraId="246F86CE" w14:textId="77777777" w:rsidR="00466511" w:rsidRPr="00466511" w:rsidRDefault="00466511" w:rsidP="00466511">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Licencias de Mindsmith necesarias (plan individual o de equipo).</w:t>
      </w:r>
    </w:p>
    <w:p w14:paraId="65936147" w14:textId="77777777" w:rsidR="00466511" w:rsidRPr="00466511" w:rsidRDefault="00466511" w:rsidP="0046651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Se tramita la compra/renovación de Mindsmith y se da de alta al proveedor en los sistemas de la universidad, garantizando condiciones de seguridad y protección de datos.</w:t>
      </w:r>
    </w:p>
    <w:p w14:paraId="6207D5D4" w14:textId="77777777" w:rsidR="00466511" w:rsidRPr="00466511" w:rsidRDefault="00466511" w:rsidP="0046651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Una vez contratada la herramienta, se crea el proyecto de la asignatura en Mindsmith (por ejemplo, “Nutrición II – 19GNUT”) y se asignan permisos a autor, DT y SAD.​</w:t>
      </w:r>
    </w:p>
    <w:p w14:paraId="61A31B94" w14:textId="77777777" w:rsidR="00466511" w:rsidRPr="00466511" w:rsidRDefault="00466511" w:rsidP="0046651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66511">
        <w:rPr>
          <w:rFonts w:ascii="Times New Roman" w:eastAsia="Times New Roman" w:hAnsi="Times New Roman" w:cs="Times New Roman"/>
          <w:b/>
          <w:bCs/>
          <w:sz w:val="36"/>
          <w:szCs w:val="36"/>
          <w:lang w:eastAsia="es-ES"/>
        </w:rPr>
        <w:t>3. Encargo formal al DT y selección/confirmación del autor</w:t>
      </w:r>
    </w:p>
    <w:p w14:paraId="4965D661" w14:textId="77777777" w:rsidR="00466511" w:rsidRPr="00466511" w:rsidRDefault="00466511" w:rsidP="0046651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SAD contacta con el DT para confirmar: objetivos del manual, alcance (unidades, tipo de actividades), calendario aproximado de seis meses (cinco de redacción y revisión y uno de maquetación) y fecha de inicio de la asignatura.​</w:t>
      </w:r>
    </w:p>
    <w:p w14:paraId="62DE2A5E" w14:textId="77777777" w:rsidR="00466511" w:rsidRPr="00466511" w:rsidRDefault="00466511" w:rsidP="0046651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DT contacta informalmente con el autor para verificar su disponibilidad y disposición a asumir el encargo.​</w:t>
      </w:r>
    </w:p>
    <w:p w14:paraId="000C3DE8" w14:textId="77777777" w:rsidR="00466511" w:rsidRPr="00466511" w:rsidRDefault="00466511" w:rsidP="0046651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66511">
        <w:rPr>
          <w:rFonts w:ascii="Times New Roman" w:eastAsia="Times New Roman" w:hAnsi="Times New Roman" w:cs="Times New Roman"/>
          <w:b/>
          <w:bCs/>
          <w:sz w:val="36"/>
          <w:szCs w:val="36"/>
          <w:lang w:eastAsia="es-ES"/>
        </w:rPr>
        <w:t>4. Comunicación oficial al autor (Hito A)</w:t>
      </w:r>
    </w:p>
    <w:p w14:paraId="70AF9404" w14:textId="77777777" w:rsidR="00466511" w:rsidRPr="00466511" w:rsidRDefault="00466511" w:rsidP="00466511">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SAD envía un correo oficial al autor, con copia al DT y al Vicerrectorado, en el que se indica:​</w:t>
      </w:r>
    </w:p>
    <w:p w14:paraId="1ACE5A23" w14:textId="77777777" w:rsidR="00466511" w:rsidRPr="00466511" w:rsidRDefault="00466511" w:rsidP="00466511">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Que será la persona encargada de elaborar el manual docente de la asignatura “Nombre – Código” (p.ej. Nutrición II – 19GNUT).</w:t>
      </w:r>
    </w:p>
    <w:p w14:paraId="7964BB91" w14:textId="77777777" w:rsidR="00466511" w:rsidRPr="00466511" w:rsidRDefault="00466511" w:rsidP="00466511">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Que el trabajo se realizará con Mindsmith, incluyendo enlace de referencia y explicación de que se trata de la herramienta institucional de autoría.​</w:t>
      </w:r>
    </w:p>
    <w:p w14:paraId="287C9520" w14:textId="77777777" w:rsidR="00466511" w:rsidRPr="00466511" w:rsidRDefault="00466511" w:rsidP="00466511">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Que próximamente se le convocará a una reunión virtual para explicarle formatos, pautas, ejemplos y uso de la herramienta.</w:t>
      </w:r>
    </w:p>
    <w:p w14:paraId="4E71B262" w14:textId="77777777" w:rsidR="00466511" w:rsidRPr="00466511" w:rsidRDefault="00466511" w:rsidP="00466511">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lastRenderedPageBreak/>
        <w:t>Que la coordinación de contenidos la seguirá realizando con el DT.</w:t>
      </w:r>
    </w:p>
    <w:p w14:paraId="7AD5378F" w14:textId="77777777" w:rsidR="00466511" w:rsidRPr="00466511" w:rsidRDefault="00466511" w:rsidP="00466511">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Datos de contacto del SAD para cualquier necesidad.</w:t>
      </w:r>
    </w:p>
    <w:p w14:paraId="60C1609C" w14:textId="77777777" w:rsidR="00466511" w:rsidRPr="00466511" w:rsidRDefault="00466511" w:rsidP="00466511">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Se adjunta el calendario de planificación de seis meses, con los hitos A, B, E, F, D, G, H, I, J, K, M, O, siguiendo el modelo de la planificación de 19GNUT.​</w:t>
      </w:r>
    </w:p>
    <w:p w14:paraId="75A41DA8" w14:textId="77777777" w:rsidR="00466511" w:rsidRPr="00466511" w:rsidRDefault="00466511" w:rsidP="0046651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66511">
        <w:rPr>
          <w:rFonts w:ascii="Times New Roman" w:eastAsia="Times New Roman" w:hAnsi="Times New Roman" w:cs="Times New Roman"/>
          <w:b/>
          <w:bCs/>
          <w:sz w:val="36"/>
          <w:szCs w:val="36"/>
          <w:lang w:eastAsia="es-ES"/>
        </w:rPr>
        <w:t>5. Envío de plantilla e instrucciones Mindsmith al autor</w:t>
      </w:r>
    </w:p>
    <w:p w14:paraId="34129FD5" w14:textId="77777777" w:rsidR="00466511" w:rsidRPr="00466511" w:rsidRDefault="00466511" w:rsidP="00466511">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SAD adjunta al correo (o en un segundo correo) una plantilla detallada para trabajar en Mindsmith que incluya:</w:t>
      </w:r>
    </w:p>
    <w:p w14:paraId="498A7423" w14:textId="77777777" w:rsidR="00466511" w:rsidRPr="00466511" w:rsidRDefault="00466511" w:rsidP="00466511">
      <w:pPr>
        <w:numPr>
          <w:ilvl w:val="1"/>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Instrucciones de acceso: activación de la cuenta, enlace al proyecto “Asignatura – Código”, buenas prácticas de uso de la licencia (no compartir credenciales, uso exclusivo para esta asignatura).</w:t>
      </w:r>
    </w:p>
    <w:p w14:paraId="5F9640AC" w14:textId="77777777" w:rsidR="00466511" w:rsidRPr="00466511" w:rsidRDefault="00466511" w:rsidP="00466511">
      <w:pPr>
        <w:numPr>
          <w:ilvl w:val="1"/>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Estructura del manual: secciones, unidades, subapartados, tipo de actividades y recursos mínimos por unidad.​</w:t>
      </w:r>
    </w:p>
    <w:p w14:paraId="223BFE26" w14:textId="77777777" w:rsidR="00466511" w:rsidRPr="00466511" w:rsidRDefault="00466511" w:rsidP="00466511">
      <w:pPr>
        <w:numPr>
          <w:ilvl w:val="1"/>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Normas de formato: estilos de texto a usar, criterios de uso de imágenes y tablas, normas de citación y referencias adaptadas al entorno Mindsmith.</w:t>
      </w:r>
    </w:p>
    <w:p w14:paraId="7291AE5A" w14:textId="77777777" w:rsidR="00466511" w:rsidRPr="00466511" w:rsidRDefault="00466511" w:rsidP="00466511">
      <w:pPr>
        <w:numPr>
          <w:ilvl w:val="1"/>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Expectativas de volumen y calidad: longitud aproximada, número de pantallas, actividades de autoevaluación, casos prácticos, etc.​</w:t>
      </w:r>
    </w:p>
    <w:p w14:paraId="59DA9586" w14:textId="77777777" w:rsidR="00466511" w:rsidRPr="00466511" w:rsidRDefault="00466511" w:rsidP="00466511">
      <w:pPr>
        <w:numPr>
          <w:ilvl w:val="1"/>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Relación de hitos y qué debe tener listo el autor en cada hito.​</w:t>
      </w:r>
    </w:p>
    <w:p w14:paraId="31A72600" w14:textId="77777777" w:rsidR="00466511" w:rsidRPr="00466511" w:rsidRDefault="00466511" w:rsidP="0046651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66511">
        <w:rPr>
          <w:rFonts w:ascii="Times New Roman" w:eastAsia="Times New Roman" w:hAnsi="Times New Roman" w:cs="Times New Roman"/>
          <w:b/>
          <w:bCs/>
          <w:sz w:val="36"/>
          <w:szCs w:val="36"/>
          <w:lang w:eastAsia="es-ES"/>
        </w:rPr>
        <w:t>6. Negociación y cierre de condiciones económicas</w:t>
      </w:r>
    </w:p>
    <w:p w14:paraId="74698C30" w14:textId="77777777" w:rsidR="00466511" w:rsidRPr="00466511" w:rsidRDefault="00466511" w:rsidP="0046651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SAD envía al autor la propuesta económica, calculada según la plantilla de tarifas para manuales y criterios internos de la universidad.</w:t>
      </w:r>
    </w:p>
    <w:p w14:paraId="10340480" w14:textId="77777777" w:rsidR="00466511" w:rsidRPr="00466511" w:rsidRDefault="00466511" w:rsidP="0046651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En esa propuesta se detallan:</w:t>
      </w:r>
    </w:p>
    <w:p w14:paraId="369D6E1B" w14:textId="77777777" w:rsidR="00466511" w:rsidRPr="00466511" w:rsidRDefault="00466511" w:rsidP="00466511">
      <w:pPr>
        <w:numPr>
          <w:ilvl w:val="1"/>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Importe total y forma de pago.</w:t>
      </w:r>
    </w:p>
    <w:p w14:paraId="5095BFD9" w14:textId="77777777" w:rsidR="00466511" w:rsidRPr="00466511" w:rsidRDefault="00466511" w:rsidP="00466511">
      <w:pPr>
        <w:numPr>
          <w:ilvl w:val="1"/>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Entregables concretos (manual completo, actividades, recursos adicionales).</w:t>
      </w:r>
    </w:p>
    <w:p w14:paraId="1BEDD0F5" w14:textId="77777777" w:rsidR="00466511" w:rsidRPr="00466511" w:rsidRDefault="00466511" w:rsidP="00466511">
      <w:pPr>
        <w:numPr>
          <w:ilvl w:val="1"/>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Plazos asociados a cada hito clave (sobre todo B, E, D, G y M).​</w:t>
      </w:r>
    </w:p>
    <w:p w14:paraId="0D761AC7" w14:textId="77777777" w:rsidR="00466511" w:rsidRPr="00466511" w:rsidRDefault="00466511" w:rsidP="0046651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autor responde aceptando por escrito el encargo, la tarifa y el calendario.​</w:t>
      </w:r>
    </w:p>
    <w:p w14:paraId="06EDFA9F" w14:textId="77777777" w:rsidR="00466511" w:rsidRPr="00466511" w:rsidRDefault="00466511" w:rsidP="0046651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66511">
        <w:rPr>
          <w:rFonts w:ascii="Times New Roman" w:eastAsia="Times New Roman" w:hAnsi="Times New Roman" w:cs="Times New Roman"/>
          <w:b/>
          <w:bCs/>
          <w:sz w:val="36"/>
          <w:szCs w:val="36"/>
          <w:lang w:eastAsia="es-ES"/>
        </w:rPr>
        <w:t>7. Reunión inicial de trabajo con Mindsmith</w:t>
      </w:r>
    </w:p>
    <w:p w14:paraId="72B44D52" w14:textId="77777777" w:rsidR="00466511" w:rsidRPr="00466511" w:rsidRDefault="00466511" w:rsidP="0046651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SAD y, en su caso, un técnico de Mindsmith, convocan al autor (y al DT si procede) a una reunión en la que se explican:​​</w:t>
      </w:r>
    </w:p>
    <w:p w14:paraId="0A073F66" w14:textId="77777777" w:rsidR="00466511" w:rsidRPr="00466511" w:rsidRDefault="00466511" w:rsidP="00466511">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Cómo acceder y trabajar en el proyecto de la asignatura en Mindsmith.</w:t>
      </w:r>
    </w:p>
    <w:p w14:paraId="5317E23A" w14:textId="77777777" w:rsidR="00466511" w:rsidRPr="00466511" w:rsidRDefault="00466511" w:rsidP="00466511">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Cómo usar la plantilla proporcionada (estilos, bloques, actividades).</w:t>
      </w:r>
    </w:p>
    <w:p w14:paraId="564EB16C" w14:textId="77777777" w:rsidR="00466511" w:rsidRPr="00466511" w:rsidRDefault="00466511" w:rsidP="00466511">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Ejemplos de unidades bien construidas.</w:t>
      </w:r>
    </w:p>
    <w:p w14:paraId="23F95AB9" w14:textId="77777777" w:rsidR="00466511" w:rsidRPr="00466511" w:rsidRDefault="00466511" w:rsidP="00466511">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Flujo de versiones y comentarios entre autor, DT y SAD.​</w:t>
      </w:r>
    </w:p>
    <w:p w14:paraId="301A208F" w14:textId="77777777" w:rsidR="00466511" w:rsidRPr="00466511" w:rsidRDefault="00466511" w:rsidP="0046651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Se resuelven dudas iniciales sobre calendario e hitos.​</w:t>
      </w:r>
    </w:p>
    <w:p w14:paraId="755FCE03" w14:textId="77777777" w:rsidR="00466511" w:rsidRPr="00466511" w:rsidRDefault="00466511" w:rsidP="0046651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66511">
        <w:rPr>
          <w:rFonts w:ascii="Times New Roman" w:eastAsia="Times New Roman" w:hAnsi="Times New Roman" w:cs="Times New Roman"/>
          <w:b/>
          <w:bCs/>
          <w:sz w:val="36"/>
          <w:szCs w:val="36"/>
          <w:lang w:eastAsia="es-ES"/>
        </w:rPr>
        <w:t>8. Desarrollo del contenido por el autor</w:t>
      </w:r>
    </w:p>
    <w:p w14:paraId="776F2E8A" w14:textId="77777777" w:rsidR="00466511" w:rsidRPr="00466511" w:rsidRDefault="00466511" w:rsidP="0046651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autor comienza la redacción del manual directamente en Mindsmith, siguiendo la plantilla y las indicaciones dadas.​</w:t>
      </w:r>
    </w:p>
    <w:p w14:paraId="7F59623C" w14:textId="77777777" w:rsidR="00466511" w:rsidRPr="00466511" w:rsidRDefault="00466511" w:rsidP="0046651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lastRenderedPageBreak/>
        <w:t>El trabajo del autor se desarrolla en paralelo a los hitos definidos (B, E, F, D, G, H, I), tal como recoge la planificación tipo 19GNUT.​</w:t>
      </w:r>
    </w:p>
    <w:p w14:paraId="231A8C9D" w14:textId="77777777" w:rsidR="00466511" w:rsidRPr="00466511" w:rsidRDefault="00466511" w:rsidP="0046651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66511">
        <w:rPr>
          <w:rFonts w:ascii="Times New Roman" w:eastAsia="Times New Roman" w:hAnsi="Times New Roman" w:cs="Times New Roman"/>
          <w:b/>
          <w:bCs/>
          <w:sz w:val="36"/>
          <w:szCs w:val="36"/>
          <w:lang w:eastAsia="es-ES"/>
        </w:rPr>
        <w:t>9. Hitos de seguimiento de contenido y formato</w:t>
      </w:r>
    </w:p>
    <w:p w14:paraId="4C911D67" w14:textId="77777777" w:rsidR="00466511" w:rsidRPr="00466511" w:rsidRDefault="00466511" w:rsidP="0046651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Hito B – Seguimiento intermedio de contenido:</w:t>
      </w:r>
    </w:p>
    <w:p w14:paraId="7621E55C" w14:textId="77777777" w:rsidR="00466511" w:rsidRPr="00466511" w:rsidRDefault="00466511" w:rsidP="0046651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Reunión DT–autor para revisar estructura, enfoque, coherencia con guía docente y cobertura de resultados de aprendizaje.​</w:t>
      </w:r>
    </w:p>
    <w:p w14:paraId="0D68FEAC" w14:textId="77777777" w:rsidR="00466511" w:rsidRPr="00466511" w:rsidRDefault="00466511" w:rsidP="0046651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Se documentan ajustes que el autor debe aplicar en Mindsmith.​</w:t>
      </w:r>
    </w:p>
    <w:p w14:paraId="0FFED6E4" w14:textId="77777777" w:rsidR="00466511" w:rsidRPr="00466511" w:rsidRDefault="00466511" w:rsidP="0046651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Hito E – Revisión intermedia de formato:</w:t>
      </w:r>
    </w:p>
    <w:p w14:paraId="3E86AA77" w14:textId="77777777" w:rsidR="00466511" w:rsidRPr="00466511" w:rsidRDefault="00466511" w:rsidP="0046651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autor envía desde Mindsmith una muestra mínima (p.ej. 4 páginas/unidades) para revisión de formato.​</w:t>
      </w:r>
    </w:p>
    <w:p w14:paraId="4F467591" w14:textId="77777777" w:rsidR="00466511" w:rsidRPr="00466511" w:rsidRDefault="00466511" w:rsidP="0046651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proveedor/Mindsmith verifica el uso correcto de estilos, interactividad, navegación, etc. y devuelve comentarios.</w:t>
      </w:r>
    </w:p>
    <w:p w14:paraId="5D190973" w14:textId="77777777" w:rsidR="00466511" w:rsidRPr="00466511" w:rsidRDefault="00466511" w:rsidP="0046651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Hito F – Feedback de formato:</w:t>
      </w:r>
    </w:p>
    <w:p w14:paraId="248C6F73" w14:textId="77777777" w:rsidR="00466511" w:rsidRPr="00466511" w:rsidRDefault="00466511" w:rsidP="0046651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autor recibe las indicaciones y corrige el formato del resto del contenido en consecuencia.​</w:t>
      </w:r>
    </w:p>
    <w:p w14:paraId="3A9C4D1E" w14:textId="77777777" w:rsidR="00466511" w:rsidRPr="00466511" w:rsidRDefault="00466511" w:rsidP="0046651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66511">
        <w:rPr>
          <w:rFonts w:ascii="Times New Roman" w:eastAsia="Times New Roman" w:hAnsi="Times New Roman" w:cs="Times New Roman"/>
          <w:b/>
          <w:bCs/>
          <w:sz w:val="36"/>
          <w:szCs w:val="36"/>
          <w:lang w:eastAsia="es-ES"/>
        </w:rPr>
        <w:t>10. Cierre de contenidos con el DT (Hito D)</w:t>
      </w:r>
    </w:p>
    <w:p w14:paraId="19475689" w14:textId="77777777" w:rsidR="00466511" w:rsidRPr="00466511" w:rsidRDefault="00466511" w:rsidP="0046651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autor finaliza el manual en Mindsmith y genera la versión marcada como “contenidos cerrados”.​</w:t>
      </w:r>
    </w:p>
    <w:p w14:paraId="60CF890E" w14:textId="77777777" w:rsidR="00466511" w:rsidRPr="00466511" w:rsidRDefault="00466511" w:rsidP="0046651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Envía un correo al DT adjuntando o enlazando el manual (o exportación en borrador) y copia al SAD (</w:t>
      </w:r>
      <w:hyperlink r:id="rId9" w:tgtFrame="_blank" w:history="1">
        <w:r w:rsidRPr="00466511">
          <w:rPr>
            <w:rFonts w:ascii="Times New Roman" w:eastAsia="Times New Roman" w:hAnsi="Times New Roman" w:cs="Times New Roman"/>
            <w:color w:val="0000FF"/>
            <w:sz w:val="24"/>
            <w:szCs w:val="24"/>
            <w:u w:val="single"/>
            <w:lang w:eastAsia="es-ES"/>
          </w:rPr>
          <w:t>contenidosdocentes@universidadvu.com</w:t>
        </w:r>
      </w:hyperlink>
      <w:r w:rsidRPr="00466511">
        <w:rPr>
          <w:rFonts w:ascii="Times New Roman" w:eastAsia="Times New Roman" w:hAnsi="Times New Roman" w:cs="Times New Roman"/>
          <w:sz w:val="24"/>
          <w:szCs w:val="24"/>
          <w:lang w:eastAsia="es-ES"/>
        </w:rPr>
        <w:t>).​</w:t>
      </w:r>
    </w:p>
    <w:p w14:paraId="14C9BC46" w14:textId="77777777" w:rsidR="00466511" w:rsidRPr="00466511" w:rsidRDefault="00466511" w:rsidP="0046651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DT revisa el manual, solicita ajustes finales si son necesarios y, una vez satisfecho, responde con el visto bueno definitivo, manteniendo al SAD en copia.​</w:t>
      </w:r>
    </w:p>
    <w:p w14:paraId="1A488945" w14:textId="77777777" w:rsidR="00466511" w:rsidRPr="00466511" w:rsidRDefault="00466511" w:rsidP="0046651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Con la validación del DT, el contenido queda académicamente cerrado.​</w:t>
      </w:r>
    </w:p>
    <w:p w14:paraId="6BC6EC9D" w14:textId="77777777" w:rsidR="00466511" w:rsidRPr="00466511" w:rsidRDefault="00466511" w:rsidP="0046651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66511">
        <w:rPr>
          <w:rFonts w:ascii="Times New Roman" w:eastAsia="Times New Roman" w:hAnsi="Times New Roman" w:cs="Times New Roman"/>
          <w:b/>
          <w:bCs/>
          <w:sz w:val="36"/>
          <w:szCs w:val="36"/>
          <w:lang w:eastAsia="es-ES"/>
        </w:rPr>
        <w:t>11. Entrega a Mindsmith para revisión y maquetación (Hitos G, H, I)</w:t>
      </w:r>
    </w:p>
    <w:p w14:paraId="497026FD" w14:textId="77777777" w:rsidR="00466511" w:rsidRPr="00466511" w:rsidRDefault="00466511" w:rsidP="0046651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Hito G – Entrega a proveedor:</w:t>
      </w:r>
    </w:p>
    <w:p w14:paraId="6E949DBC" w14:textId="77777777" w:rsidR="00466511" w:rsidRPr="00466511" w:rsidRDefault="00466511" w:rsidP="0046651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SAD coordina la entrega a Mindsmith de todo el material validado para revisión de adecuación al formato y preparación de maquetación.​​</w:t>
      </w:r>
    </w:p>
    <w:p w14:paraId="56742FBB" w14:textId="77777777" w:rsidR="00466511" w:rsidRPr="00466511" w:rsidRDefault="00466511" w:rsidP="0046651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Hito H – Comunicación de cambios:</w:t>
      </w:r>
    </w:p>
    <w:p w14:paraId="4257EB48" w14:textId="77777777" w:rsidR="00466511" w:rsidRPr="00466511" w:rsidRDefault="00466511" w:rsidP="0046651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Mindsmith revisa el material y comunica al autor (y al SAD) los cambios necesarios de presentación, estructura interactiva o accesibilidad.​​</w:t>
      </w:r>
    </w:p>
    <w:p w14:paraId="41E9F489" w14:textId="77777777" w:rsidR="00466511" w:rsidRPr="00466511" w:rsidRDefault="00466511" w:rsidP="0046651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Hito I – Cierre final autor–proveedor:</w:t>
      </w:r>
    </w:p>
    <w:p w14:paraId="4756FB45" w14:textId="77777777" w:rsidR="00466511" w:rsidRPr="00466511" w:rsidRDefault="00466511" w:rsidP="0046651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autor aplica los cambios en Mindsmith y devuelve el material actualizado, acordando con el proveedor el cierre de la fase de contenido editable.​</w:t>
      </w:r>
    </w:p>
    <w:p w14:paraId="6EF25530" w14:textId="77777777" w:rsidR="00466511" w:rsidRPr="00466511" w:rsidRDefault="00466511" w:rsidP="0046651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66511">
        <w:rPr>
          <w:rFonts w:ascii="Times New Roman" w:eastAsia="Times New Roman" w:hAnsi="Times New Roman" w:cs="Times New Roman"/>
          <w:b/>
          <w:bCs/>
          <w:sz w:val="36"/>
          <w:szCs w:val="36"/>
          <w:lang w:eastAsia="es-ES"/>
        </w:rPr>
        <w:t>12. Maquetación, montaje y validación final (Hitos J, K, M)</w:t>
      </w:r>
    </w:p>
    <w:p w14:paraId="61BB0B72" w14:textId="77777777" w:rsidR="00466511" w:rsidRPr="00466511" w:rsidRDefault="00466511" w:rsidP="0046651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Hito J – Inicio de maquetación y montaje:</w:t>
      </w:r>
    </w:p>
    <w:p w14:paraId="5FB2FBBD" w14:textId="77777777" w:rsidR="00466511" w:rsidRPr="00466511" w:rsidRDefault="00466511" w:rsidP="00466511">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lastRenderedPageBreak/>
        <w:t>Mindsmith inicia la maquetación del manual (SCORM u otro formato compatible con el LMS) a partir del contenido cerrado.​​</w:t>
      </w:r>
    </w:p>
    <w:p w14:paraId="70706E01" w14:textId="77777777" w:rsidR="00466511" w:rsidRPr="00466511" w:rsidRDefault="00466511" w:rsidP="0046651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Hito K – Cierre provisional maquetado:</w:t>
      </w:r>
    </w:p>
    <w:p w14:paraId="24390F3B" w14:textId="77777777" w:rsidR="00466511" w:rsidRPr="00466511" w:rsidRDefault="00466511" w:rsidP="00466511">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Mindsmith entrega una versión maquetada provisional.</w:t>
      </w:r>
    </w:p>
    <w:p w14:paraId="3C0A0F71" w14:textId="77777777" w:rsidR="00466511" w:rsidRPr="00466511" w:rsidRDefault="00466511" w:rsidP="00466511">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autor (y, si se decide, el DT) revisan navegación, maquetación, funcionamiento de actividades y posibles erratas finales.​</w:t>
      </w:r>
    </w:p>
    <w:p w14:paraId="68FF470D" w14:textId="77777777" w:rsidR="00466511" w:rsidRPr="00466511" w:rsidRDefault="00466511" w:rsidP="0046651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Hito M – Cierre final de recursos:</w:t>
      </w:r>
    </w:p>
    <w:p w14:paraId="2455B83C" w14:textId="77777777" w:rsidR="00466511" w:rsidRPr="00466511" w:rsidRDefault="00466511" w:rsidP="00466511">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Mindsmith incorpora los últimos cambios y entrega la versión definitiva del recurso para publicación.​</w:t>
      </w:r>
    </w:p>
    <w:p w14:paraId="0789889A" w14:textId="77777777" w:rsidR="00466511" w:rsidRPr="00466511" w:rsidRDefault="00466511" w:rsidP="00466511">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SAD verifica que se cumplen las especificaciones y declara el recurso como listo para subir al LMS.​</w:t>
      </w:r>
    </w:p>
    <w:p w14:paraId="424A3544" w14:textId="77777777" w:rsidR="00466511" w:rsidRPr="00466511" w:rsidRDefault="00466511" w:rsidP="0046651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66511">
        <w:rPr>
          <w:rFonts w:ascii="Times New Roman" w:eastAsia="Times New Roman" w:hAnsi="Times New Roman" w:cs="Times New Roman"/>
          <w:b/>
          <w:bCs/>
          <w:sz w:val="36"/>
          <w:szCs w:val="36"/>
          <w:lang w:eastAsia="es-ES"/>
        </w:rPr>
        <w:t>13. Publicación en Blackboard Ultra (Hito O)</w:t>
      </w:r>
    </w:p>
    <w:p w14:paraId="33EA49D2" w14:textId="77777777" w:rsidR="00466511" w:rsidRPr="00466511" w:rsidRDefault="00466511" w:rsidP="0046651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soporte LMS o el SAD:</w:t>
      </w:r>
    </w:p>
    <w:p w14:paraId="3E1EC825" w14:textId="77777777" w:rsidR="00466511" w:rsidRPr="00466511" w:rsidRDefault="00466511" w:rsidP="00466511">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Accede al curso correspondiente en Blackboard Ultra.</w:t>
      </w:r>
    </w:p>
    <w:p w14:paraId="3DF0F887" w14:textId="77777777" w:rsidR="00466511" w:rsidRPr="00466511" w:rsidRDefault="00466511" w:rsidP="00466511">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Carga el paquete SCORM/archivo exportado desde Mindsmith en la sección adecuada del curso.​​</w:t>
      </w:r>
    </w:p>
    <w:p w14:paraId="607B18A6" w14:textId="77777777" w:rsidR="00466511" w:rsidRPr="00466511" w:rsidRDefault="00466511" w:rsidP="00466511">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Configura visibilidad, fechas y ajustes necesarios (por ejemplo, calificación si el recurso tiene evaluaciones).​</w:t>
      </w:r>
    </w:p>
    <w:p w14:paraId="6D6D8EB0" w14:textId="77777777" w:rsidR="00466511" w:rsidRPr="00466511" w:rsidRDefault="00466511" w:rsidP="0046651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Se realiza una comprobación funcional (que todo se ve y funciona, que las rutas de navegación son correctas, que el idioma y la accesibilidad son adecuados).​</w:t>
      </w:r>
    </w:p>
    <w:p w14:paraId="1F07F5D8" w14:textId="77777777" w:rsidR="00466511" w:rsidRPr="00466511" w:rsidRDefault="00466511" w:rsidP="0046651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Hito O – Inicio de asignatura: el recurso queda disponible en las aulas para la edición prevista (por ejemplo, octubre 2025).​</w:t>
      </w:r>
    </w:p>
    <w:p w14:paraId="0F6F1558" w14:textId="77777777" w:rsidR="00466511" w:rsidRPr="00466511" w:rsidRDefault="00466511" w:rsidP="0046651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66511">
        <w:rPr>
          <w:rFonts w:ascii="Times New Roman" w:eastAsia="Times New Roman" w:hAnsi="Times New Roman" w:cs="Times New Roman"/>
          <w:b/>
          <w:bCs/>
          <w:sz w:val="36"/>
          <w:szCs w:val="36"/>
          <w:lang w:eastAsia="es-ES"/>
        </w:rPr>
        <w:t>14. Cierre e informe</w:t>
      </w:r>
    </w:p>
    <w:p w14:paraId="33929B73" w14:textId="77777777" w:rsidR="00466511" w:rsidRPr="00466511" w:rsidRDefault="00466511" w:rsidP="0046651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El SAD comunica al DT y al autor que el manual está publicado y operativo en Blackboard Ultra.​</w:t>
      </w:r>
    </w:p>
    <w:p w14:paraId="1A625363" w14:textId="77777777" w:rsidR="00466511" w:rsidRPr="00466511" w:rsidRDefault="00466511" w:rsidP="0046651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466511">
        <w:rPr>
          <w:rFonts w:ascii="Times New Roman" w:eastAsia="Times New Roman" w:hAnsi="Times New Roman" w:cs="Times New Roman"/>
          <w:sz w:val="24"/>
          <w:szCs w:val="24"/>
          <w:lang w:eastAsia="es-ES"/>
        </w:rPr>
        <w:t>Opcionalmente, el SAD elabora un breve informe interno con: cumplimiento de hitos, incidencias y propuestas de mejora para próximos manuales</w:t>
      </w:r>
    </w:p>
    <w:p w14:paraId="4925B0D1" w14:textId="77777777" w:rsidR="000B3744" w:rsidRDefault="000B3744">
      <w:bookmarkStart w:id="0" w:name="_GoBack"/>
      <w:bookmarkEnd w:id="0"/>
    </w:p>
    <w:sectPr w:rsidR="000B37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9517C"/>
    <w:multiLevelType w:val="multilevel"/>
    <w:tmpl w:val="A02C3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9725D"/>
    <w:multiLevelType w:val="multilevel"/>
    <w:tmpl w:val="660E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C7C1A"/>
    <w:multiLevelType w:val="multilevel"/>
    <w:tmpl w:val="A3AED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01C96"/>
    <w:multiLevelType w:val="multilevel"/>
    <w:tmpl w:val="D26C0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56291"/>
    <w:multiLevelType w:val="multilevel"/>
    <w:tmpl w:val="4460A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E70D5"/>
    <w:multiLevelType w:val="multilevel"/>
    <w:tmpl w:val="EC58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72215"/>
    <w:multiLevelType w:val="multilevel"/>
    <w:tmpl w:val="6474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636CA"/>
    <w:multiLevelType w:val="multilevel"/>
    <w:tmpl w:val="65920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E7CB7"/>
    <w:multiLevelType w:val="multilevel"/>
    <w:tmpl w:val="74FE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B548D"/>
    <w:multiLevelType w:val="multilevel"/>
    <w:tmpl w:val="C9600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F6B17"/>
    <w:multiLevelType w:val="multilevel"/>
    <w:tmpl w:val="5D60C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B583A"/>
    <w:multiLevelType w:val="multilevel"/>
    <w:tmpl w:val="FBD0D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00F30"/>
    <w:multiLevelType w:val="multilevel"/>
    <w:tmpl w:val="899C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6E6038"/>
    <w:multiLevelType w:val="multilevel"/>
    <w:tmpl w:val="0B40E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0D0D99"/>
    <w:multiLevelType w:val="multilevel"/>
    <w:tmpl w:val="B47A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023927"/>
    <w:multiLevelType w:val="multilevel"/>
    <w:tmpl w:val="73866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00D0F"/>
    <w:multiLevelType w:val="multilevel"/>
    <w:tmpl w:val="4F84F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3"/>
  </w:num>
  <w:num w:numId="4">
    <w:abstractNumId w:val="5"/>
  </w:num>
  <w:num w:numId="5">
    <w:abstractNumId w:val="10"/>
  </w:num>
  <w:num w:numId="6">
    <w:abstractNumId w:val="14"/>
  </w:num>
  <w:num w:numId="7">
    <w:abstractNumId w:val="13"/>
  </w:num>
  <w:num w:numId="8">
    <w:abstractNumId w:val="9"/>
  </w:num>
  <w:num w:numId="9">
    <w:abstractNumId w:val="15"/>
  </w:num>
  <w:num w:numId="10">
    <w:abstractNumId w:val="11"/>
  </w:num>
  <w:num w:numId="11">
    <w:abstractNumId w:val="8"/>
  </w:num>
  <w:num w:numId="12">
    <w:abstractNumId w:val="0"/>
  </w:num>
  <w:num w:numId="13">
    <w:abstractNumId w:val="1"/>
  </w:num>
  <w:num w:numId="14">
    <w:abstractNumId w:val="4"/>
  </w:num>
  <w:num w:numId="15">
    <w:abstractNumId w:val="16"/>
  </w:num>
  <w:num w:numId="16">
    <w:abstractNumId w:val="7"/>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511"/>
    <w:rsid w:val="000B3744"/>
    <w:rsid w:val="004665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D0672"/>
  <w15:chartTrackingRefBased/>
  <w15:docId w15:val="{5B926D44-4FD1-4509-B8B4-8E4D17066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
    <w:uiPriority w:val="9"/>
    <w:qFormat/>
    <w:rsid w:val="00466511"/>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66511"/>
    <w:rPr>
      <w:rFonts w:ascii="Times New Roman" w:eastAsia="Times New Roman" w:hAnsi="Times New Roman" w:cs="Times New Roman"/>
      <w:b/>
      <w:bCs/>
      <w:sz w:val="36"/>
      <w:szCs w:val="36"/>
      <w:lang w:eastAsia="es-ES"/>
    </w:rPr>
  </w:style>
  <w:style w:type="paragraph" w:customStyle="1" w:styleId="my-2">
    <w:name w:val="my-2"/>
    <w:basedOn w:val="Normal"/>
    <w:rsid w:val="0046651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inline-flex">
    <w:name w:val="inline-flex"/>
    <w:basedOn w:val="Fuentedeprrafopredeter"/>
    <w:rsid w:val="00466511"/>
  </w:style>
  <w:style w:type="character" w:customStyle="1" w:styleId="text-box-trim-both">
    <w:name w:val="text-box-trim-both"/>
    <w:basedOn w:val="Fuentedeprrafopredeter"/>
    <w:rsid w:val="00466511"/>
  </w:style>
  <w:style w:type="character" w:customStyle="1" w:styleId="select-text">
    <w:name w:val="select-text"/>
    <w:basedOn w:val="Fuentedeprrafopredeter"/>
    <w:rsid w:val="004665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496868">
      <w:bodyDiv w:val="1"/>
      <w:marLeft w:val="0"/>
      <w:marRight w:val="0"/>
      <w:marTop w:val="0"/>
      <w:marBottom w:val="0"/>
      <w:divBdr>
        <w:top w:val="none" w:sz="0" w:space="0" w:color="auto"/>
        <w:left w:val="none" w:sz="0" w:space="0" w:color="auto"/>
        <w:bottom w:val="none" w:sz="0" w:space="0" w:color="auto"/>
        <w:right w:val="none" w:sz="0" w:space="0" w:color="auto"/>
      </w:divBdr>
    </w:div>
    <w:div w:id="504785950">
      <w:bodyDiv w:val="1"/>
      <w:marLeft w:val="0"/>
      <w:marRight w:val="0"/>
      <w:marTop w:val="0"/>
      <w:marBottom w:val="0"/>
      <w:divBdr>
        <w:top w:val="none" w:sz="0" w:space="0" w:color="auto"/>
        <w:left w:val="none" w:sz="0" w:space="0" w:color="auto"/>
        <w:bottom w:val="none" w:sz="0" w:space="0" w:color="auto"/>
        <w:right w:val="none" w:sz="0" w:space="0" w:color="auto"/>
      </w:divBdr>
      <w:divsChild>
        <w:div w:id="1064261236">
          <w:marLeft w:val="0"/>
          <w:marRight w:val="0"/>
          <w:marTop w:val="0"/>
          <w:marBottom w:val="0"/>
          <w:divBdr>
            <w:top w:val="none" w:sz="0" w:space="0" w:color="auto"/>
            <w:left w:val="none" w:sz="0" w:space="0" w:color="auto"/>
            <w:bottom w:val="none" w:sz="0" w:space="0" w:color="auto"/>
            <w:right w:val="none" w:sz="0" w:space="0" w:color="auto"/>
          </w:divBdr>
          <w:divsChild>
            <w:div w:id="1846942977">
              <w:marLeft w:val="0"/>
              <w:marRight w:val="0"/>
              <w:marTop w:val="0"/>
              <w:marBottom w:val="0"/>
              <w:divBdr>
                <w:top w:val="none" w:sz="0" w:space="0" w:color="auto"/>
                <w:left w:val="none" w:sz="0" w:space="0" w:color="auto"/>
                <w:bottom w:val="none" w:sz="0" w:space="0" w:color="auto"/>
                <w:right w:val="none" w:sz="0" w:space="0" w:color="auto"/>
              </w:divBdr>
              <w:divsChild>
                <w:div w:id="262418455">
                  <w:marLeft w:val="0"/>
                  <w:marRight w:val="0"/>
                  <w:marTop w:val="0"/>
                  <w:marBottom w:val="0"/>
                  <w:divBdr>
                    <w:top w:val="none" w:sz="0" w:space="0" w:color="auto"/>
                    <w:left w:val="none" w:sz="0" w:space="0" w:color="auto"/>
                    <w:bottom w:val="none" w:sz="0" w:space="0" w:color="auto"/>
                    <w:right w:val="none" w:sz="0" w:space="0" w:color="auto"/>
                  </w:divBdr>
                  <w:divsChild>
                    <w:div w:id="894242550">
                      <w:marLeft w:val="0"/>
                      <w:marRight w:val="0"/>
                      <w:marTop w:val="0"/>
                      <w:marBottom w:val="0"/>
                      <w:divBdr>
                        <w:top w:val="none" w:sz="0" w:space="0" w:color="auto"/>
                        <w:left w:val="none" w:sz="0" w:space="0" w:color="auto"/>
                        <w:bottom w:val="none" w:sz="0" w:space="0" w:color="auto"/>
                        <w:right w:val="none" w:sz="0" w:space="0" w:color="auto"/>
                      </w:divBdr>
                      <w:divsChild>
                        <w:div w:id="1629894424">
                          <w:marLeft w:val="0"/>
                          <w:marRight w:val="0"/>
                          <w:marTop w:val="0"/>
                          <w:marBottom w:val="0"/>
                          <w:divBdr>
                            <w:top w:val="none" w:sz="0" w:space="0" w:color="auto"/>
                            <w:left w:val="none" w:sz="0" w:space="0" w:color="auto"/>
                            <w:bottom w:val="none" w:sz="0" w:space="0" w:color="auto"/>
                            <w:right w:val="none" w:sz="0" w:space="0" w:color="auto"/>
                          </w:divBdr>
                          <w:divsChild>
                            <w:div w:id="493297562">
                              <w:marLeft w:val="0"/>
                              <w:marRight w:val="0"/>
                              <w:marTop w:val="0"/>
                              <w:marBottom w:val="0"/>
                              <w:divBdr>
                                <w:top w:val="none" w:sz="0" w:space="0" w:color="auto"/>
                                <w:left w:val="none" w:sz="0" w:space="0" w:color="auto"/>
                                <w:bottom w:val="none" w:sz="0" w:space="0" w:color="auto"/>
                                <w:right w:val="none" w:sz="0" w:space="0" w:color="auto"/>
                              </w:divBdr>
                              <w:divsChild>
                                <w:div w:id="957949428">
                                  <w:marLeft w:val="0"/>
                                  <w:marRight w:val="0"/>
                                  <w:marTop w:val="0"/>
                                  <w:marBottom w:val="0"/>
                                  <w:divBdr>
                                    <w:top w:val="none" w:sz="0" w:space="0" w:color="auto"/>
                                    <w:left w:val="none" w:sz="0" w:space="0" w:color="auto"/>
                                    <w:bottom w:val="none" w:sz="0" w:space="0" w:color="auto"/>
                                    <w:right w:val="none" w:sz="0" w:space="0" w:color="auto"/>
                                  </w:divBdr>
                                  <w:divsChild>
                                    <w:div w:id="713652454">
                                      <w:marLeft w:val="0"/>
                                      <w:marRight w:val="0"/>
                                      <w:marTop w:val="0"/>
                                      <w:marBottom w:val="0"/>
                                      <w:divBdr>
                                        <w:top w:val="none" w:sz="0" w:space="0" w:color="auto"/>
                                        <w:left w:val="none" w:sz="0" w:space="0" w:color="auto"/>
                                        <w:bottom w:val="none" w:sz="0" w:space="0" w:color="auto"/>
                                        <w:right w:val="none" w:sz="0" w:space="0" w:color="auto"/>
                                      </w:divBdr>
                                      <w:divsChild>
                                        <w:div w:id="364598095">
                                          <w:marLeft w:val="0"/>
                                          <w:marRight w:val="0"/>
                                          <w:marTop w:val="0"/>
                                          <w:marBottom w:val="0"/>
                                          <w:divBdr>
                                            <w:top w:val="none" w:sz="0" w:space="0" w:color="auto"/>
                                            <w:left w:val="none" w:sz="0" w:space="0" w:color="auto"/>
                                            <w:bottom w:val="none" w:sz="0" w:space="0" w:color="auto"/>
                                            <w:right w:val="none" w:sz="0" w:space="0" w:color="auto"/>
                                          </w:divBdr>
                                          <w:divsChild>
                                            <w:div w:id="1751807508">
                                              <w:marLeft w:val="0"/>
                                              <w:marRight w:val="0"/>
                                              <w:marTop w:val="0"/>
                                              <w:marBottom w:val="0"/>
                                              <w:divBdr>
                                                <w:top w:val="none" w:sz="0" w:space="0" w:color="auto"/>
                                                <w:left w:val="none" w:sz="0" w:space="0" w:color="auto"/>
                                                <w:bottom w:val="none" w:sz="0" w:space="0" w:color="auto"/>
                                                <w:right w:val="none" w:sz="0" w:space="0" w:color="auto"/>
                                              </w:divBdr>
                                              <w:divsChild>
                                                <w:div w:id="1025248760">
                                                  <w:marLeft w:val="0"/>
                                                  <w:marRight w:val="0"/>
                                                  <w:marTop w:val="0"/>
                                                  <w:marBottom w:val="0"/>
                                                  <w:divBdr>
                                                    <w:top w:val="none" w:sz="0" w:space="0" w:color="auto"/>
                                                    <w:left w:val="none" w:sz="0" w:space="0" w:color="auto"/>
                                                    <w:bottom w:val="none" w:sz="0" w:space="0" w:color="auto"/>
                                                    <w:right w:val="none" w:sz="0" w:space="0" w:color="auto"/>
                                                  </w:divBdr>
                                                  <w:divsChild>
                                                    <w:div w:id="304315459">
                                                      <w:marLeft w:val="0"/>
                                                      <w:marRight w:val="0"/>
                                                      <w:marTop w:val="0"/>
                                                      <w:marBottom w:val="0"/>
                                                      <w:divBdr>
                                                        <w:top w:val="none" w:sz="0" w:space="0" w:color="auto"/>
                                                        <w:left w:val="none" w:sz="0" w:space="0" w:color="auto"/>
                                                        <w:bottom w:val="none" w:sz="0" w:space="0" w:color="auto"/>
                                                        <w:right w:val="none" w:sz="0" w:space="0" w:color="auto"/>
                                                      </w:divBdr>
                                                      <w:divsChild>
                                                        <w:div w:id="1197154580">
                                                          <w:marLeft w:val="0"/>
                                                          <w:marRight w:val="0"/>
                                                          <w:marTop w:val="0"/>
                                                          <w:marBottom w:val="0"/>
                                                          <w:divBdr>
                                                            <w:top w:val="none" w:sz="0" w:space="0" w:color="auto"/>
                                                            <w:left w:val="none" w:sz="0" w:space="0" w:color="auto"/>
                                                            <w:bottom w:val="none" w:sz="0" w:space="0" w:color="auto"/>
                                                            <w:right w:val="none" w:sz="0" w:space="0" w:color="auto"/>
                                                          </w:divBdr>
                                                          <w:divsChild>
                                                            <w:div w:id="795489482">
                                                              <w:marLeft w:val="0"/>
                                                              <w:marRight w:val="0"/>
                                                              <w:marTop w:val="0"/>
                                                              <w:marBottom w:val="0"/>
                                                              <w:divBdr>
                                                                <w:top w:val="none" w:sz="0" w:space="0" w:color="auto"/>
                                                                <w:left w:val="none" w:sz="0" w:space="0" w:color="auto"/>
                                                                <w:bottom w:val="none" w:sz="0" w:space="0" w:color="auto"/>
                                                                <w:right w:val="none" w:sz="0" w:space="0" w:color="auto"/>
                                                              </w:divBdr>
                                                              <w:divsChild>
                                                                <w:div w:id="1050613573">
                                                                  <w:marLeft w:val="0"/>
                                                                  <w:marRight w:val="0"/>
                                                                  <w:marTop w:val="0"/>
                                                                  <w:marBottom w:val="0"/>
                                                                  <w:divBdr>
                                                                    <w:top w:val="none" w:sz="0" w:space="0" w:color="auto"/>
                                                                    <w:left w:val="none" w:sz="0" w:space="0" w:color="auto"/>
                                                                    <w:bottom w:val="none" w:sz="0" w:space="0" w:color="auto"/>
                                                                    <w:right w:val="none" w:sz="0" w:space="0" w:color="auto"/>
                                                                  </w:divBdr>
                                                                  <w:divsChild>
                                                                    <w:div w:id="789130558">
                                                                      <w:marLeft w:val="0"/>
                                                                      <w:marRight w:val="0"/>
                                                                      <w:marTop w:val="0"/>
                                                                      <w:marBottom w:val="0"/>
                                                                      <w:divBdr>
                                                                        <w:top w:val="none" w:sz="0" w:space="0" w:color="auto"/>
                                                                        <w:left w:val="none" w:sz="0" w:space="0" w:color="auto"/>
                                                                        <w:bottom w:val="none" w:sz="0" w:space="0" w:color="auto"/>
                                                                        <w:right w:val="none" w:sz="0" w:space="0" w:color="auto"/>
                                                                      </w:divBdr>
                                                                      <w:divsChild>
                                                                        <w:div w:id="631057275">
                                                                          <w:marLeft w:val="0"/>
                                                                          <w:marRight w:val="0"/>
                                                                          <w:marTop w:val="0"/>
                                                                          <w:marBottom w:val="0"/>
                                                                          <w:divBdr>
                                                                            <w:top w:val="none" w:sz="0" w:space="0" w:color="auto"/>
                                                                            <w:left w:val="none" w:sz="0" w:space="0" w:color="auto"/>
                                                                            <w:bottom w:val="none" w:sz="0" w:space="0" w:color="auto"/>
                                                                            <w:right w:val="none" w:sz="0" w:space="0" w:color="auto"/>
                                                                          </w:divBdr>
                                                                          <w:divsChild>
                                                                            <w:div w:id="399837259">
                                                                              <w:marLeft w:val="0"/>
                                                                              <w:marRight w:val="0"/>
                                                                              <w:marTop w:val="0"/>
                                                                              <w:marBottom w:val="0"/>
                                                                              <w:divBdr>
                                                                                <w:top w:val="none" w:sz="0" w:space="0" w:color="auto"/>
                                                                                <w:left w:val="none" w:sz="0" w:space="0" w:color="auto"/>
                                                                                <w:bottom w:val="none" w:sz="0" w:space="0" w:color="auto"/>
                                                                                <w:right w:val="none" w:sz="0" w:space="0" w:color="auto"/>
                                                                              </w:divBdr>
                                                                              <w:divsChild>
                                                                                <w:div w:id="16890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5008351">
          <w:marLeft w:val="0"/>
          <w:marRight w:val="0"/>
          <w:marTop w:val="0"/>
          <w:marBottom w:val="0"/>
          <w:divBdr>
            <w:top w:val="none" w:sz="0" w:space="0" w:color="auto"/>
            <w:left w:val="none" w:sz="0" w:space="0" w:color="auto"/>
            <w:bottom w:val="none" w:sz="0" w:space="0" w:color="auto"/>
            <w:right w:val="none" w:sz="0" w:space="0" w:color="auto"/>
          </w:divBdr>
          <w:divsChild>
            <w:div w:id="991450768">
              <w:marLeft w:val="0"/>
              <w:marRight w:val="0"/>
              <w:marTop w:val="0"/>
              <w:marBottom w:val="0"/>
              <w:divBdr>
                <w:top w:val="none" w:sz="0" w:space="0" w:color="auto"/>
                <w:left w:val="none" w:sz="0" w:space="0" w:color="auto"/>
                <w:bottom w:val="none" w:sz="0" w:space="0" w:color="auto"/>
                <w:right w:val="none" w:sz="0" w:space="0" w:color="auto"/>
              </w:divBdr>
              <w:divsChild>
                <w:div w:id="1073359606">
                  <w:marLeft w:val="0"/>
                  <w:marRight w:val="0"/>
                  <w:marTop w:val="0"/>
                  <w:marBottom w:val="0"/>
                  <w:divBdr>
                    <w:top w:val="none" w:sz="0" w:space="0" w:color="auto"/>
                    <w:left w:val="none" w:sz="0" w:space="0" w:color="auto"/>
                    <w:bottom w:val="none" w:sz="0" w:space="0" w:color="auto"/>
                    <w:right w:val="none" w:sz="0" w:space="0" w:color="auto"/>
                  </w:divBdr>
                  <w:divsChild>
                    <w:div w:id="2094546630">
                      <w:marLeft w:val="0"/>
                      <w:marRight w:val="0"/>
                      <w:marTop w:val="0"/>
                      <w:marBottom w:val="0"/>
                      <w:divBdr>
                        <w:top w:val="none" w:sz="0" w:space="0" w:color="auto"/>
                        <w:left w:val="none" w:sz="0" w:space="0" w:color="auto"/>
                        <w:bottom w:val="none" w:sz="0" w:space="0" w:color="auto"/>
                        <w:right w:val="none" w:sz="0" w:space="0" w:color="auto"/>
                      </w:divBdr>
                      <w:divsChild>
                        <w:div w:id="458764178">
                          <w:marLeft w:val="0"/>
                          <w:marRight w:val="0"/>
                          <w:marTop w:val="0"/>
                          <w:marBottom w:val="0"/>
                          <w:divBdr>
                            <w:top w:val="none" w:sz="0" w:space="0" w:color="auto"/>
                            <w:left w:val="none" w:sz="0" w:space="0" w:color="auto"/>
                            <w:bottom w:val="none" w:sz="0" w:space="0" w:color="auto"/>
                            <w:right w:val="none" w:sz="0" w:space="0" w:color="auto"/>
                          </w:divBdr>
                          <w:divsChild>
                            <w:div w:id="1934824894">
                              <w:marLeft w:val="0"/>
                              <w:marRight w:val="0"/>
                              <w:marTop w:val="0"/>
                              <w:marBottom w:val="0"/>
                              <w:divBdr>
                                <w:top w:val="none" w:sz="0" w:space="0" w:color="auto"/>
                                <w:left w:val="none" w:sz="0" w:space="0" w:color="auto"/>
                                <w:bottom w:val="none" w:sz="0" w:space="0" w:color="auto"/>
                                <w:right w:val="none" w:sz="0" w:space="0" w:color="auto"/>
                              </w:divBdr>
                              <w:divsChild>
                                <w:div w:id="791481521">
                                  <w:marLeft w:val="0"/>
                                  <w:marRight w:val="0"/>
                                  <w:marTop w:val="0"/>
                                  <w:marBottom w:val="0"/>
                                  <w:divBdr>
                                    <w:top w:val="none" w:sz="0" w:space="0" w:color="auto"/>
                                    <w:left w:val="none" w:sz="0" w:space="0" w:color="auto"/>
                                    <w:bottom w:val="none" w:sz="0" w:space="0" w:color="auto"/>
                                    <w:right w:val="none" w:sz="0" w:space="0" w:color="auto"/>
                                  </w:divBdr>
                                  <w:divsChild>
                                    <w:div w:id="1134444803">
                                      <w:marLeft w:val="0"/>
                                      <w:marRight w:val="0"/>
                                      <w:marTop w:val="0"/>
                                      <w:marBottom w:val="0"/>
                                      <w:divBdr>
                                        <w:top w:val="none" w:sz="0" w:space="0" w:color="auto"/>
                                        <w:left w:val="none" w:sz="0" w:space="0" w:color="auto"/>
                                        <w:bottom w:val="none" w:sz="0" w:space="0" w:color="auto"/>
                                        <w:right w:val="none" w:sz="0" w:space="0" w:color="auto"/>
                                      </w:divBdr>
                                      <w:divsChild>
                                        <w:div w:id="1368287985">
                                          <w:marLeft w:val="0"/>
                                          <w:marRight w:val="0"/>
                                          <w:marTop w:val="0"/>
                                          <w:marBottom w:val="0"/>
                                          <w:divBdr>
                                            <w:top w:val="none" w:sz="0" w:space="0" w:color="auto"/>
                                            <w:left w:val="none" w:sz="0" w:space="0" w:color="auto"/>
                                            <w:bottom w:val="none" w:sz="0" w:space="0" w:color="auto"/>
                                            <w:right w:val="none" w:sz="0" w:space="0" w:color="auto"/>
                                          </w:divBdr>
                                          <w:divsChild>
                                            <w:div w:id="1245920175">
                                              <w:marLeft w:val="0"/>
                                              <w:marRight w:val="0"/>
                                              <w:marTop w:val="0"/>
                                              <w:marBottom w:val="0"/>
                                              <w:divBdr>
                                                <w:top w:val="none" w:sz="0" w:space="0" w:color="auto"/>
                                                <w:left w:val="none" w:sz="0" w:space="0" w:color="auto"/>
                                                <w:bottom w:val="none" w:sz="0" w:space="0" w:color="auto"/>
                                                <w:right w:val="none" w:sz="0" w:space="0" w:color="auto"/>
                                              </w:divBdr>
                                              <w:divsChild>
                                                <w:div w:id="1842890685">
                                                  <w:marLeft w:val="0"/>
                                                  <w:marRight w:val="0"/>
                                                  <w:marTop w:val="0"/>
                                                  <w:marBottom w:val="0"/>
                                                  <w:divBdr>
                                                    <w:top w:val="none" w:sz="0" w:space="0" w:color="auto"/>
                                                    <w:left w:val="none" w:sz="0" w:space="0" w:color="auto"/>
                                                    <w:bottom w:val="none" w:sz="0" w:space="0" w:color="auto"/>
                                                    <w:right w:val="none" w:sz="0" w:space="0" w:color="auto"/>
                                                  </w:divBdr>
                                                  <w:divsChild>
                                                    <w:div w:id="456416022">
                                                      <w:marLeft w:val="0"/>
                                                      <w:marRight w:val="0"/>
                                                      <w:marTop w:val="0"/>
                                                      <w:marBottom w:val="0"/>
                                                      <w:divBdr>
                                                        <w:top w:val="none" w:sz="0" w:space="0" w:color="auto"/>
                                                        <w:left w:val="none" w:sz="0" w:space="0" w:color="auto"/>
                                                        <w:bottom w:val="none" w:sz="0" w:space="0" w:color="auto"/>
                                                        <w:right w:val="none" w:sz="0" w:space="0" w:color="auto"/>
                                                      </w:divBdr>
                                                      <w:divsChild>
                                                        <w:div w:id="1087114528">
                                                          <w:marLeft w:val="0"/>
                                                          <w:marRight w:val="0"/>
                                                          <w:marTop w:val="0"/>
                                                          <w:marBottom w:val="0"/>
                                                          <w:divBdr>
                                                            <w:top w:val="none" w:sz="0" w:space="0" w:color="auto"/>
                                                            <w:left w:val="none" w:sz="0" w:space="0" w:color="auto"/>
                                                            <w:bottom w:val="none" w:sz="0" w:space="0" w:color="auto"/>
                                                            <w:right w:val="none" w:sz="0" w:space="0" w:color="auto"/>
                                                          </w:divBdr>
                                                          <w:divsChild>
                                                            <w:div w:id="619147931">
                                                              <w:marLeft w:val="0"/>
                                                              <w:marRight w:val="0"/>
                                                              <w:marTop w:val="0"/>
                                                              <w:marBottom w:val="0"/>
                                                              <w:divBdr>
                                                                <w:top w:val="none" w:sz="0" w:space="0" w:color="auto"/>
                                                                <w:left w:val="none" w:sz="0" w:space="0" w:color="auto"/>
                                                                <w:bottom w:val="none" w:sz="0" w:space="0" w:color="auto"/>
                                                                <w:right w:val="none" w:sz="0" w:space="0" w:color="auto"/>
                                                              </w:divBdr>
                                                              <w:divsChild>
                                                                <w:div w:id="26949984">
                                                                  <w:marLeft w:val="0"/>
                                                                  <w:marRight w:val="0"/>
                                                                  <w:marTop w:val="0"/>
                                                                  <w:marBottom w:val="0"/>
                                                                  <w:divBdr>
                                                                    <w:top w:val="none" w:sz="0" w:space="0" w:color="auto"/>
                                                                    <w:left w:val="none" w:sz="0" w:space="0" w:color="auto"/>
                                                                    <w:bottom w:val="none" w:sz="0" w:space="0" w:color="auto"/>
                                                                    <w:right w:val="none" w:sz="0" w:space="0" w:color="auto"/>
                                                                  </w:divBdr>
                                                                  <w:divsChild>
                                                                    <w:div w:id="1532111545">
                                                                      <w:marLeft w:val="0"/>
                                                                      <w:marRight w:val="0"/>
                                                                      <w:marTop w:val="0"/>
                                                                      <w:marBottom w:val="0"/>
                                                                      <w:divBdr>
                                                                        <w:top w:val="none" w:sz="0" w:space="0" w:color="auto"/>
                                                                        <w:left w:val="none" w:sz="0" w:space="0" w:color="auto"/>
                                                                        <w:bottom w:val="none" w:sz="0" w:space="0" w:color="auto"/>
                                                                        <w:right w:val="none" w:sz="0" w:space="0" w:color="auto"/>
                                                                      </w:divBdr>
                                                                      <w:divsChild>
                                                                        <w:div w:id="243681814">
                                                                          <w:marLeft w:val="0"/>
                                                                          <w:marRight w:val="0"/>
                                                                          <w:marTop w:val="0"/>
                                                                          <w:marBottom w:val="0"/>
                                                                          <w:divBdr>
                                                                            <w:top w:val="none" w:sz="0" w:space="0" w:color="auto"/>
                                                                            <w:left w:val="none" w:sz="0" w:space="0" w:color="auto"/>
                                                                            <w:bottom w:val="none" w:sz="0" w:space="0" w:color="auto"/>
                                                                            <w:right w:val="none" w:sz="0" w:space="0" w:color="auto"/>
                                                                          </w:divBdr>
                                                                          <w:divsChild>
                                                                            <w:div w:id="913857493">
                                                                              <w:marLeft w:val="0"/>
                                                                              <w:marRight w:val="0"/>
                                                                              <w:marTop w:val="0"/>
                                                                              <w:marBottom w:val="0"/>
                                                                              <w:divBdr>
                                                                                <w:top w:val="none" w:sz="0" w:space="0" w:color="auto"/>
                                                                                <w:left w:val="none" w:sz="0" w:space="0" w:color="auto"/>
                                                                                <w:bottom w:val="none" w:sz="0" w:space="0" w:color="auto"/>
                                                                                <w:right w:val="none" w:sz="0" w:space="0" w:color="auto"/>
                                                                              </w:divBdr>
                                                                              <w:divsChild>
                                                                                <w:div w:id="112342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2333307">
                                      <w:marLeft w:val="0"/>
                                      <w:marRight w:val="0"/>
                                      <w:marTop w:val="0"/>
                                      <w:marBottom w:val="0"/>
                                      <w:divBdr>
                                        <w:top w:val="none" w:sz="0" w:space="0" w:color="auto"/>
                                        <w:left w:val="none" w:sz="0" w:space="0" w:color="auto"/>
                                        <w:bottom w:val="none" w:sz="0" w:space="0" w:color="auto"/>
                                        <w:right w:val="none" w:sz="0" w:space="0" w:color="auto"/>
                                      </w:divBdr>
                                      <w:divsChild>
                                        <w:div w:id="13965952">
                                          <w:marLeft w:val="0"/>
                                          <w:marRight w:val="0"/>
                                          <w:marTop w:val="0"/>
                                          <w:marBottom w:val="0"/>
                                          <w:divBdr>
                                            <w:top w:val="none" w:sz="0" w:space="0" w:color="auto"/>
                                            <w:left w:val="none" w:sz="0" w:space="0" w:color="auto"/>
                                            <w:bottom w:val="none" w:sz="0" w:space="0" w:color="auto"/>
                                            <w:right w:val="none" w:sz="0" w:space="0" w:color="auto"/>
                                          </w:divBdr>
                                          <w:divsChild>
                                            <w:div w:id="13390186">
                                              <w:marLeft w:val="0"/>
                                              <w:marRight w:val="0"/>
                                              <w:marTop w:val="0"/>
                                              <w:marBottom w:val="0"/>
                                              <w:divBdr>
                                                <w:top w:val="none" w:sz="0" w:space="0" w:color="auto"/>
                                                <w:left w:val="none" w:sz="0" w:space="0" w:color="auto"/>
                                                <w:bottom w:val="none" w:sz="0" w:space="0" w:color="auto"/>
                                                <w:right w:val="none" w:sz="0" w:space="0" w:color="auto"/>
                                              </w:divBdr>
                                              <w:divsChild>
                                                <w:div w:id="938875369">
                                                  <w:marLeft w:val="0"/>
                                                  <w:marRight w:val="0"/>
                                                  <w:marTop w:val="0"/>
                                                  <w:marBottom w:val="0"/>
                                                  <w:divBdr>
                                                    <w:top w:val="none" w:sz="0" w:space="0" w:color="auto"/>
                                                    <w:left w:val="none" w:sz="0" w:space="0" w:color="auto"/>
                                                    <w:bottom w:val="none" w:sz="0" w:space="0" w:color="auto"/>
                                                    <w:right w:val="none" w:sz="0" w:space="0" w:color="auto"/>
                                                  </w:divBdr>
                                                  <w:divsChild>
                                                    <w:div w:id="742601553">
                                                      <w:marLeft w:val="0"/>
                                                      <w:marRight w:val="0"/>
                                                      <w:marTop w:val="0"/>
                                                      <w:marBottom w:val="0"/>
                                                      <w:divBdr>
                                                        <w:top w:val="none" w:sz="0" w:space="0" w:color="auto"/>
                                                        <w:left w:val="none" w:sz="0" w:space="0" w:color="auto"/>
                                                        <w:bottom w:val="none" w:sz="0" w:space="0" w:color="auto"/>
                                                        <w:right w:val="none" w:sz="0" w:space="0" w:color="auto"/>
                                                      </w:divBdr>
                                                      <w:divsChild>
                                                        <w:div w:id="1292057125">
                                                          <w:marLeft w:val="0"/>
                                                          <w:marRight w:val="0"/>
                                                          <w:marTop w:val="0"/>
                                                          <w:marBottom w:val="0"/>
                                                          <w:divBdr>
                                                            <w:top w:val="none" w:sz="0" w:space="0" w:color="auto"/>
                                                            <w:left w:val="none" w:sz="0" w:space="0" w:color="auto"/>
                                                            <w:bottom w:val="none" w:sz="0" w:space="0" w:color="auto"/>
                                                            <w:right w:val="none" w:sz="0" w:space="0" w:color="auto"/>
                                                          </w:divBdr>
                                                          <w:divsChild>
                                                            <w:div w:id="2112695835">
                                                              <w:marLeft w:val="0"/>
                                                              <w:marRight w:val="0"/>
                                                              <w:marTop w:val="0"/>
                                                              <w:marBottom w:val="0"/>
                                                              <w:divBdr>
                                                                <w:top w:val="none" w:sz="0" w:space="0" w:color="auto"/>
                                                                <w:left w:val="none" w:sz="0" w:space="0" w:color="auto"/>
                                                                <w:bottom w:val="none" w:sz="0" w:space="0" w:color="auto"/>
                                                                <w:right w:val="none" w:sz="0" w:space="0" w:color="auto"/>
                                                              </w:divBdr>
                                                              <w:divsChild>
                                                                <w:div w:id="1052002189">
                                                                  <w:marLeft w:val="0"/>
                                                                  <w:marRight w:val="0"/>
                                                                  <w:marTop w:val="0"/>
                                                                  <w:marBottom w:val="0"/>
                                                                  <w:divBdr>
                                                                    <w:top w:val="none" w:sz="0" w:space="0" w:color="auto"/>
                                                                    <w:left w:val="none" w:sz="0" w:space="0" w:color="auto"/>
                                                                    <w:bottom w:val="none" w:sz="0" w:space="0" w:color="auto"/>
                                                                    <w:right w:val="none" w:sz="0" w:space="0" w:color="auto"/>
                                                                  </w:divBdr>
                                                                  <w:divsChild>
                                                                    <w:div w:id="169833952">
                                                                      <w:marLeft w:val="0"/>
                                                                      <w:marRight w:val="0"/>
                                                                      <w:marTop w:val="0"/>
                                                                      <w:marBottom w:val="0"/>
                                                                      <w:divBdr>
                                                                        <w:top w:val="none" w:sz="0" w:space="0" w:color="auto"/>
                                                                        <w:left w:val="none" w:sz="0" w:space="0" w:color="auto"/>
                                                                        <w:bottom w:val="none" w:sz="0" w:space="0" w:color="auto"/>
                                                                        <w:right w:val="none" w:sz="0" w:space="0" w:color="auto"/>
                                                                      </w:divBdr>
                                                                      <w:divsChild>
                                                                        <w:div w:id="803885175">
                                                                          <w:marLeft w:val="0"/>
                                                                          <w:marRight w:val="0"/>
                                                                          <w:marTop w:val="0"/>
                                                                          <w:marBottom w:val="0"/>
                                                                          <w:divBdr>
                                                                            <w:top w:val="none" w:sz="0" w:space="0" w:color="auto"/>
                                                                            <w:left w:val="none" w:sz="0" w:space="0" w:color="auto"/>
                                                                            <w:bottom w:val="none" w:sz="0" w:space="0" w:color="auto"/>
                                                                            <w:right w:val="none" w:sz="0" w:space="0" w:color="auto"/>
                                                                          </w:divBdr>
                                                                          <w:divsChild>
                                                                            <w:div w:id="2075275749">
                                                                              <w:marLeft w:val="0"/>
                                                                              <w:marRight w:val="0"/>
                                                                              <w:marTop w:val="0"/>
                                                                              <w:marBottom w:val="0"/>
                                                                              <w:divBdr>
                                                                                <w:top w:val="none" w:sz="0" w:space="0" w:color="auto"/>
                                                                                <w:left w:val="none" w:sz="0" w:space="0" w:color="auto"/>
                                                                                <w:bottom w:val="none" w:sz="0" w:space="0" w:color="auto"/>
                                                                                <w:right w:val="none" w:sz="0" w:space="0" w:color="auto"/>
                                                                              </w:divBdr>
                                                                              <w:divsChild>
                                                                                <w:div w:id="151368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enidosdocentes@universidadvu.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ontenidosdocentes@universidadvu.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5A2D60926DC7458554B3822D4FDE88" ma:contentTypeVersion="16" ma:contentTypeDescription="Create a new document." ma:contentTypeScope="" ma:versionID="69849943b870b1225ed238f4b5b1bfca">
  <xsd:schema xmlns:xsd="http://www.w3.org/2001/XMLSchema" xmlns:xs="http://www.w3.org/2001/XMLSchema" xmlns:p="http://schemas.microsoft.com/office/2006/metadata/properties" xmlns:ns3="6a8b65da-e7b7-4afa-8adf-325a86f3c58e" xmlns:ns4="7468fab6-9022-4614-8315-24dd0c3108b0" targetNamespace="http://schemas.microsoft.com/office/2006/metadata/properties" ma:root="true" ma:fieldsID="78d3ac09062713633a57a7b3cabb36b2" ns3:_="" ns4:_="">
    <xsd:import namespace="6a8b65da-e7b7-4afa-8adf-325a86f3c58e"/>
    <xsd:import namespace="7468fab6-9022-4614-8315-24dd0c3108b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8b65da-e7b7-4afa-8adf-325a86f3c58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68fab6-9022-4614-8315-24dd0c3108b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468fab6-9022-4614-8315-24dd0c3108b0" xsi:nil="true"/>
  </documentManagement>
</p:properties>
</file>

<file path=customXml/itemProps1.xml><?xml version="1.0" encoding="utf-8"?>
<ds:datastoreItem xmlns:ds="http://schemas.openxmlformats.org/officeDocument/2006/customXml" ds:itemID="{944748DA-4F6E-4599-9B34-79ABB7AF56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8b65da-e7b7-4afa-8adf-325a86f3c58e"/>
    <ds:schemaRef ds:uri="7468fab6-9022-4614-8315-24dd0c3108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C80FD9-D93B-4615-BBA2-4A6989F3F471}">
  <ds:schemaRefs>
    <ds:schemaRef ds:uri="http://schemas.microsoft.com/sharepoint/v3/contenttype/forms"/>
  </ds:schemaRefs>
</ds:datastoreItem>
</file>

<file path=customXml/itemProps3.xml><?xml version="1.0" encoding="utf-8"?>
<ds:datastoreItem xmlns:ds="http://schemas.openxmlformats.org/officeDocument/2006/customXml" ds:itemID="{E34950CA-B0AC-4114-9A14-1536B9E7844C}">
  <ds:schemaRefs>
    <ds:schemaRef ds:uri="http://purl.org/dc/terms/"/>
    <ds:schemaRef ds:uri="6a8b65da-e7b7-4afa-8adf-325a86f3c58e"/>
    <ds:schemaRef ds:uri="http://schemas.microsoft.com/office/infopath/2007/PartnerControls"/>
    <ds:schemaRef ds:uri="http://purl.org/dc/dcmitype/"/>
    <ds:schemaRef ds:uri="http://schemas.microsoft.com/office/2006/documentManagement/types"/>
    <ds:schemaRef ds:uri="http://schemas.microsoft.com/office/2006/metadata/properties"/>
    <ds:schemaRef ds:uri="http://www.w3.org/XML/1998/namespace"/>
    <ds:schemaRef ds:uri="http://schemas.openxmlformats.org/package/2006/metadata/core-properties"/>
    <ds:schemaRef ds:uri="7468fab6-9022-4614-8315-24dd0c3108b0"/>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1585</Words>
  <Characters>8720</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Navarro Cortes</dc:creator>
  <cp:keywords/>
  <dc:description/>
  <cp:lastModifiedBy>Cristina Navarro Cortes</cp:lastModifiedBy>
  <cp:revision>1</cp:revision>
  <dcterms:created xsi:type="dcterms:W3CDTF">2026-01-21T09:07:00Z</dcterms:created>
  <dcterms:modified xsi:type="dcterms:W3CDTF">2026-01-21T09:10:00Z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0x010100185A2D60926DC7458554B3822D4FDE88</vt:lpwstr>
  </property>
</Properties>
</file>