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D2079" w14:textId="77777777" w:rsidR="007F0BFA" w:rsidRDefault="00000000" w:rsidP="00440FFD">
      <w:pPr>
        <w:spacing w:after="80"/>
        <w:ind w:left="1440" w:firstLine="720"/>
      </w:pPr>
      <w:r>
        <w:rPr>
          <w:b/>
          <w:bCs/>
          <w:color w:val="0A1628"/>
          <w:sz w:val="56"/>
          <w:szCs w:val="56"/>
        </w:rPr>
        <w:t>GRAND LINE REELS</w:t>
      </w:r>
    </w:p>
    <w:p w14:paraId="45E3A8D5" w14:textId="77777777" w:rsidR="007F0BFA" w:rsidRDefault="00000000">
      <w:pPr>
        <w:pBdr>
          <w:bottom w:val="single" w:sz="12" w:space="8" w:color="C9973A"/>
        </w:pBdr>
        <w:spacing w:after="200"/>
        <w:jc w:val="center"/>
      </w:pPr>
      <w:r>
        <w:rPr>
          <w:color w:val="C9973A"/>
          <w:sz w:val="28"/>
          <w:szCs w:val="28"/>
        </w:rPr>
        <w:t>Design Rationale</w:t>
      </w:r>
    </w:p>
    <w:p w14:paraId="49D0DC47" w14:textId="412B5685" w:rsidR="007F0BFA" w:rsidRDefault="00000000">
      <w:pPr>
        <w:spacing w:before="200" w:after="60"/>
        <w:jc w:val="center"/>
      </w:pPr>
      <w:r>
        <w:rPr>
          <w:color w:val="555555"/>
        </w:rPr>
        <w:t xml:space="preserve">AGS Game Innovation </w:t>
      </w:r>
      <w:r w:rsidR="00440FFD">
        <w:rPr>
          <w:color w:val="555555"/>
        </w:rPr>
        <w:t>Fellowship |</w:t>
      </w:r>
      <w:r>
        <w:rPr>
          <w:color w:val="555555"/>
        </w:rPr>
        <w:t xml:space="preserve"> Candidate Exercise</w:t>
      </w:r>
    </w:p>
    <w:p w14:paraId="6C9F7505" w14:textId="18D490A7" w:rsidR="007F0BFA" w:rsidRDefault="00000000">
      <w:pPr>
        <w:spacing w:after="60"/>
        <w:jc w:val="center"/>
      </w:pPr>
      <w:r>
        <w:rPr>
          <w:color w:val="555555"/>
        </w:rPr>
        <w:t>Nicholas Bryant | May 2026</w:t>
      </w:r>
    </w:p>
    <w:p w14:paraId="43A7F673" w14:textId="49275C57" w:rsidR="007F0BFA" w:rsidRDefault="00000000" w:rsidP="00440FFD">
      <w:r>
        <w:rPr>
          <w:b/>
          <w:bCs/>
          <w:color w:val="0A1628"/>
          <w:sz w:val="28"/>
          <w:szCs w:val="28"/>
        </w:rPr>
        <w:t>Overview</w:t>
      </w:r>
    </w:p>
    <w:p w14:paraId="1DA67A96" w14:textId="77777777" w:rsidR="007F0BFA" w:rsidRDefault="00000000">
      <w:pPr>
        <w:spacing w:before="60" w:after="100"/>
      </w:pPr>
      <w:r>
        <w:rPr>
          <w:color w:val="222222"/>
        </w:rPr>
        <w:t>This document presents five key design decisions for Grand Line Reels, each defended using the framework specified in the AGS candidate exercise brief. Each entry follows the structure: I chose X because it produces Y in the player at Z by mechanism W. Each entry also documents alternatives considered and rejected, with reasoning.</w:t>
      </w:r>
    </w:p>
    <w:p w14:paraId="16B99A0C" w14:textId="77777777" w:rsidR="007F0BFA" w:rsidRDefault="007F0BFA">
      <w:pPr>
        <w:spacing w:after="120"/>
      </w:pPr>
    </w:p>
    <w:p w14:paraId="695771C2" w14:textId="77777777" w:rsidR="007F0BFA" w:rsidRDefault="00000000">
      <w:pPr>
        <w:spacing w:before="60" w:after="100"/>
      </w:pPr>
      <w:r>
        <w:rPr>
          <w:color w:val="222222"/>
        </w:rPr>
        <w:t>The five decisions were selected because they represent the most consequential choices in the design: the ones where a different path would have produced a meaningfully different game. They are not a complete inventory of every design choice but rather the five decisions that most directly determine the emotional experience of a session.</w:t>
      </w:r>
    </w:p>
    <w:p w14:paraId="48EB8202" w14:textId="6E583697" w:rsidR="007F0BFA" w:rsidRDefault="00000000" w:rsidP="00440FFD">
      <w:r>
        <w:rPr>
          <w:b/>
          <w:bCs/>
          <w:color w:val="0A1628"/>
          <w:sz w:val="28"/>
          <w:szCs w:val="28"/>
        </w:rPr>
        <w:t>Decision 1: Low Volatility Math Profile</w:t>
      </w:r>
    </w:p>
    <w:p w14:paraId="0DE75495" w14:textId="77777777" w:rsidR="007F0BFA" w:rsidRDefault="007F0BFA">
      <w:pPr>
        <w:spacing w:after="120"/>
      </w:pPr>
    </w:p>
    <w:p w14:paraId="7EA48109" w14:textId="77777777" w:rsidR="007F0BFA" w:rsidRDefault="00000000">
      <w:pPr>
        <w:pBdr>
          <w:left w:val="single" w:sz="16" w:space="8" w:color="C9973A"/>
        </w:pBdr>
        <w:spacing w:before="120" w:after="120"/>
        <w:ind w:left="560"/>
      </w:pPr>
      <w:r>
        <w:rPr>
          <w:b/>
          <w:bCs/>
          <w:i/>
          <w:iCs/>
          <w:color w:val="0A1628"/>
        </w:rPr>
        <w:t>"I chose a low volatility math profile because it produces consistent mild reinforcement in the player during the first minute of play by mechanism of variable ratio reinforcement combined with attention budget management."</w:t>
      </w:r>
    </w:p>
    <w:p w14:paraId="07F73D38" w14:textId="77777777" w:rsidR="007F0BFA" w:rsidRDefault="007F0BFA">
      <w:pPr>
        <w:spacing w:after="120"/>
      </w:pPr>
    </w:p>
    <w:p w14:paraId="32F44611" w14:textId="77777777" w:rsidR="007F0BFA" w:rsidRDefault="00000000">
      <w:pPr>
        <w:pStyle w:val="Heading2"/>
      </w:pPr>
      <w:r>
        <w:t>The Mechanism</w:t>
      </w:r>
    </w:p>
    <w:p w14:paraId="6030C0E8" w14:textId="77777777" w:rsidR="007F0BFA" w:rsidRDefault="00000000">
      <w:pPr>
        <w:spacing w:before="60" w:after="100"/>
      </w:pPr>
      <w:r>
        <w:rPr>
          <w:color w:val="222222"/>
        </w:rPr>
        <w:t>Variable ratio reinforcement is the most powerful schedule of reinforcement identified in behavioral psychology. It produces the highest rate of response and the greatest resistance to extinction. In slot design, it means wins arrive unpredictably but frequently enough that the brain never fully gives up expecting one.</w:t>
      </w:r>
    </w:p>
    <w:p w14:paraId="4965701A" w14:textId="77777777" w:rsidR="007F0BFA" w:rsidRDefault="007F0BFA">
      <w:pPr>
        <w:spacing w:after="120"/>
      </w:pPr>
    </w:p>
    <w:p w14:paraId="538A7DE5" w14:textId="77777777" w:rsidR="007F0BFA" w:rsidRDefault="00000000">
      <w:pPr>
        <w:spacing w:before="60" w:after="100"/>
      </w:pPr>
      <w:r>
        <w:rPr>
          <w:color w:val="222222"/>
        </w:rPr>
        <w:t>The attention budget mechanism operates alongside this. New players arrive with no calibrated expectation of the game. They have a short window, roughly 30 to 60 seconds, before they form an initial frame of the game as paying or not paying. If that window closes without a win, players form a loss frame that is difficult to dislodge even if subsequent wins arrive at the correct theoretical rate.</w:t>
      </w:r>
    </w:p>
    <w:p w14:paraId="030C9BFA" w14:textId="77777777" w:rsidR="007F0BFA" w:rsidRDefault="007F0BFA">
      <w:pPr>
        <w:spacing w:after="120"/>
      </w:pPr>
    </w:p>
    <w:p w14:paraId="15C87ADF" w14:textId="77777777" w:rsidR="007F0BFA" w:rsidRDefault="00000000">
      <w:pPr>
        <w:spacing w:before="60" w:after="100"/>
      </w:pPr>
      <w:r>
        <w:rPr>
          <w:color w:val="222222"/>
        </w:rPr>
        <w:t xml:space="preserve">Grand Line Reels hits once every 7.5 spins on average. At a reasonable play speed of 10 to 15 spins per minute, a player receives their first win within the first minute in </w:t>
      </w:r>
      <w:proofErr w:type="gramStart"/>
      <w:r>
        <w:rPr>
          <w:color w:val="222222"/>
        </w:rPr>
        <w:t>the majority of</w:t>
      </w:r>
      <w:proofErr w:type="gramEnd"/>
      <w:r>
        <w:rPr>
          <w:color w:val="222222"/>
        </w:rPr>
        <w:t xml:space="preserve"> sessions. This lands the initial reinforcement inside the attention window and establishes the game as a game that pays before the loss frame can form.</w:t>
      </w:r>
    </w:p>
    <w:p w14:paraId="471E8791" w14:textId="77777777" w:rsidR="007F0BFA" w:rsidRDefault="007F0BFA">
      <w:pPr>
        <w:spacing w:after="120"/>
      </w:pPr>
    </w:p>
    <w:p w14:paraId="7943AC40" w14:textId="77777777" w:rsidR="007F0BFA" w:rsidRDefault="00000000">
      <w:pPr>
        <w:pStyle w:val="Heading2"/>
      </w:pPr>
      <w:r>
        <w:t>Playtesting Evidence</w:t>
      </w:r>
    </w:p>
    <w:p w14:paraId="343406A4" w14:textId="75A31ABC" w:rsidR="007F0BFA" w:rsidRDefault="00000000">
      <w:pPr>
        <w:spacing w:before="60" w:after="100"/>
      </w:pPr>
      <w:r>
        <w:rPr>
          <w:color w:val="222222"/>
        </w:rPr>
        <w:t xml:space="preserve">During personal playtesting my first win arrived on spin 1 in one session and within the first 7 spins in every session I recorded. The consistent early reinforcement produced immediate engagement and willingness to continue. My mother, who served as an external </w:t>
      </w:r>
      <w:r w:rsidR="00440FFD">
        <w:rPr>
          <w:color w:val="222222"/>
        </w:rPr>
        <w:t>play tester</w:t>
      </w:r>
      <w:r>
        <w:rPr>
          <w:color w:val="222222"/>
        </w:rPr>
        <w:t>, reported feeling compelled to continue playing specifically because wins arrived regularly enough to feel accessible.</w:t>
      </w:r>
    </w:p>
    <w:p w14:paraId="4AEF90ED" w14:textId="77777777" w:rsidR="007F0BFA" w:rsidRDefault="007F0BF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F0BFA" w14:paraId="4DBC004D" w14:textId="77777777">
        <w:tblPrEx>
          <w:tblCellMar>
            <w:top w:w="0" w:type="dxa"/>
            <w:bottom w:w="0" w:type="dxa"/>
          </w:tblCellMar>
        </w:tblPrEx>
        <w:tc>
          <w:tcPr>
            <w:tcW w:w="2400" w:type="dxa"/>
            <w:tcBorders>
              <w:top w:val="single" w:sz="1" w:space="0" w:color="1A2A3A"/>
              <w:left w:val="single" w:sz="1" w:space="0" w:color="1A2A3A"/>
              <w:bottom w:val="single" w:sz="1" w:space="0" w:color="1A2A3A"/>
              <w:right w:val="single" w:sz="1" w:space="0" w:color="1A2A3A"/>
            </w:tcBorders>
            <w:shd w:val="clear" w:color="auto" w:fill="0A1628"/>
            <w:tcMar>
              <w:top w:w="80" w:type="dxa"/>
              <w:left w:w="120" w:type="dxa"/>
              <w:bottom w:w="80" w:type="dxa"/>
              <w:right w:w="120" w:type="dxa"/>
            </w:tcMar>
            <w:vAlign w:val="center"/>
          </w:tcPr>
          <w:p w14:paraId="6397BBA6" w14:textId="77777777" w:rsidR="007F0BFA" w:rsidRDefault="00000000">
            <w:r>
              <w:rPr>
                <w:b/>
                <w:bCs/>
                <w:color w:val="FFFFFF"/>
                <w:sz w:val="18"/>
                <w:szCs w:val="18"/>
              </w:rPr>
              <w:lastRenderedPageBreak/>
              <w:t>Alternative Considered</w:t>
            </w:r>
          </w:p>
        </w:tc>
        <w:tc>
          <w:tcPr>
            <w:tcW w:w="6960" w:type="dxa"/>
            <w:tcBorders>
              <w:top w:val="single" w:sz="1" w:space="0" w:color="1A2A3A"/>
              <w:left w:val="single" w:sz="1" w:space="0" w:color="1A2A3A"/>
              <w:bottom w:val="single" w:sz="1" w:space="0" w:color="1A2A3A"/>
              <w:right w:val="single" w:sz="1" w:space="0" w:color="1A2A3A"/>
            </w:tcBorders>
            <w:shd w:val="clear" w:color="auto" w:fill="0A1628"/>
            <w:tcMar>
              <w:top w:w="80" w:type="dxa"/>
              <w:left w:w="120" w:type="dxa"/>
              <w:bottom w:w="80" w:type="dxa"/>
              <w:right w:w="120" w:type="dxa"/>
            </w:tcMar>
            <w:vAlign w:val="center"/>
          </w:tcPr>
          <w:p w14:paraId="4F06AA31" w14:textId="77777777" w:rsidR="007F0BFA" w:rsidRDefault="00000000">
            <w:r>
              <w:rPr>
                <w:b/>
                <w:bCs/>
                <w:color w:val="FFFFFF"/>
                <w:sz w:val="18"/>
                <w:szCs w:val="18"/>
              </w:rPr>
              <w:t>Why Rejected</w:t>
            </w:r>
          </w:p>
        </w:tc>
      </w:tr>
      <w:tr w:rsidR="007F0BFA" w14:paraId="5EBE10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EF"/>
            <w:tcMar>
              <w:top w:w="80" w:type="dxa"/>
              <w:left w:w="120" w:type="dxa"/>
              <w:bottom w:w="80" w:type="dxa"/>
              <w:right w:w="120" w:type="dxa"/>
            </w:tcMar>
            <w:vAlign w:val="center"/>
          </w:tcPr>
          <w:p w14:paraId="40647665" w14:textId="77777777" w:rsidR="007F0BFA" w:rsidRDefault="00000000">
            <w:r>
              <w:rPr>
                <w:b/>
                <w:bCs/>
                <w:color w:val="0A1628"/>
                <w:sz w:val="18"/>
                <w:szCs w:val="18"/>
              </w:rPr>
              <w:t>High volatility</w:t>
            </w:r>
          </w:p>
        </w:tc>
        <w:tc>
          <w:tcPr>
            <w:tcW w:w="6960" w:type="dxa"/>
            <w:tcBorders>
              <w:top w:val="single" w:sz="1" w:space="0" w:color="CCCCCC"/>
              <w:left w:val="single" w:sz="1" w:space="0" w:color="CCCCCC"/>
              <w:bottom w:val="single" w:sz="1" w:space="0" w:color="CCCCCC"/>
              <w:right w:val="single" w:sz="1" w:space="0" w:color="CCCCCC"/>
            </w:tcBorders>
            <w:shd w:val="clear" w:color="auto" w:fill="F2F2EF"/>
            <w:tcMar>
              <w:top w:w="80" w:type="dxa"/>
              <w:left w:w="120" w:type="dxa"/>
              <w:bottom w:w="80" w:type="dxa"/>
              <w:right w:w="120" w:type="dxa"/>
            </w:tcMar>
            <w:vAlign w:val="center"/>
          </w:tcPr>
          <w:p w14:paraId="691ED429" w14:textId="77777777" w:rsidR="007F0BFA" w:rsidRDefault="00000000">
            <w:r>
              <w:rPr>
                <w:color w:val="222222"/>
                <w:sz w:val="18"/>
                <w:szCs w:val="18"/>
              </w:rPr>
              <w:t>Rejected because the target audience is casual players aged 25 to 40 with low risk tolerance. High volatility produces long dry spells that casual players interpret as the game not working rather than as normal variance. The attention budget closes against the game before the big wins arrive.</w:t>
            </w:r>
          </w:p>
        </w:tc>
      </w:tr>
      <w:tr w:rsidR="007F0BFA" w14:paraId="7E09ED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vAlign w:val="center"/>
          </w:tcPr>
          <w:p w14:paraId="3C7B60F3" w14:textId="77777777" w:rsidR="007F0BFA" w:rsidRDefault="00000000">
            <w:r>
              <w:rPr>
                <w:b/>
                <w:bCs/>
                <w:color w:val="0A1628"/>
                <w:sz w:val="18"/>
                <w:szCs w:val="18"/>
              </w:rPr>
              <w:t>Medium volatility</w:t>
            </w:r>
          </w:p>
        </w:tc>
        <w:tc>
          <w:tcPr>
            <w:tcW w:w="69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vAlign w:val="center"/>
          </w:tcPr>
          <w:p w14:paraId="64431F05" w14:textId="77777777" w:rsidR="007F0BFA" w:rsidRDefault="00000000">
            <w:r>
              <w:rPr>
                <w:color w:val="222222"/>
                <w:sz w:val="18"/>
                <w:szCs w:val="18"/>
              </w:rPr>
              <w:t>Rejected as a compromise that satisfied neither goal. Medium volatility does not produce the consistent reinforcement rhythm that keeps casual players engaged, nor the dramatic win moments that make high volatility compelling. It occupies a middle ground that is mechanically sound but emotionally flat.</w:t>
            </w:r>
          </w:p>
        </w:tc>
      </w:tr>
    </w:tbl>
    <w:p w14:paraId="0C29127A" w14:textId="4E884E4D" w:rsidR="007F0BFA" w:rsidRDefault="00000000" w:rsidP="00440FFD">
      <w:r>
        <w:rPr>
          <w:b/>
          <w:bCs/>
          <w:color w:val="0A1628"/>
          <w:sz w:val="28"/>
          <w:szCs w:val="28"/>
        </w:rPr>
        <w:t>Decision 2: Dollar Denomination with Three Bet Sizes</w:t>
      </w:r>
    </w:p>
    <w:p w14:paraId="1EB687F9" w14:textId="77777777" w:rsidR="007F0BFA" w:rsidRDefault="007F0BFA">
      <w:pPr>
        <w:spacing w:after="120"/>
      </w:pPr>
    </w:p>
    <w:p w14:paraId="5B8B1108" w14:textId="77777777" w:rsidR="007F0BFA" w:rsidRDefault="00000000">
      <w:pPr>
        <w:pBdr>
          <w:left w:val="single" w:sz="16" w:space="8" w:color="C9973A"/>
        </w:pBdr>
        <w:spacing w:before="120" w:after="120"/>
        <w:ind w:left="560"/>
      </w:pPr>
      <w:r>
        <w:rPr>
          <w:b/>
          <w:bCs/>
          <w:i/>
          <w:iCs/>
          <w:color w:val="0A1628"/>
        </w:rPr>
        <w:t>"I chose a $1.00 denomination with bet sizes of $1, $3, and $5 because it produces risk calibration behavior and loss aversion anchoring in the player during the mid to late session phase by mechanism of reference point formation combined with anticipatory dopamine."</w:t>
      </w:r>
    </w:p>
    <w:p w14:paraId="011934E1" w14:textId="77777777" w:rsidR="007F0BFA" w:rsidRDefault="007F0BFA">
      <w:pPr>
        <w:spacing w:after="120"/>
      </w:pPr>
    </w:p>
    <w:p w14:paraId="3F0E4E77" w14:textId="77777777" w:rsidR="007F0BFA" w:rsidRDefault="00000000">
      <w:pPr>
        <w:pStyle w:val="Heading2"/>
      </w:pPr>
      <w:r>
        <w:t>The Mechanism</w:t>
      </w:r>
    </w:p>
    <w:p w14:paraId="22E503F3" w14:textId="77777777" w:rsidR="007F0BFA" w:rsidRDefault="00000000">
      <w:pPr>
        <w:spacing w:before="60" w:after="100"/>
      </w:pPr>
      <w:r>
        <w:rPr>
          <w:color w:val="222222"/>
        </w:rPr>
        <w:t>The game was originally designed at $0.01 denomination. External playtesting with my mother produced the critical insight: she said she would feel more compelled to play if more money was involved. This was not a preference for gambling but a psychological reality about stake salience. At $0.01 denomination a 45x win pays $0.45, which the brain cannot register as meaningful regardless of the multiplier.</w:t>
      </w:r>
    </w:p>
    <w:p w14:paraId="46D5429D" w14:textId="77777777" w:rsidR="007F0BFA" w:rsidRDefault="007F0BFA">
      <w:pPr>
        <w:spacing w:after="120"/>
      </w:pPr>
    </w:p>
    <w:p w14:paraId="7E6969DB" w14:textId="77777777" w:rsidR="007F0BFA" w:rsidRDefault="00000000">
      <w:pPr>
        <w:spacing w:before="60" w:after="100"/>
      </w:pPr>
      <w:r>
        <w:rPr>
          <w:color w:val="222222"/>
        </w:rPr>
        <w:t xml:space="preserve">The switch to $1.00 denomination activated two distinct mechanisms. The first is reference point formation, a component of anchoring. When a player reaches a peak balance such as the </w:t>
      </w:r>
      <w:proofErr w:type="gramStart"/>
      <w:r>
        <w:rPr>
          <w:color w:val="222222"/>
        </w:rPr>
        <w:t>$185</w:t>
      </w:r>
      <w:proofErr w:type="gramEnd"/>
      <w:r>
        <w:rPr>
          <w:color w:val="222222"/>
        </w:rPr>
        <w:t xml:space="preserve"> I achieved during playtesting, that number becomes a psychological reference point. The brain reframes all subsequent play around closing the gap between current balance and the peak, rather than around protecting gains relative to the starting bankroll.</w:t>
      </w:r>
    </w:p>
    <w:p w14:paraId="2D0EFB2F" w14:textId="77777777" w:rsidR="007F0BFA" w:rsidRDefault="007F0BFA">
      <w:pPr>
        <w:spacing w:after="120"/>
      </w:pPr>
    </w:p>
    <w:p w14:paraId="32C700E2" w14:textId="77777777" w:rsidR="007F0BFA" w:rsidRDefault="00000000">
      <w:pPr>
        <w:spacing w:before="60" w:after="100"/>
      </w:pPr>
      <w:r>
        <w:rPr>
          <w:color w:val="222222"/>
        </w:rPr>
        <w:t>The second mechanism is anticipatory dopamine. Research on dopaminergic response shows that dopamine peaks not at reward delivery but in the gap between a cue and the anticipated reward. At $1 denomination with $5 bets, seeing the balance at $185 and contemplating the possibility of $200 or $370 produces a rising anticipation state that feels more compelling than any individual win.</w:t>
      </w:r>
    </w:p>
    <w:p w14:paraId="1779AA88" w14:textId="77777777" w:rsidR="007F0BFA" w:rsidRDefault="007F0BFA">
      <w:pPr>
        <w:spacing w:after="120"/>
      </w:pPr>
    </w:p>
    <w:p w14:paraId="318FE160" w14:textId="77777777" w:rsidR="007F0BFA" w:rsidRDefault="00000000">
      <w:pPr>
        <w:spacing w:before="60" w:after="100"/>
      </w:pPr>
      <w:r>
        <w:rPr>
          <w:color w:val="222222"/>
        </w:rPr>
        <w:t>The three bet sizes add a third mechanism: agency and risk calibration. During playtesting I naturally shifted from $5 bets when my balance was high to $1 bets when running low. This decision point, the moment of consciously adjusting risk exposure based on session state, created genuine strategic engagement that a fixed bet size cannot produce.</w:t>
      </w:r>
    </w:p>
    <w:p w14:paraId="77C5DBAA" w14:textId="77777777" w:rsidR="007F0BFA" w:rsidRDefault="007F0BFA">
      <w:pPr>
        <w:spacing w:after="120"/>
      </w:pPr>
    </w:p>
    <w:p w14:paraId="7C890702" w14:textId="77777777" w:rsidR="007F0BFA" w:rsidRDefault="00000000">
      <w:pPr>
        <w:pStyle w:val="Heading2"/>
      </w:pPr>
      <w:r>
        <w:t>Playtesting Evidence</w:t>
      </w:r>
    </w:p>
    <w:p w14:paraId="2FDEDA7A" w14:textId="77777777" w:rsidR="007F0BFA" w:rsidRDefault="00000000">
      <w:pPr>
        <w:spacing w:before="60" w:after="100"/>
      </w:pPr>
      <w:r>
        <w:rPr>
          <w:color w:val="222222"/>
        </w:rPr>
        <w:t xml:space="preserve">Personal playtesting at $1 denomination produced documented sessions with meaningful emotional arcs. In one 493-spin session I peaked at $185 before variance ran cold. In another 10-spin session I hit Three Chests at $5 bet for a $200 single-spin win. Neither outcome was possible at $0.01 </w:t>
      </w:r>
      <w:proofErr w:type="gramStart"/>
      <w:r>
        <w:rPr>
          <w:color w:val="222222"/>
        </w:rPr>
        <w:t>denomination</w:t>
      </w:r>
      <w:proofErr w:type="gramEnd"/>
      <w:r>
        <w:rPr>
          <w:color w:val="222222"/>
        </w:rPr>
        <w:t xml:space="preserve"> and neither would have produced the same emotional response.</w:t>
      </w:r>
    </w:p>
    <w:p w14:paraId="137052D0" w14:textId="77777777" w:rsidR="007F0BFA" w:rsidRDefault="007F0BF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F0BFA" w14:paraId="078C44C1" w14:textId="77777777">
        <w:tblPrEx>
          <w:tblCellMar>
            <w:top w:w="0" w:type="dxa"/>
            <w:bottom w:w="0" w:type="dxa"/>
          </w:tblCellMar>
        </w:tblPrEx>
        <w:tc>
          <w:tcPr>
            <w:tcW w:w="2400" w:type="dxa"/>
            <w:tcBorders>
              <w:top w:val="single" w:sz="1" w:space="0" w:color="1A2A3A"/>
              <w:left w:val="single" w:sz="1" w:space="0" w:color="1A2A3A"/>
              <w:bottom w:val="single" w:sz="1" w:space="0" w:color="1A2A3A"/>
              <w:right w:val="single" w:sz="1" w:space="0" w:color="1A2A3A"/>
            </w:tcBorders>
            <w:shd w:val="clear" w:color="auto" w:fill="0A1628"/>
            <w:tcMar>
              <w:top w:w="80" w:type="dxa"/>
              <w:left w:w="120" w:type="dxa"/>
              <w:bottom w:w="80" w:type="dxa"/>
              <w:right w:w="120" w:type="dxa"/>
            </w:tcMar>
            <w:vAlign w:val="center"/>
          </w:tcPr>
          <w:p w14:paraId="5725BCE5" w14:textId="77777777" w:rsidR="007F0BFA" w:rsidRDefault="00000000">
            <w:r>
              <w:rPr>
                <w:b/>
                <w:bCs/>
                <w:color w:val="FFFFFF"/>
                <w:sz w:val="18"/>
                <w:szCs w:val="18"/>
              </w:rPr>
              <w:t>Alternative Considered</w:t>
            </w:r>
          </w:p>
        </w:tc>
        <w:tc>
          <w:tcPr>
            <w:tcW w:w="6960" w:type="dxa"/>
            <w:tcBorders>
              <w:top w:val="single" w:sz="1" w:space="0" w:color="1A2A3A"/>
              <w:left w:val="single" w:sz="1" w:space="0" w:color="1A2A3A"/>
              <w:bottom w:val="single" w:sz="1" w:space="0" w:color="1A2A3A"/>
              <w:right w:val="single" w:sz="1" w:space="0" w:color="1A2A3A"/>
            </w:tcBorders>
            <w:shd w:val="clear" w:color="auto" w:fill="0A1628"/>
            <w:tcMar>
              <w:top w:w="80" w:type="dxa"/>
              <w:left w:w="120" w:type="dxa"/>
              <w:bottom w:w="80" w:type="dxa"/>
              <w:right w:w="120" w:type="dxa"/>
            </w:tcMar>
            <w:vAlign w:val="center"/>
          </w:tcPr>
          <w:p w14:paraId="5DCC7408" w14:textId="77777777" w:rsidR="007F0BFA" w:rsidRDefault="00000000">
            <w:r>
              <w:rPr>
                <w:b/>
                <w:bCs/>
                <w:color w:val="FFFFFF"/>
                <w:sz w:val="18"/>
                <w:szCs w:val="18"/>
              </w:rPr>
              <w:t>Why Rejected</w:t>
            </w:r>
          </w:p>
        </w:tc>
      </w:tr>
      <w:tr w:rsidR="007F0BFA" w14:paraId="14040D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EF"/>
            <w:tcMar>
              <w:top w:w="80" w:type="dxa"/>
              <w:left w:w="120" w:type="dxa"/>
              <w:bottom w:w="80" w:type="dxa"/>
              <w:right w:w="120" w:type="dxa"/>
            </w:tcMar>
            <w:vAlign w:val="center"/>
          </w:tcPr>
          <w:p w14:paraId="2B365E88" w14:textId="77777777" w:rsidR="007F0BFA" w:rsidRDefault="00000000">
            <w:r>
              <w:rPr>
                <w:b/>
                <w:bCs/>
                <w:color w:val="0A1628"/>
                <w:sz w:val="18"/>
                <w:szCs w:val="18"/>
              </w:rPr>
              <w:t>$0.01 denomination, single bet</w:t>
            </w:r>
          </w:p>
        </w:tc>
        <w:tc>
          <w:tcPr>
            <w:tcW w:w="6960" w:type="dxa"/>
            <w:tcBorders>
              <w:top w:val="single" w:sz="1" w:space="0" w:color="CCCCCC"/>
              <w:left w:val="single" w:sz="1" w:space="0" w:color="CCCCCC"/>
              <w:bottom w:val="single" w:sz="1" w:space="0" w:color="CCCCCC"/>
              <w:right w:val="single" w:sz="1" w:space="0" w:color="CCCCCC"/>
            </w:tcBorders>
            <w:shd w:val="clear" w:color="auto" w:fill="F2F2EF"/>
            <w:tcMar>
              <w:top w:w="80" w:type="dxa"/>
              <w:left w:w="120" w:type="dxa"/>
              <w:bottom w:w="80" w:type="dxa"/>
              <w:right w:w="120" w:type="dxa"/>
            </w:tcMar>
            <w:vAlign w:val="center"/>
          </w:tcPr>
          <w:p w14:paraId="5FD546A5" w14:textId="77777777" w:rsidR="007F0BFA" w:rsidRDefault="00000000">
            <w:r>
              <w:rPr>
                <w:color w:val="222222"/>
                <w:sz w:val="18"/>
                <w:szCs w:val="18"/>
              </w:rPr>
              <w:t xml:space="preserve">Rejected after playtesting revealed that wins felt meaningless in absolute dollar terms. A 45x win paying $0.45 does not register as a significant event even though </w:t>
            </w:r>
            <w:r>
              <w:rPr>
                <w:color w:val="222222"/>
                <w:sz w:val="18"/>
                <w:szCs w:val="18"/>
              </w:rPr>
              <w:lastRenderedPageBreak/>
              <w:t>the multiplier is substantial. The gap between mathematical significance and felt significance was too large to overcome.</w:t>
            </w:r>
          </w:p>
        </w:tc>
      </w:tr>
      <w:tr w:rsidR="007F0BFA" w14:paraId="35FE6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vAlign w:val="center"/>
          </w:tcPr>
          <w:p w14:paraId="7A859326" w14:textId="77777777" w:rsidR="007F0BFA" w:rsidRDefault="00000000">
            <w:r>
              <w:rPr>
                <w:b/>
                <w:bCs/>
                <w:color w:val="0A1628"/>
                <w:sz w:val="18"/>
                <w:szCs w:val="18"/>
              </w:rPr>
              <w:lastRenderedPageBreak/>
              <w:t>$1.00 denomination, single bet at $1</w:t>
            </w:r>
          </w:p>
        </w:tc>
        <w:tc>
          <w:tcPr>
            <w:tcW w:w="69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vAlign w:val="center"/>
          </w:tcPr>
          <w:p w14:paraId="716B21D9" w14:textId="77777777" w:rsidR="007F0BFA" w:rsidRDefault="00000000">
            <w:r>
              <w:rPr>
                <w:color w:val="222222"/>
                <w:sz w:val="18"/>
                <w:szCs w:val="18"/>
              </w:rPr>
              <w:t>Rejected because it removes player agency over risk. A single bet size means every spin carries the same stakes regardless of session state. The risk calibration behavior that emerged naturally from multiple bet sizes, where players protect gains by reducing bets, is a genuine design win that a single bet size cannot produce.</w:t>
            </w:r>
          </w:p>
        </w:tc>
      </w:tr>
      <w:tr w:rsidR="007F0BFA" w14:paraId="20C986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EF"/>
            <w:tcMar>
              <w:top w:w="80" w:type="dxa"/>
              <w:left w:w="120" w:type="dxa"/>
              <w:bottom w:w="80" w:type="dxa"/>
              <w:right w:w="120" w:type="dxa"/>
            </w:tcMar>
            <w:vAlign w:val="center"/>
          </w:tcPr>
          <w:p w14:paraId="7B57587C" w14:textId="77777777" w:rsidR="007F0BFA" w:rsidRDefault="00000000">
            <w:r>
              <w:rPr>
                <w:b/>
                <w:bCs/>
                <w:color w:val="0A1628"/>
                <w:sz w:val="18"/>
                <w:szCs w:val="18"/>
              </w:rPr>
              <w:t>$0.25 denomination</w:t>
            </w:r>
          </w:p>
        </w:tc>
        <w:tc>
          <w:tcPr>
            <w:tcW w:w="6960" w:type="dxa"/>
            <w:tcBorders>
              <w:top w:val="single" w:sz="1" w:space="0" w:color="CCCCCC"/>
              <w:left w:val="single" w:sz="1" w:space="0" w:color="CCCCCC"/>
              <w:bottom w:val="single" w:sz="1" w:space="0" w:color="CCCCCC"/>
              <w:right w:val="single" w:sz="1" w:space="0" w:color="CCCCCC"/>
            </w:tcBorders>
            <w:shd w:val="clear" w:color="auto" w:fill="F2F2EF"/>
            <w:tcMar>
              <w:top w:w="80" w:type="dxa"/>
              <w:left w:w="120" w:type="dxa"/>
              <w:bottom w:w="80" w:type="dxa"/>
              <w:right w:w="120" w:type="dxa"/>
            </w:tcMar>
            <w:vAlign w:val="center"/>
          </w:tcPr>
          <w:p w14:paraId="60EA8A53" w14:textId="77777777" w:rsidR="007F0BFA" w:rsidRDefault="00000000">
            <w:r>
              <w:rPr>
                <w:color w:val="222222"/>
                <w:sz w:val="18"/>
                <w:szCs w:val="18"/>
              </w:rPr>
              <w:t>Considered as a middle ground but rejected because it splits the difference without committing to either goal. $0.25 wins are slightly more meaningful than $0.01 but still lack the psychological salience of dollar amounts. The denomination choice should be decisive, not a compromise.</w:t>
            </w:r>
          </w:p>
        </w:tc>
      </w:tr>
    </w:tbl>
    <w:p w14:paraId="643BC5F1" w14:textId="7D2FAE8C" w:rsidR="007F0BFA" w:rsidRDefault="00440FFD" w:rsidP="00440FFD">
      <w:r>
        <w:br/>
      </w:r>
      <w:r w:rsidR="00000000">
        <w:rPr>
          <w:b/>
          <w:bCs/>
          <w:color w:val="0A1628"/>
          <w:sz w:val="28"/>
          <w:szCs w:val="28"/>
        </w:rPr>
        <w:t>Decision 3: Straw Hat as Scatter Bonus Trigger</w:t>
      </w:r>
    </w:p>
    <w:p w14:paraId="642590A1" w14:textId="77777777" w:rsidR="007F0BFA" w:rsidRDefault="007F0BFA">
      <w:pPr>
        <w:spacing w:after="120"/>
      </w:pPr>
    </w:p>
    <w:p w14:paraId="102A67C7" w14:textId="77777777" w:rsidR="007F0BFA" w:rsidRDefault="00000000">
      <w:pPr>
        <w:pBdr>
          <w:left w:val="single" w:sz="16" w:space="8" w:color="C9973A"/>
        </w:pBdr>
        <w:spacing w:before="120" w:after="120"/>
        <w:ind w:left="560"/>
      </w:pPr>
      <w:r>
        <w:rPr>
          <w:b/>
          <w:bCs/>
          <w:i/>
          <w:iCs/>
          <w:color w:val="0A1628"/>
        </w:rPr>
        <w:t>"I chose the Straw Hat as a scatter symbol that triggers the bonus by appearing anywhere on the grid because it produces building anticipation across the mid-session phase by mechanism of partial cue reinforcement and prediction error."</w:t>
      </w:r>
    </w:p>
    <w:p w14:paraId="45DBF75D" w14:textId="77777777" w:rsidR="007F0BFA" w:rsidRDefault="007F0BFA">
      <w:pPr>
        <w:spacing w:after="120"/>
      </w:pPr>
    </w:p>
    <w:p w14:paraId="22AD7BDC" w14:textId="77777777" w:rsidR="007F0BFA" w:rsidRDefault="00000000">
      <w:pPr>
        <w:pStyle w:val="Heading2"/>
      </w:pPr>
      <w:r>
        <w:t>The Mechanism</w:t>
      </w:r>
    </w:p>
    <w:p w14:paraId="74756EED" w14:textId="77777777" w:rsidR="007F0BFA" w:rsidRDefault="00000000">
      <w:pPr>
        <w:spacing w:before="60" w:after="100"/>
      </w:pPr>
      <w:r>
        <w:rPr>
          <w:color w:val="222222"/>
        </w:rPr>
        <w:t>Scatter symbols that pay based on count anywhere on the grid rather than position on a payline create a fundamentally different anticipation structure than standard matching symbols. Every spin that shows one or two Straw Hats without triggering the bonus becomes a partial cue: the brain registers progress toward a reward without completing it.</w:t>
      </w:r>
    </w:p>
    <w:p w14:paraId="582D694A" w14:textId="77777777" w:rsidR="007F0BFA" w:rsidRDefault="007F0BFA">
      <w:pPr>
        <w:spacing w:after="120"/>
      </w:pPr>
    </w:p>
    <w:p w14:paraId="612D2B00" w14:textId="77777777" w:rsidR="007F0BFA" w:rsidRDefault="00000000">
      <w:pPr>
        <w:spacing w:before="60" w:after="100"/>
      </w:pPr>
      <w:r>
        <w:rPr>
          <w:color w:val="222222"/>
        </w:rPr>
        <w:t>This activates prediction error, a well-documented neurological mechanism. When the brain predicts a reward and does not receive it, dopamine activity dips below baseline. When it receives an unexpected reward, dopamine spikes above baseline. The scatter mechanism creates a sequence of partial predictions that prime the dopamine system before the trigger finally fires, making the eventual bonus feel more significant than if it had arrived without the partial cue buildup.</w:t>
      </w:r>
    </w:p>
    <w:p w14:paraId="1CD78727" w14:textId="77777777" w:rsidR="007F0BFA" w:rsidRDefault="007F0BFA">
      <w:pPr>
        <w:spacing w:after="120"/>
      </w:pPr>
    </w:p>
    <w:p w14:paraId="1368A914" w14:textId="77777777" w:rsidR="007F0BFA" w:rsidRDefault="00000000">
      <w:pPr>
        <w:spacing w:before="60" w:after="100"/>
      </w:pPr>
      <w:r>
        <w:rPr>
          <w:color w:val="222222"/>
        </w:rPr>
        <w:t xml:space="preserve">The Straw Hat was chosen specifically because it is the most iconic single symbol in the </w:t>
      </w:r>
      <w:proofErr w:type="gramStart"/>
      <w:r>
        <w:rPr>
          <w:color w:val="222222"/>
        </w:rPr>
        <w:t>One Piece</w:t>
      </w:r>
      <w:proofErr w:type="gramEnd"/>
      <w:r>
        <w:rPr>
          <w:color w:val="222222"/>
        </w:rPr>
        <w:t xml:space="preserve"> franchise. Its singular cultural status justifies its mechanical singularity. Players who know the IP immediately understand that the Straw Hat is special before reading the </w:t>
      </w:r>
      <w:proofErr w:type="spellStart"/>
      <w:r>
        <w:rPr>
          <w:color w:val="222222"/>
        </w:rPr>
        <w:t>paytable</w:t>
      </w:r>
      <w:proofErr w:type="spellEnd"/>
      <w:r>
        <w:rPr>
          <w:color w:val="222222"/>
        </w:rPr>
        <w:t>. The symbol communicates its own importance.</w:t>
      </w:r>
    </w:p>
    <w:p w14:paraId="312B29CD" w14:textId="77777777" w:rsidR="007F0BFA" w:rsidRDefault="007F0BF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F0BFA" w14:paraId="0B02A32E" w14:textId="77777777">
        <w:tblPrEx>
          <w:tblCellMar>
            <w:top w:w="0" w:type="dxa"/>
            <w:bottom w:w="0" w:type="dxa"/>
          </w:tblCellMar>
        </w:tblPrEx>
        <w:tc>
          <w:tcPr>
            <w:tcW w:w="2400" w:type="dxa"/>
            <w:tcBorders>
              <w:top w:val="single" w:sz="1" w:space="0" w:color="1A2A3A"/>
              <w:left w:val="single" w:sz="1" w:space="0" w:color="1A2A3A"/>
              <w:bottom w:val="single" w:sz="1" w:space="0" w:color="1A2A3A"/>
              <w:right w:val="single" w:sz="1" w:space="0" w:color="1A2A3A"/>
            </w:tcBorders>
            <w:shd w:val="clear" w:color="auto" w:fill="0A1628"/>
            <w:tcMar>
              <w:top w:w="80" w:type="dxa"/>
              <w:left w:w="120" w:type="dxa"/>
              <w:bottom w:w="80" w:type="dxa"/>
              <w:right w:w="120" w:type="dxa"/>
            </w:tcMar>
            <w:vAlign w:val="center"/>
          </w:tcPr>
          <w:p w14:paraId="5FEF6687" w14:textId="77777777" w:rsidR="007F0BFA" w:rsidRDefault="00000000">
            <w:r>
              <w:rPr>
                <w:b/>
                <w:bCs/>
                <w:color w:val="FFFFFF"/>
                <w:sz w:val="18"/>
                <w:szCs w:val="18"/>
              </w:rPr>
              <w:t>Alternative Considered</w:t>
            </w:r>
          </w:p>
        </w:tc>
        <w:tc>
          <w:tcPr>
            <w:tcW w:w="6960" w:type="dxa"/>
            <w:tcBorders>
              <w:top w:val="single" w:sz="1" w:space="0" w:color="1A2A3A"/>
              <w:left w:val="single" w:sz="1" w:space="0" w:color="1A2A3A"/>
              <w:bottom w:val="single" w:sz="1" w:space="0" w:color="1A2A3A"/>
              <w:right w:val="single" w:sz="1" w:space="0" w:color="1A2A3A"/>
            </w:tcBorders>
            <w:shd w:val="clear" w:color="auto" w:fill="0A1628"/>
            <w:tcMar>
              <w:top w:w="80" w:type="dxa"/>
              <w:left w:w="120" w:type="dxa"/>
              <w:bottom w:w="80" w:type="dxa"/>
              <w:right w:w="120" w:type="dxa"/>
            </w:tcMar>
            <w:vAlign w:val="center"/>
          </w:tcPr>
          <w:p w14:paraId="7E3D26B3" w14:textId="77777777" w:rsidR="007F0BFA" w:rsidRDefault="00000000">
            <w:r>
              <w:rPr>
                <w:b/>
                <w:bCs/>
                <w:color w:val="FFFFFF"/>
                <w:sz w:val="18"/>
                <w:szCs w:val="18"/>
              </w:rPr>
              <w:t>Why Rejected</w:t>
            </w:r>
          </w:p>
        </w:tc>
      </w:tr>
      <w:tr w:rsidR="007F0BFA" w14:paraId="06D808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EF"/>
            <w:tcMar>
              <w:top w:w="80" w:type="dxa"/>
              <w:left w:w="120" w:type="dxa"/>
              <w:bottom w:w="80" w:type="dxa"/>
              <w:right w:w="120" w:type="dxa"/>
            </w:tcMar>
            <w:vAlign w:val="center"/>
          </w:tcPr>
          <w:p w14:paraId="7F3AE2D0" w14:textId="77777777" w:rsidR="007F0BFA" w:rsidRDefault="00000000">
            <w:r>
              <w:rPr>
                <w:b/>
                <w:bCs/>
                <w:color w:val="0A1628"/>
                <w:sz w:val="18"/>
                <w:szCs w:val="18"/>
              </w:rPr>
              <w:t>Multiplier wild instead of scatter</w:t>
            </w:r>
          </w:p>
        </w:tc>
        <w:tc>
          <w:tcPr>
            <w:tcW w:w="6960" w:type="dxa"/>
            <w:tcBorders>
              <w:top w:val="single" w:sz="1" w:space="0" w:color="CCCCCC"/>
              <w:left w:val="single" w:sz="1" w:space="0" w:color="CCCCCC"/>
              <w:bottom w:val="single" w:sz="1" w:space="0" w:color="CCCCCC"/>
              <w:right w:val="single" w:sz="1" w:space="0" w:color="CCCCCC"/>
            </w:tcBorders>
            <w:shd w:val="clear" w:color="auto" w:fill="F2F2EF"/>
            <w:tcMar>
              <w:top w:w="80" w:type="dxa"/>
              <w:left w:w="120" w:type="dxa"/>
              <w:bottom w:w="80" w:type="dxa"/>
              <w:right w:w="120" w:type="dxa"/>
            </w:tcMar>
            <w:vAlign w:val="center"/>
          </w:tcPr>
          <w:p w14:paraId="111C543B" w14:textId="77777777" w:rsidR="007F0BFA" w:rsidRDefault="00000000">
            <w:r>
              <w:rPr>
                <w:color w:val="222222"/>
                <w:sz w:val="18"/>
                <w:szCs w:val="18"/>
              </w:rPr>
              <w:t xml:space="preserve">Rejected because a wild that doubles </w:t>
            </w:r>
            <w:proofErr w:type="gramStart"/>
            <w:r>
              <w:rPr>
                <w:color w:val="222222"/>
                <w:sz w:val="18"/>
                <w:szCs w:val="18"/>
              </w:rPr>
              <w:t>wins</w:t>
            </w:r>
            <w:proofErr w:type="gramEnd"/>
            <w:r>
              <w:rPr>
                <w:color w:val="222222"/>
                <w:sz w:val="18"/>
                <w:szCs w:val="18"/>
              </w:rPr>
              <w:t xml:space="preserve"> serves the base game rhythm but does not create the session arc climax that the design needs. Low volatility games risk feeling flat without a meaningful punctuation mark. The scatter trigger creates that punctuation by giving the session a second goal beyond the next payline win.</w:t>
            </w:r>
          </w:p>
        </w:tc>
      </w:tr>
      <w:tr w:rsidR="007F0BFA" w14:paraId="723D7D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vAlign w:val="center"/>
          </w:tcPr>
          <w:p w14:paraId="28DADCAA" w14:textId="77777777" w:rsidR="007F0BFA" w:rsidRDefault="00000000">
            <w:r>
              <w:rPr>
                <w:b/>
                <w:bCs/>
                <w:color w:val="0A1628"/>
                <w:sz w:val="18"/>
                <w:szCs w:val="18"/>
              </w:rPr>
              <w:t>Standard payline trigger for bonus</w:t>
            </w:r>
          </w:p>
        </w:tc>
        <w:tc>
          <w:tcPr>
            <w:tcW w:w="69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vAlign w:val="center"/>
          </w:tcPr>
          <w:p w14:paraId="6F502F8F" w14:textId="77777777" w:rsidR="007F0BFA" w:rsidRDefault="00000000">
            <w:r>
              <w:rPr>
                <w:color w:val="222222"/>
                <w:sz w:val="18"/>
                <w:szCs w:val="18"/>
              </w:rPr>
              <w:t>Rejected because payline triggers require the bonus symbol to land on the payline specifically, which reduces near miss frequency. Scatter triggers allow two Straw Hats anywhere on the 3x3 grid to function as near misses, which creates significantly more anticipation events per session than a single payline position would.</w:t>
            </w:r>
          </w:p>
        </w:tc>
      </w:tr>
    </w:tbl>
    <w:p w14:paraId="3C14EC67" w14:textId="77777777" w:rsidR="007F0BFA" w:rsidRDefault="00000000">
      <w:r>
        <w:br w:type="page"/>
      </w:r>
    </w:p>
    <w:p w14:paraId="09BDF646" w14:textId="77777777" w:rsidR="007F0BFA" w:rsidRDefault="00000000">
      <w:pPr>
        <w:pStyle w:val="Heading1"/>
        <w:pBdr>
          <w:bottom w:val="single" w:sz="8" w:space="4" w:color="C9973A"/>
        </w:pBdr>
      </w:pPr>
      <w:r>
        <w:lastRenderedPageBreak/>
        <w:t>Decision 4: Treasure Hunt Pick and Reveal Bonus</w:t>
      </w:r>
    </w:p>
    <w:p w14:paraId="579DA083" w14:textId="77777777" w:rsidR="007F0BFA" w:rsidRDefault="007F0BFA">
      <w:pPr>
        <w:spacing w:after="120"/>
      </w:pPr>
    </w:p>
    <w:p w14:paraId="5523AD8F" w14:textId="77777777" w:rsidR="007F0BFA" w:rsidRDefault="00000000">
      <w:pPr>
        <w:pBdr>
          <w:left w:val="single" w:sz="16" w:space="8" w:color="C9973A"/>
        </w:pBdr>
        <w:spacing w:before="120" w:after="120"/>
        <w:ind w:left="560"/>
      </w:pPr>
      <w:r>
        <w:rPr>
          <w:b/>
          <w:bCs/>
          <w:i/>
          <w:iCs/>
          <w:color w:val="0A1628"/>
        </w:rPr>
        <w:t>"I chose a pick and reveal bonus structure over free spins because it produces a concentrated moment of player agency and personal responsibility for outcome at the bonus climax by mechanism of the illusion of control and the endowment effect."</w:t>
      </w:r>
    </w:p>
    <w:p w14:paraId="54C63D56" w14:textId="77777777" w:rsidR="007F0BFA" w:rsidRDefault="007F0BFA">
      <w:pPr>
        <w:spacing w:after="120"/>
      </w:pPr>
    </w:p>
    <w:p w14:paraId="542BE5C8" w14:textId="77777777" w:rsidR="007F0BFA" w:rsidRDefault="00000000">
      <w:pPr>
        <w:pStyle w:val="Heading2"/>
      </w:pPr>
      <w:r>
        <w:t>The Mechanism</w:t>
      </w:r>
    </w:p>
    <w:p w14:paraId="331B05D2" w14:textId="77777777" w:rsidR="007F0BFA" w:rsidRDefault="00000000">
      <w:pPr>
        <w:spacing w:before="60" w:after="100"/>
      </w:pPr>
      <w:r>
        <w:rPr>
          <w:color w:val="222222"/>
        </w:rPr>
        <w:t xml:space="preserve">The illusion of control is a cognitive bias in which people believe their choices influence outcomes that are </w:t>
      </w:r>
      <w:proofErr w:type="gramStart"/>
      <w:r>
        <w:rPr>
          <w:color w:val="222222"/>
        </w:rPr>
        <w:t>actually random</w:t>
      </w:r>
      <w:proofErr w:type="gramEnd"/>
      <w:r>
        <w:rPr>
          <w:color w:val="222222"/>
        </w:rPr>
        <w:t>. In a pick and reveal bonus, the player selects three chests from nine. The outcome is predetermined by the random shuffle of the chest pool, but the player experiences the selection as a meaningful exercise of agency.</w:t>
      </w:r>
    </w:p>
    <w:p w14:paraId="2EBB0CCD" w14:textId="77777777" w:rsidR="007F0BFA" w:rsidRDefault="007F0BFA">
      <w:pPr>
        <w:spacing w:after="120"/>
      </w:pPr>
    </w:p>
    <w:p w14:paraId="58E6E133" w14:textId="77777777" w:rsidR="007F0BFA" w:rsidRDefault="00000000">
      <w:pPr>
        <w:spacing w:before="60" w:after="100"/>
      </w:pPr>
      <w:r>
        <w:rPr>
          <w:color w:val="222222"/>
        </w:rPr>
        <w:t>Research on the illusion of control in gambling contexts shows that it amplifies both positive and negative emotional responses. Players who pick the 5x chest feel personally skilled. Players who pick three 2x chests feel personally unlucky. Both responses are stronger than the equivalent feeling from an automated free spins sequence where the player has no perceived agency.</w:t>
      </w:r>
    </w:p>
    <w:p w14:paraId="2C5A3B5E" w14:textId="77777777" w:rsidR="007F0BFA" w:rsidRDefault="007F0BFA">
      <w:pPr>
        <w:spacing w:after="120"/>
      </w:pPr>
    </w:p>
    <w:p w14:paraId="1CA456D3" w14:textId="77777777" w:rsidR="007F0BFA" w:rsidRDefault="00000000">
      <w:pPr>
        <w:spacing w:before="60" w:after="100"/>
      </w:pPr>
      <w:r>
        <w:rPr>
          <w:color w:val="222222"/>
        </w:rPr>
        <w:t>The endowment effect compounds this. When a player opens a chest and sees 5x, they experience a moment of ownership before the total is calculated. The value feels theirs in a way that a randomly awarded payout does not. This produces a more intense emotional response to the same dollar amount.</w:t>
      </w:r>
    </w:p>
    <w:p w14:paraId="67A38FAD" w14:textId="77777777" w:rsidR="007F0BFA" w:rsidRDefault="007F0BFA">
      <w:pPr>
        <w:spacing w:after="120"/>
      </w:pPr>
    </w:p>
    <w:p w14:paraId="08CBD471" w14:textId="77777777" w:rsidR="007F0BFA" w:rsidRDefault="00000000">
      <w:pPr>
        <w:spacing w:before="60" w:after="100"/>
      </w:pPr>
      <w:r>
        <w:rPr>
          <w:color w:val="222222"/>
        </w:rPr>
        <w:t>The practical design choice reinforces this: showing all remaining chests after the three picks completes the emotional sequence. Players see what they could have found, which amplifies both satisfaction if they ran well and wistfulness if they did not. Both emotions extend engagement with the result.</w:t>
      </w:r>
    </w:p>
    <w:p w14:paraId="0EA19871" w14:textId="77777777" w:rsidR="007F0BFA" w:rsidRDefault="007F0BF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F0BFA" w14:paraId="12A90E1F" w14:textId="77777777">
        <w:tblPrEx>
          <w:tblCellMar>
            <w:top w:w="0" w:type="dxa"/>
            <w:bottom w:w="0" w:type="dxa"/>
          </w:tblCellMar>
        </w:tblPrEx>
        <w:tc>
          <w:tcPr>
            <w:tcW w:w="2400" w:type="dxa"/>
            <w:tcBorders>
              <w:top w:val="single" w:sz="1" w:space="0" w:color="1A2A3A"/>
              <w:left w:val="single" w:sz="1" w:space="0" w:color="1A2A3A"/>
              <w:bottom w:val="single" w:sz="1" w:space="0" w:color="1A2A3A"/>
              <w:right w:val="single" w:sz="1" w:space="0" w:color="1A2A3A"/>
            </w:tcBorders>
            <w:shd w:val="clear" w:color="auto" w:fill="0A1628"/>
            <w:tcMar>
              <w:top w:w="80" w:type="dxa"/>
              <w:left w:w="120" w:type="dxa"/>
              <w:bottom w:w="80" w:type="dxa"/>
              <w:right w:w="120" w:type="dxa"/>
            </w:tcMar>
            <w:vAlign w:val="center"/>
          </w:tcPr>
          <w:p w14:paraId="6861F307" w14:textId="77777777" w:rsidR="007F0BFA" w:rsidRDefault="00000000">
            <w:r>
              <w:rPr>
                <w:b/>
                <w:bCs/>
                <w:color w:val="FFFFFF"/>
                <w:sz w:val="18"/>
                <w:szCs w:val="18"/>
              </w:rPr>
              <w:t>Alternative Considered</w:t>
            </w:r>
          </w:p>
        </w:tc>
        <w:tc>
          <w:tcPr>
            <w:tcW w:w="6960" w:type="dxa"/>
            <w:tcBorders>
              <w:top w:val="single" w:sz="1" w:space="0" w:color="1A2A3A"/>
              <w:left w:val="single" w:sz="1" w:space="0" w:color="1A2A3A"/>
              <w:bottom w:val="single" w:sz="1" w:space="0" w:color="1A2A3A"/>
              <w:right w:val="single" w:sz="1" w:space="0" w:color="1A2A3A"/>
            </w:tcBorders>
            <w:shd w:val="clear" w:color="auto" w:fill="0A1628"/>
            <w:tcMar>
              <w:top w:w="80" w:type="dxa"/>
              <w:left w:w="120" w:type="dxa"/>
              <w:bottom w:w="80" w:type="dxa"/>
              <w:right w:w="120" w:type="dxa"/>
            </w:tcMar>
            <w:vAlign w:val="center"/>
          </w:tcPr>
          <w:p w14:paraId="10B5346E" w14:textId="77777777" w:rsidR="007F0BFA" w:rsidRDefault="00000000">
            <w:r>
              <w:rPr>
                <w:b/>
                <w:bCs/>
                <w:color w:val="FFFFFF"/>
                <w:sz w:val="18"/>
                <w:szCs w:val="18"/>
              </w:rPr>
              <w:t>Why Rejected</w:t>
            </w:r>
          </w:p>
        </w:tc>
      </w:tr>
      <w:tr w:rsidR="007F0BFA" w14:paraId="25CFDE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EF"/>
            <w:tcMar>
              <w:top w:w="80" w:type="dxa"/>
              <w:left w:w="120" w:type="dxa"/>
              <w:bottom w:w="80" w:type="dxa"/>
              <w:right w:w="120" w:type="dxa"/>
            </w:tcMar>
            <w:vAlign w:val="center"/>
          </w:tcPr>
          <w:p w14:paraId="7A8F6A8A" w14:textId="77777777" w:rsidR="007F0BFA" w:rsidRDefault="00000000">
            <w:r>
              <w:rPr>
                <w:b/>
                <w:bCs/>
                <w:color w:val="0A1628"/>
                <w:sz w:val="18"/>
                <w:szCs w:val="18"/>
              </w:rPr>
              <w:t>Free spins with elevated hit frequency</w:t>
            </w:r>
          </w:p>
        </w:tc>
        <w:tc>
          <w:tcPr>
            <w:tcW w:w="6960" w:type="dxa"/>
            <w:tcBorders>
              <w:top w:val="single" w:sz="1" w:space="0" w:color="CCCCCC"/>
              <w:left w:val="single" w:sz="1" w:space="0" w:color="CCCCCC"/>
              <w:bottom w:val="single" w:sz="1" w:space="0" w:color="CCCCCC"/>
              <w:right w:val="single" w:sz="1" w:space="0" w:color="CCCCCC"/>
            </w:tcBorders>
            <w:shd w:val="clear" w:color="auto" w:fill="F2F2EF"/>
            <w:tcMar>
              <w:top w:w="80" w:type="dxa"/>
              <w:left w:w="120" w:type="dxa"/>
              <w:bottom w:w="80" w:type="dxa"/>
              <w:right w:w="120" w:type="dxa"/>
            </w:tcMar>
            <w:vAlign w:val="center"/>
          </w:tcPr>
          <w:p w14:paraId="6AF72192" w14:textId="77777777" w:rsidR="007F0BFA" w:rsidRDefault="00000000">
            <w:r>
              <w:rPr>
                <w:color w:val="222222"/>
                <w:sz w:val="18"/>
                <w:szCs w:val="18"/>
              </w:rPr>
              <w:t>Rejected because free spins extend the session rather than punctuating it. Low volatility games already have a slow rhythm. A free spins bonus that continues that rhythm at higher frequency produces more of the same rather than a qualitatively different emotional moment. The session needs a climax, not an extension.</w:t>
            </w:r>
          </w:p>
        </w:tc>
      </w:tr>
      <w:tr w:rsidR="007F0BFA" w14:paraId="02D60D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vAlign w:val="center"/>
          </w:tcPr>
          <w:p w14:paraId="32938203" w14:textId="77777777" w:rsidR="007F0BFA" w:rsidRDefault="00000000">
            <w:r>
              <w:rPr>
                <w:b/>
                <w:bCs/>
                <w:color w:val="0A1628"/>
                <w:sz w:val="18"/>
                <w:szCs w:val="18"/>
              </w:rPr>
              <w:t>Pick bonus with higher multiplier ceiling</w:t>
            </w:r>
          </w:p>
        </w:tc>
        <w:tc>
          <w:tcPr>
            <w:tcW w:w="69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vAlign w:val="center"/>
          </w:tcPr>
          <w:p w14:paraId="5FEF8534" w14:textId="77777777" w:rsidR="007F0BFA" w:rsidRDefault="00000000">
            <w:r>
              <w:rPr>
                <w:color w:val="222222"/>
                <w:sz w:val="18"/>
                <w:szCs w:val="18"/>
              </w:rPr>
              <w:t>Considered but rejected because raising the ceiling requires either lowering the floor or increasing the bonus RTP contribution beyond what the 90% target allows. The balanced chest pool of 2x, 3x, and 5x produces an average payout that fits the math without creating extreme variance within the bonus itself.</w:t>
            </w:r>
          </w:p>
        </w:tc>
      </w:tr>
    </w:tbl>
    <w:p w14:paraId="68C1B041" w14:textId="77777777" w:rsidR="007F0BFA" w:rsidRDefault="00000000">
      <w:r>
        <w:br w:type="page"/>
      </w:r>
    </w:p>
    <w:p w14:paraId="69939996" w14:textId="77777777" w:rsidR="007F0BFA" w:rsidRDefault="00000000">
      <w:pPr>
        <w:pStyle w:val="Heading1"/>
        <w:pBdr>
          <w:bottom w:val="single" w:sz="8" w:space="4" w:color="C9973A"/>
        </w:pBdr>
      </w:pPr>
      <w:r>
        <w:lastRenderedPageBreak/>
        <w:t>Decision 5: Tiered Win Effects with Escalating Feedback</w:t>
      </w:r>
    </w:p>
    <w:p w14:paraId="5E77F684" w14:textId="77777777" w:rsidR="007F0BFA" w:rsidRDefault="007F0BFA">
      <w:pPr>
        <w:spacing w:after="120"/>
      </w:pPr>
    </w:p>
    <w:p w14:paraId="3B391CCA" w14:textId="77777777" w:rsidR="007F0BFA" w:rsidRDefault="00000000">
      <w:pPr>
        <w:pBdr>
          <w:left w:val="single" w:sz="16" w:space="8" w:color="C9973A"/>
        </w:pBdr>
        <w:spacing w:before="120" w:after="120"/>
        <w:ind w:left="560"/>
      </w:pPr>
      <w:r>
        <w:rPr>
          <w:b/>
          <w:bCs/>
          <w:i/>
          <w:iCs/>
          <w:color w:val="0A1628"/>
        </w:rPr>
        <w:t>"I chose a four-tier win feedback system with escalating visual intensity because it produces proportional emotional registration for wins of different sizes throughout the session by mechanism of stimulus intensity matching and prediction error calibration."</w:t>
      </w:r>
    </w:p>
    <w:p w14:paraId="19124E5F" w14:textId="77777777" w:rsidR="007F0BFA" w:rsidRDefault="007F0BFA">
      <w:pPr>
        <w:spacing w:after="120"/>
      </w:pPr>
    </w:p>
    <w:p w14:paraId="6E5555F2" w14:textId="77777777" w:rsidR="007F0BFA" w:rsidRDefault="00000000">
      <w:pPr>
        <w:pStyle w:val="Heading2"/>
      </w:pPr>
      <w:r>
        <w:t>The Mechanism</w:t>
      </w:r>
    </w:p>
    <w:p w14:paraId="5ACF1109" w14:textId="77777777" w:rsidR="007F0BFA" w:rsidRDefault="00000000">
      <w:pPr>
        <w:spacing w:before="60" w:after="100"/>
      </w:pPr>
      <w:r>
        <w:rPr>
          <w:color w:val="222222"/>
        </w:rPr>
        <w:t xml:space="preserve">Stimulus intensity matching is the principle that the felt significance of an event scales with the intensity of sensory feedback accompanying it. A $3 Two Meat win and a $45 Devil Fruit win are mathematically distinct but without proportional feedback they feel </w:t>
      </w:r>
      <w:proofErr w:type="gramStart"/>
      <w:r>
        <w:rPr>
          <w:color w:val="222222"/>
        </w:rPr>
        <w:t>similar to</w:t>
      </w:r>
      <w:proofErr w:type="gramEnd"/>
      <w:r>
        <w:rPr>
          <w:color w:val="222222"/>
        </w:rPr>
        <w:t xml:space="preserve"> the player because both arrive as text in a message box.</w:t>
      </w:r>
    </w:p>
    <w:p w14:paraId="54CD644E" w14:textId="77777777" w:rsidR="007F0BFA" w:rsidRDefault="007F0BFA">
      <w:pPr>
        <w:spacing w:after="120"/>
      </w:pPr>
    </w:p>
    <w:p w14:paraId="668DDC99" w14:textId="77777777" w:rsidR="007F0BFA" w:rsidRDefault="00000000">
      <w:pPr>
        <w:spacing w:before="60" w:after="100"/>
      </w:pPr>
      <w:r>
        <w:rPr>
          <w:color w:val="222222"/>
        </w:rPr>
        <w:t>The four-tier system directly addresses this. Tier 1 wins at $3 receive a subtle gold pulse. Tier 2 wins at $8 to $15 receive a medium flash and particle burst. Tier 3 wins at $40 to $45 receive screen shake, 30 particles, a full screen flash, and a BIG WIN banner. Tier 4 bonus receives the full storm sequence.</w:t>
      </w:r>
    </w:p>
    <w:p w14:paraId="6B54D8BC" w14:textId="77777777" w:rsidR="007F0BFA" w:rsidRDefault="007F0BFA">
      <w:pPr>
        <w:spacing w:after="120"/>
      </w:pPr>
    </w:p>
    <w:p w14:paraId="310B8781" w14:textId="77777777" w:rsidR="007F0BFA" w:rsidRDefault="00000000">
      <w:pPr>
        <w:spacing w:before="60" w:after="100"/>
      </w:pPr>
      <w:r>
        <w:rPr>
          <w:color w:val="222222"/>
        </w:rPr>
        <w:t xml:space="preserve">This creates prediction error calibration across the session. After several Tier 1 wins the brain calibrates its baseline response. When a Tier 3 win arrives with dramatically different feedback intensity, the prediction error is </w:t>
      </w:r>
      <w:proofErr w:type="gramStart"/>
      <w:r>
        <w:rPr>
          <w:color w:val="222222"/>
        </w:rPr>
        <w:t>large</w:t>
      </w:r>
      <w:proofErr w:type="gramEnd"/>
      <w:r>
        <w:rPr>
          <w:color w:val="222222"/>
        </w:rPr>
        <w:t xml:space="preserve"> and the dopamine response is correspondingly strong. The contrast between the tiers does the emotional work.</w:t>
      </w:r>
    </w:p>
    <w:p w14:paraId="225A2639" w14:textId="77777777" w:rsidR="007F0BFA" w:rsidRDefault="007F0BFA">
      <w:pPr>
        <w:spacing w:after="120"/>
      </w:pPr>
    </w:p>
    <w:p w14:paraId="777921AF" w14:textId="77777777" w:rsidR="007F0BFA" w:rsidRDefault="00000000">
      <w:pPr>
        <w:spacing w:before="60" w:after="100"/>
      </w:pPr>
      <w:r>
        <w:rPr>
          <w:color w:val="222222"/>
        </w:rPr>
        <w:t>The screen shake on Tier 3 wins is specifically designed to cross the boundary between visual and physical sensation. The reel frame shaking creates a proprioceptive response that ordinary visual feedback does not. This is the same principle behind haptic feedback in mobile games: physical sensation produces stronger emotional registration than visual feedback alone.</w:t>
      </w:r>
    </w:p>
    <w:p w14:paraId="7D0E33A0" w14:textId="77777777" w:rsidR="007F0BFA" w:rsidRDefault="007F0BFA">
      <w:pPr>
        <w:spacing w:after="120"/>
      </w:pPr>
    </w:p>
    <w:p w14:paraId="24DF8779" w14:textId="77777777" w:rsidR="007F0BFA" w:rsidRDefault="00000000">
      <w:pPr>
        <w:pStyle w:val="Heading2"/>
      </w:pPr>
      <w:r>
        <w:t>Playtesting Evidence</w:t>
      </w:r>
    </w:p>
    <w:p w14:paraId="2E5CFAA9" w14:textId="77777777" w:rsidR="007F0BFA" w:rsidRDefault="00000000">
      <w:pPr>
        <w:spacing w:before="60" w:after="100"/>
      </w:pPr>
      <w:r>
        <w:rPr>
          <w:color w:val="222222"/>
        </w:rPr>
        <w:t>The Three Chest hit at $5 bet for $200 during playtesting was the most emotionally impactful moment in all testing sessions. The combination of screen shake, particle burst, BIG WIN banner, and floating +$200 delta produced a genuine physical reaction. By contrast, Tier 1 wins felt appropriately routine, which is the correct emotional calibration for a small win in a low volatility game.</w:t>
      </w:r>
    </w:p>
    <w:p w14:paraId="4008E6BB" w14:textId="77777777" w:rsidR="007F0BFA" w:rsidRDefault="007F0BF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F0BFA" w14:paraId="15BAA578" w14:textId="77777777">
        <w:tblPrEx>
          <w:tblCellMar>
            <w:top w:w="0" w:type="dxa"/>
            <w:bottom w:w="0" w:type="dxa"/>
          </w:tblCellMar>
        </w:tblPrEx>
        <w:tc>
          <w:tcPr>
            <w:tcW w:w="2400" w:type="dxa"/>
            <w:tcBorders>
              <w:top w:val="single" w:sz="1" w:space="0" w:color="1A2A3A"/>
              <w:left w:val="single" w:sz="1" w:space="0" w:color="1A2A3A"/>
              <w:bottom w:val="single" w:sz="1" w:space="0" w:color="1A2A3A"/>
              <w:right w:val="single" w:sz="1" w:space="0" w:color="1A2A3A"/>
            </w:tcBorders>
            <w:shd w:val="clear" w:color="auto" w:fill="0A1628"/>
            <w:tcMar>
              <w:top w:w="80" w:type="dxa"/>
              <w:left w:w="120" w:type="dxa"/>
              <w:bottom w:w="80" w:type="dxa"/>
              <w:right w:w="120" w:type="dxa"/>
            </w:tcMar>
            <w:vAlign w:val="center"/>
          </w:tcPr>
          <w:p w14:paraId="30887CC2" w14:textId="77777777" w:rsidR="007F0BFA" w:rsidRDefault="00000000">
            <w:r>
              <w:rPr>
                <w:b/>
                <w:bCs/>
                <w:color w:val="FFFFFF"/>
                <w:sz w:val="18"/>
                <w:szCs w:val="18"/>
              </w:rPr>
              <w:t>Alternative Considered</w:t>
            </w:r>
          </w:p>
        </w:tc>
        <w:tc>
          <w:tcPr>
            <w:tcW w:w="6960" w:type="dxa"/>
            <w:tcBorders>
              <w:top w:val="single" w:sz="1" w:space="0" w:color="1A2A3A"/>
              <w:left w:val="single" w:sz="1" w:space="0" w:color="1A2A3A"/>
              <w:bottom w:val="single" w:sz="1" w:space="0" w:color="1A2A3A"/>
              <w:right w:val="single" w:sz="1" w:space="0" w:color="1A2A3A"/>
            </w:tcBorders>
            <w:shd w:val="clear" w:color="auto" w:fill="0A1628"/>
            <w:tcMar>
              <w:top w:w="80" w:type="dxa"/>
              <w:left w:w="120" w:type="dxa"/>
              <w:bottom w:w="80" w:type="dxa"/>
              <w:right w:w="120" w:type="dxa"/>
            </w:tcMar>
            <w:vAlign w:val="center"/>
          </w:tcPr>
          <w:p w14:paraId="7F26FCBC" w14:textId="77777777" w:rsidR="007F0BFA" w:rsidRDefault="00000000">
            <w:r>
              <w:rPr>
                <w:b/>
                <w:bCs/>
                <w:color w:val="FFFFFF"/>
                <w:sz w:val="18"/>
                <w:szCs w:val="18"/>
              </w:rPr>
              <w:t>Why Rejected</w:t>
            </w:r>
          </w:p>
        </w:tc>
      </w:tr>
      <w:tr w:rsidR="007F0BFA" w14:paraId="5D05AC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EF"/>
            <w:tcMar>
              <w:top w:w="80" w:type="dxa"/>
              <w:left w:w="120" w:type="dxa"/>
              <w:bottom w:w="80" w:type="dxa"/>
              <w:right w:w="120" w:type="dxa"/>
            </w:tcMar>
            <w:vAlign w:val="center"/>
          </w:tcPr>
          <w:p w14:paraId="346AB919" w14:textId="77777777" w:rsidR="007F0BFA" w:rsidRDefault="00000000">
            <w:r>
              <w:rPr>
                <w:b/>
                <w:bCs/>
                <w:color w:val="0A1628"/>
                <w:sz w:val="18"/>
                <w:szCs w:val="18"/>
              </w:rPr>
              <w:t>Single uniform win feedback for all tiers</w:t>
            </w:r>
          </w:p>
        </w:tc>
        <w:tc>
          <w:tcPr>
            <w:tcW w:w="6960" w:type="dxa"/>
            <w:tcBorders>
              <w:top w:val="single" w:sz="1" w:space="0" w:color="CCCCCC"/>
              <w:left w:val="single" w:sz="1" w:space="0" w:color="CCCCCC"/>
              <w:bottom w:val="single" w:sz="1" w:space="0" w:color="CCCCCC"/>
              <w:right w:val="single" w:sz="1" w:space="0" w:color="CCCCCC"/>
            </w:tcBorders>
            <w:shd w:val="clear" w:color="auto" w:fill="F2F2EF"/>
            <w:tcMar>
              <w:top w:w="80" w:type="dxa"/>
              <w:left w:w="120" w:type="dxa"/>
              <w:bottom w:w="80" w:type="dxa"/>
              <w:right w:w="120" w:type="dxa"/>
            </w:tcMar>
            <w:vAlign w:val="center"/>
          </w:tcPr>
          <w:p w14:paraId="7D4BB903" w14:textId="00ED1D55" w:rsidR="007F0BFA" w:rsidRDefault="00000000">
            <w:r>
              <w:rPr>
                <w:color w:val="222222"/>
                <w:sz w:val="18"/>
                <w:szCs w:val="18"/>
              </w:rPr>
              <w:t>Rejected because it flattens the emotional hierarchy of the pay</w:t>
            </w:r>
            <w:r w:rsidR="00440FFD">
              <w:rPr>
                <w:color w:val="222222"/>
                <w:sz w:val="18"/>
                <w:szCs w:val="18"/>
              </w:rPr>
              <w:t>-</w:t>
            </w:r>
            <w:r>
              <w:rPr>
                <w:color w:val="222222"/>
                <w:sz w:val="18"/>
                <w:szCs w:val="18"/>
              </w:rPr>
              <w:t xml:space="preserve">table. If a $3 win and a $45 win feel identical, the player has no sensory basis for distinguishing their significance. The </w:t>
            </w:r>
            <w:r w:rsidR="00440FFD">
              <w:rPr>
                <w:color w:val="222222"/>
                <w:sz w:val="18"/>
                <w:szCs w:val="18"/>
              </w:rPr>
              <w:t>pay-table</w:t>
            </w:r>
            <w:r>
              <w:rPr>
                <w:color w:val="222222"/>
                <w:sz w:val="18"/>
                <w:szCs w:val="18"/>
              </w:rPr>
              <w:t xml:space="preserve"> communicates the mathematical </w:t>
            </w:r>
            <w:r w:rsidR="00440FFD">
              <w:rPr>
                <w:color w:val="222222"/>
                <w:sz w:val="18"/>
                <w:szCs w:val="18"/>
              </w:rPr>
              <w:t>hierarchy,</w:t>
            </w:r>
            <w:r>
              <w:rPr>
                <w:color w:val="222222"/>
                <w:sz w:val="18"/>
                <w:szCs w:val="18"/>
              </w:rPr>
              <w:t xml:space="preserve"> but only proportional feedback makes the hierarchy emotionally real.</w:t>
            </w:r>
          </w:p>
        </w:tc>
      </w:tr>
      <w:tr w:rsidR="007F0BFA" w14:paraId="738D12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vAlign w:val="center"/>
          </w:tcPr>
          <w:p w14:paraId="3DB70FC0" w14:textId="77777777" w:rsidR="007F0BFA" w:rsidRDefault="00000000">
            <w:r>
              <w:rPr>
                <w:b/>
                <w:bCs/>
                <w:color w:val="0A1628"/>
                <w:sz w:val="18"/>
                <w:szCs w:val="18"/>
              </w:rPr>
              <w:t>Screen shake on all wins including small ones</w:t>
            </w:r>
          </w:p>
        </w:tc>
        <w:tc>
          <w:tcPr>
            <w:tcW w:w="69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vAlign w:val="center"/>
          </w:tcPr>
          <w:p w14:paraId="32E41882" w14:textId="77777777" w:rsidR="007F0BFA" w:rsidRDefault="00000000">
            <w:r>
              <w:rPr>
                <w:color w:val="222222"/>
                <w:sz w:val="18"/>
                <w:szCs w:val="18"/>
              </w:rPr>
              <w:t>Rejected because it would exhaust the player and devalue the screen shake as a signal. Screen shake derives its impact from rarity. If it fires on every Two Meat win at 5.4% hit frequency, which is multiple times per minute, it stops being a signal of significance and becomes noise.</w:t>
            </w:r>
          </w:p>
        </w:tc>
      </w:tr>
    </w:tbl>
    <w:p w14:paraId="06044DCC" w14:textId="77777777" w:rsidR="007F0BFA" w:rsidRDefault="00000000">
      <w:r>
        <w:br w:type="page"/>
      </w:r>
    </w:p>
    <w:p w14:paraId="6E295091" w14:textId="77777777" w:rsidR="007F0BFA" w:rsidRDefault="00000000">
      <w:pPr>
        <w:pStyle w:val="Heading1"/>
        <w:pBdr>
          <w:bottom w:val="single" w:sz="8" w:space="4" w:color="C9973A"/>
        </w:pBdr>
      </w:pPr>
      <w:r>
        <w:lastRenderedPageBreak/>
        <w:t>Summary</w:t>
      </w:r>
    </w:p>
    <w:p w14:paraId="4204B320" w14:textId="77777777" w:rsidR="007F0BFA" w:rsidRDefault="00000000">
      <w:pPr>
        <w:spacing w:before="60" w:after="100"/>
      </w:pPr>
      <w:r>
        <w:rPr>
          <w:color w:val="222222"/>
        </w:rPr>
        <w:t xml:space="preserve">These five decisions form a coherent design system rather than a list of independent choices. Low volatility creates the session rhythm. Dollar denomination makes that rhythm feel meaningful. The scatter trigger gives the session a second goal. The pick and reveal bonus </w:t>
      </w:r>
      <w:proofErr w:type="gramStart"/>
      <w:r>
        <w:rPr>
          <w:color w:val="222222"/>
        </w:rPr>
        <w:t>creates</w:t>
      </w:r>
      <w:proofErr w:type="gramEnd"/>
      <w:r>
        <w:rPr>
          <w:color w:val="222222"/>
        </w:rPr>
        <w:t xml:space="preserve"> the climactic moment. The tiered feedback system ensures every win registers at the correct emotional intensity relative to its mathematical significance.</w:t>
      </w:r>
    </w:p>
    <w:p w14:paraId="4958B468" w14:textId="77777777" w:rsidR="007F0BFA" w:rsidRDefault="007F0BFA">
      <w:pPr>
        <w:spacing w:after="120"/>
      </w:pPr>
    </w:p>
    <w:p w14:paraId="6B0DD531" w14:textId="77777777" w:rsidR="007F0BFA" w:rsidRDefault="00000000">
      <w:pPr>
        <w:spacing w:before="60" w:after="100"/>
      </w:pPr>
      <w:r>
        <w:rPr>
          <w:color w:val="222222"/>
        </w:rPr>
        <w:t>The decisions reinforce each other. A high volatility game would not benefit from the same scatter trigger design because the session arc is different. A $0.01 denomination game would not benefit from the same feedback tiers because the absolute dollar amounts cannot produce the prediction error necessary for screen shake to feel earned.</w:t>
      </w:r>
    </w:p>
    <w:p w14:paraId="0CB8A9B9" w14:textId="77777777" w:rsidR="007F0BFA" w:rsidRDefault="007F0BFA">
      <w:pPr>
        <w:spacing w:after="120"/>
      </w:pPr>
    </w:p>
    <w:p w14:paraId="2353C77F" w14:textId="238AE713" w:rsidR="007F0BFA" w:rsidRDefault="00000000">
      <w:pPr>
        <w:spacing w:before="60" w:after="100"/>
      </w:pPr>
      <w:r>
        <w:rPr>
          <w:color w:val="222222"/>
        </w:rPr>
        <w:t>The most honest self-critique is that the top end of the pay</w:t>
      </w:r>
      <w:r w:rsidR="00440FFD">
        <w:rPr>
          <w:color w:val="222222"/>
        </w:rPr>
        <w:t>-</w:t>
      </w:r>
      <w:r>
        <w:rPr>
          <w:color w:val="222222"/>
        </w:rPr>
        <w:t>table is conservative for a $1 denomination game. Real casino slots at this denomination typically offer 500x to 1000x top symbols. Grand Line Reels tops out at 45x, which limits the aspiration ceiling. A production version would increase the Devil Fruit multiplier significantly, accept a corresponding adjustment to the lower tier payouts, and test whether the higher ceiling changes the emotional arc of the session in meaningful ways.</w:t>
      </w:r>
    </w:p>
    <w:p w14:paraId="601909D5" w14:textId="77777777" w:rsidR="007F0BFA" w:rsidRDefault="007F0BFA">
      <w:pPr>
        <w:spacing w:after="120"/>
      </w:pPr>
    </w:p>
    <w:p w14:paraId="3B9B2126" w14:textId="22E8D591" w:rsidR="007F0BFA" w:rsidRDefault="00000000">
      <w:pPr>
        <w:pBdr>
          <w:top w:val="single" w:sz="4" w:space="8" w:color="CCCCCC"/>
        </w:pBdr>
        <w:spacing w:before="200"/>
      </w:pPr>
      <w:r>
        <w:rPr>
          <w:i/>
          <w:iCs/>
          <w:color w:val="555555"/>
          <w:sz w:val="16"/>
          <w:szCs w:val="16"/>
        </w:rPr>
        <w:t xml:space="preserve">Grand Line Reels | AGS Game Innovation Fellow | Nicholas </w:t>
      </w:r>
      <w:r w:rsidR="00440FFD">
        <w:rPr>
          <w:i/>
          <w:iCs/>
          <w:color w:val="555555"/>
          <w:sz w:val="16"/>
          <w:szCs w:val="16"/>
        </w:rPr>
        <w:t>Bryant  |</w:t>
      </w:r>
      <w:r>
        <w:rPr>
          <w:i/>
          <w:iCs/>
          <w:color w:val="555555"/>
          <w:sz w:val="16"/>
          <w:szCs w:val="16"/>
        </w:rPr>
        <w:t>May 2026</w:t>
      </w:r>
    </w:p>
    <w:sectPr w:rsidR="007F0BFA">
      <w:headerReference w:type="default" r:id="rId7"/>
      <w:footerReference w:type="default" r:id="rId8"/>
      <w:pgSz w:w="12240" w:h="15840"/>
      <w:pgMar w:top="144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E59E7" w14:textId="77777777" w:rsidR="009A08AB" w:rsidRDefault="009A08AB">
      <w:r>
        <w:separator/>
      </w:r>
    </w:p>
  </w:endnote>
  <w:endnote w:type="continuationSeparator" w:id="0">
    <w:p w14:paraId="08C69A97" w14:textId="77777777" w:rsidR="009A08AB" w:rsidRDefault="009A08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328B9" w14:textId="3698BC75" w:rsidR="007F0BFA" w:rsidRDefault="00000000">
    <w:pPr>
      <w:pBdr>
        <w:top w:val="single" w:sz="4" w:space="4" w:color="CCCCCC"/>
      </w:pBdr>
      <w:tabs>
        <w:tab w:val="right" w:pos="9026"/>
      </w:tabs>
      <w:spacing w:before="120"/>
    </w:pPr>
    <w:r>
      <w:rPr>
        <w:color w:val="555555"/>
        <w:sz w:val="16"/>
        <w:szCs w:val="16"/>
      </w:rPr>
      <w:t xml:space="preserve">Nicholas </w:t>
    </w:r>
    <w:r w:rsidR="00440FFD">
      <w:rPr>
        <w:color w:val="555555"/>
        <w:sz w:val="16"/>
        <w:szCs w:val="16"/>
      </w:rPr>
      <w:t>Bryant |</w:t>
    </w:r>
    <w:r>
      <w:rPr>
        <w:color w:val="555555"/>
        <w:sz w:val="16"/>
        <w:szCs w:val="16"/>
      </w:rPr>
      <w:t xml:space="preserve"> AGS Game Innovation Fellow | May 2026</w:t>
    </w:r>
    <w:r>
      <w:rPr>
        <w:color w:val="555555"/>
        <w:sz w:val="16"/>
        <w:szCs w:val="16"/>
      </w:rPr>
      <w:tab/>
      <w:t xml:space="preserve">Page </w:t>
    </w:r>
    <w:r>
      <w:fldChar w:fldCharType="begin"/>
    </w:r>
    <w:r>
      <w:instrText>PAGE</w:instrText>
    </w:r>
    <w:r>
      <w:fldChar w:fldCharType="separate"/>
    </w:r>
    <w:r w:rsidR="00440FF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7131C" w14:textId="77777777" w:rsidR="009A08AB" w:rsidRDefault="009A08AB">
      <w:r>
        <w:separator/>
      </w:r>
    </w:p>
  </w:footnote>
  <w:footnote w:type="continuationSeparator" w:id="0">
    <w:p w14:paraId="7249C5C1" w14:textId="77777777" w:rsidR="009A08AB" w:rsidRDefault="009A08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E07AF" w14:textId="77777777" w:rsidR="007F0BFA" w:rsidRDefault="00000000">
    <w:pPr>
      <w:pBdr>
        <w:bottom w:val="single" w:sz="4" w:space="4" w:color="C9973A"/>
      </w:pBdr>
      <w:spacing w:after="120"/>
      <w:jc w:val="right"/>
    </w:pPr>
    <w:r>
      <w:rPr>
        <w:color w:val="555555"/>
        <w:sz w:val="16"/>
        <w:szCs w:val="16"/>
      </w:rPr>
      <w:t xml:space="preserve">GRAND LINE </w:t>
    </w:r>
    <w:proofErr w:type="gramStart"/>
    <w:r>
      <w:rPr>
        <w:color w:val="555555"/>
        <w:sz w:val="16"/>
        <w:szCs w:val="16"/>
      </w:rPr>
      <w:t>REELS  |</w:t>
    </w:r>
    <w:proofErr w:type="gramEnd"/>
    <w:r>
      <w:rPr>
        <w:color w:val="555555"/>
        <w:sz w:val="16"/>
        <w:szCs w:val="16"/>
      </w:rPr>
      <w:t xml:space="preserve">  Design Rationale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393CEE"/>
    <w:multiLevelType w:val="hybridMultilevel"/>
    <w:tmpl w:val="5DB2119A"/>
    <w:lvl w:ilvl="0" w:tplc="C19E7A32">
      <w:start w:val="1"/>
      <w:numFmt w:val="bullet"/>
      <w:lvlText w:val="•"/>
      <w:lvlJc w:val="left"/>
      <w:pPr>
        <w:ind w:left="560" w:hanging="280"/>
      </w:pPr>
    </w:lvl>
    <w:lvl w:ilvl="1" w:tplc="4962B940">
      <w:numFmt w:val="decimal"/>
      <w:lvlText w:val=""/>
      <w:lvlJc w:val="left"/>
    </w:lvl>
    <w:lvl w:ilvl="2" w:tplc="5E08D38C">
      <w:numFmt w:val="decimal"/>
      <w:lvlText w:val=""/>
      <w:lvlJc w:val="left"/>
    </w:lvl>
    <w:lvl w:ilvl="3" w:tplc="55D8B8A0">
      <w:numFmt w:val="decimal"/>
      <w:lvlText w:val=""/>
      <w:lvlJc w:val="left"/>
    </w:lvl>
    <w:lvl w:ilvl="4" w:tplc="563CA302">
      <w:numFmt w:val="decimal"/>
      <w:lvlText w:val=""/>
      <w:lvlJc w:val="left"/>
    </w:lvl>
    <w:lvl w:ilvl="5" w:tplc="0BE6F276">
      <w:numFmt w:val="decimal"/>
      <w:lvlText w:val=""/>
      <w:lvlJc w:val="left"/>
    </w:lvl>
    <w:lvl w:ilvl="6" w:tplc="5BDEE3E4">
      <w:numFmt w:val="decimal"/>
      <w:lvlText w:val=""/>
      <w:lvlJc w:val="left"/>
    </w:lvl>
    <w:lvl w:ilvl="7" w:tplc="4224DD42">
      <w:numFmt w:val="decimal"/>
      <w:lvlText w:val=""/>
      <w:lvlJc w:val="left"/>
    </w:lvl>
    <w:lvl w:ilvl="8" w:tplc="ACBAD87E">
      <w:numFmt w:val="decimal"/>
      <w:lvlText w:val=""/>
      <w:lvlJc w:val="left"/>
    </w:lvl>
  </w:abstractNum>
  <w:abstractNum w:abstractNumId="1" w15:restartNumberingAfterBreak="0">
    <w:nsid w:val="7D40489D"/>
    <w:multiLevelType w:val="hybridMultilevel"/>
    <w:tmpl w:val="05B41E46"/>
    <w:lvl w:ilvl="0" w:tplc="D548CC9E">
      <w:start w:val="1"/>
      <w:numFmt w:val="bullet"/>
      <w:lvlText w:val="●"/>
      <w:lvlJc w:val="left"/>
      <w:pPr>
        <w:ind w:left="720" w:hanging="360"/>
      </w:pPr>
    </w:lvl>
    <w:lvl w:ilvl="1" w:tplc="7C30CE14">
      <w:start w:val="1"/>
      <w:numFmt w:val="bullet"/>
      <w:lvlText w:val="○"/>
      <w:lvlJc w:val="left"/>
      <w:pPr>
        <w:ind w:left="1440" w:hanging="360"/>
      </w:pPr>
    </w:lvl>
    <w:lvl w:ilvl="2" w:tplc="70500C00">
      <w:start w:val="1"/>
      <w:numFmt w:val="bullet"/>
      <w:lvlText w:val="■"/>
      <w:lvlJc w:val="left"/>
      <w:pPr>
        <w:ind w:left="2160" w:hanging="360"/>
      </w:pPr>
    </w:lvl>
    <w:lvl w:ilvl="3" w:tplc="B734EF1C">
      <w:start w:val="1"/>
      <w:numFmt w:val="bullet"/>
      <w:lvlText w:val="●"/>
      <w:lvlJc w:val="left"/>
      <w:pPr>
        <w:ind w:left="2880" w:hanging="360"/>
      </w:pPr>
    </w:lvl>
    <w:lvl w:ilvl="4" w:tplc="A666131E">
      <w:start w:val="1"/>
      <w:numFmt w:val="bullet"/>
      <w:lvlText w:val="○"/>
      <w:lvlJc w:val="left"/>
      <w:pPr>
        <w:ind w:left="3600" w:hanging="360"/>
      </w:pPr>
    </w:lvl>
    <w:lvl w:ilvl="5" w:tplc="EDCA0666">
      <w:start w:val="1"/>
      <w:numFmt w:val="bullet"/>
      <w:lvlText w:val="■"/>
      <w:lvlJc w:val="left"/>
      <w:pPr>
        <w:ind w:left="4320" w:hanging="360"/>
      </w:pPr>
    </w:lvl>
    <w:lvl w:ilvl="6" w:tplc="BED2129A">
      <w:start w:val="1"/>
      <w:numFmt w:val="bullet"/>
      <w:lvlText w:val="●"/>
      <w:lvlJc w:val="left"/>
      <w:pPr>
        <w:ind w:left="5040" w:hanging="360"/>
      </w:pPr>
    </w:lvl>
    <w:lvl w:ilvl="7" w:tplc="E89C4562">
      <w:start w:val="1"/>
      <w:numFmt w:val="bullet"/>
      <w:lvlText w:val="●"/>
      <w:lvlJc w:val="left"/>
      <w:pPr>
        <w:ind w:left="5760" w:hanging="360"/>
      </w:pPr>
    </w:lvl>
    <w:lvl w:ilvl="8" w:tplc="4BD83192">
      <w:start w:val="1"/>
      <w:numFmt w:val="bullet"/>
      <w:lvlText w:val="●"/>
      <w:lvlJc w:val="left"/>
      <w:pPr>
        <w:ind w:left="6480" w:hanging="360"/>
      </w:pPr>
    </w:lvl>
  </w:abstractNum>
  <w:num w:numId="1" w16cid:durableId="327345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BFA"/>
    <w:rsid w:val="00440FFD"/>
    <w:rsid w:val="006F26B9"/>
    <w:rsid w:val="007F0BFA"/>
    <w:rsid w:val="009A0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52BD82"/>
  <w15:docId w15:val="{59E83CB9-16A8-4D4D-989F-2EE0BD468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0A1628"/>
      <w:sz w:val="28"/>
      <w:szCs w:val="28"/>
    </w:rPr>
  </w:style>
  <w:style w:type="paragraph" w:styleId="Heading2">
    <w:name w:val="heading 2"/>
    <w:uiPriority w:val="9"/>
    <w:unhideWhenUsed/>
    <w:qFormat/>
    <w:pPr>
      <w:spacing w:before="240" w:after="80"/>
      <w:outlineLvl w:val="1"/>
    </w:pPr>
    <w:rPr>
      <w:b/>
      <w:bCs/>
      <w:color w:val="1A7A6E"/>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40FFD"/>
    <w:pPr>
      <w:tabs>
        <w:tab w:val="center" w:pos="4680"/>
        <w:tab w:val="right" w:pos="9360"/>
      </w:tabs>
    </w:pPr>
  </w:style>
  <w:style w:type="character" w:customStyle="1" w:styleId="HeaderChar">
    <w:name w:val="Header Char"/>
    <w:basedOn w:val="DefaultParagraphFont"/>
    <w:link w:val="Header"/>
    <w:uiPriority w:val="99"/>
    <w:rsid w:val="00440FFD"/>
  </w:style>
  <w:style w:type="paragraph" w:styleId="Footer">
    <w:name w:val="footer"/>
    <w:basedOn w:val="Normal"/>
    <w:link w:val="FooterChar"/>
    <w:uiPriority w:val="99"/>
    <w:unhideWhenUsed/>
    <w:rsid w:val="00440FFD"/>
    <w:pPr>
      <w:tabs>
        <w:tab w:val="center" w:pos="4680"/>
        <w:tab w:val="right" w:pos="9360"/>
      </w:tabs>
    </w:pPr>
  </w:style>
  <w:style w:type="character" w:customStyle="1" w:styleId="FooterChar">
    <w:name w:val="Footer Char"/>
    <w:basedOn w:val="DefaultParagraphFont"/>
    <w:link w:val="Footer"/>
    <w:uiPriority w:val="99"/>
    <w:rsid w:val="00440F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2291</Words>
  <Characters>13062</Characters>
  <Application>Microsoft Office Word</Application>
  <DocSecurity>0</DocSecurity>
  <Lines>108</Lines>
  <Paragraphs>30</Paragraphs>
  <ScaleCrop>false</ScaleCrop>
  <Company/>
  <LinksUpToDate>false</LinksUpToDate>
  <CharactersWithSpaces>15323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Nicholas Bryant</cp:lastModifiedBy>
  <cp:revision>2</cp:revision>
  <dcterms:created xsi:type="dcterms:W3CDTF">2026-05-13T22:14:00Z</dcterms:created>
  <dcterms:modified xsi:type="dcterms:W3CDTF">2026-05-13T22:52:00Z</dcterms:modified>
</cp:coreProperties>
</file>