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DADA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194ED8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21E4B0A9" w14:textId="7D8B41B9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C336B0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14:paraId="667DD08C" w14:textId="0C3CE084" w:rsidR="00194ED8" w:rsidRPr="00026ECC" w:rsidRDefault="00194ED8" w:rsidP="000F664A">
      <w:pPr>
        <w:shd w:val="clear" w:color="auto" w:fill="FFFFFF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F3502A">
        <w:rPr>
          <w:rFonts w:cs="Times New Roman"/>
          <w:b/>
          <w:bCs/>
          <w:color w:val="000000"/>
          <w:szCs w:val="28"/>
        </w:rPr>
        <w:t>1</w:t>
      </w:r>
    </w:p>
    <w:p w14:paraId="03B67F87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36DAC3B0" w:rsidR="00194ED8" w:rsidRPr="00C90775" w:rsidRDefault="00C90775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Незаметдинов Т. И.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05CDB4F8" w:rsidR="00194ED8" w:rsidRPr="00026ECC" w:rsidRDefault="00C336B0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Балашов А. М.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0C2C1845" w:rsidR="00194ED8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2ABB9C7" w14:textId="167DD4B0"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74552845" w14:textId="77777777" w:rsidR="000F664A" w:rsidRDefault="000F664A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43D785CE" w14:textId="3E34F897"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1131A102" w14:textId="37FA8FA3"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3D05935" w14:textId="77777777" w:rsidR="00DE5CB2" w:rsidRPr="00026ECC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1B8C7FD3" w:rsidR="00BA7ED6" w:rsidRDefault="00A6180C" w:rsidP="00D66F29">
      <w:pPr>
        <w:pStyle w:val="a9"/>
        <w:ind w:firstLine="0"/>
      </w:pPr>
      <w:r>
        <w:lastRenderedPageBreak/>
        <w:t>Описание задания</w:t>
      </w:r>
      <w:bookmarkStart w:id="1" w:name="_GoBack"/>
      <w:bookmarkEnd w:id="1"/>
    </w:p>
    <w:p w14:paraId="156F1776" w14:textId="77777777" w:rsidR="00C336B0" w:rsidRDefault="00C336B0" w:rsidP="00C336B0">
      <w:pPr>
        <w:ind w:firstLine="0"/>
      </w:pPr>
      <w:r w:rsidRPr="00C336B0">
        <w:t>Разработать программу для решения биквадратного уравнения.</w:t>
      </w:r>
    </w:p>
    <w:p w14:paraId="44224FF7" w14:textId="2B1F331D" w:rsidR="00C336B0" w:rsidRDefault="00C336B0" w:rsidP="00C336B0">
      <w:pPr>
        <w:pStyle w:val="ab"/>
        <w:numPr>
          <w:ilvl w:val="0"/>
          <w:numId w:val="5"/>
        </w:numPr>
      </w:pPr>
      <w:r w:rsidRPr="00C336B0">
        <w:t>Программа должна быть разработана в виде консольного приложения на языке Python.</w:t>
      </w:r>
    </w:p>
    <w:p w14:paraId="33DC686E" w14:textId="77777777" w:rsidR="00C336B0" w:rsidRDefault="00C336B0" w:rsidP="00C336B0">
      <w:pPr>
        <w:pStyle w:val="ab"/>
        <w:numPr>
          <w:ilvl w:val="0"/>
          <w:numId w:val="5"/>
        </w:numPr>
      </w:pPr>
      <w:r w:rsidRPr="00C336B0"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FCB6612" w14:textId="18D95443" w:rsidR="00C336B0" w:rsidRDefault="00C336B0" w:rsidP="00C336B0">
      <w:pPr>
        <w:pStyle w:val="ab"/>
        <w:numPr>
          <w:ilvl w:val="0"/>
          <w:numId w:val="5"/>
        </w:numPr>
      </w:pPr>
      <w:r w:rsidRPr="00C336B0">
        <w:t>Коэффициенты А, В, С могут быть заданы в в</w:t>
      </w:r>
      <w:r>
        <w:t xml:space="preserve">иде параметров командной строки. </w:t>
      </w:r>
      <w:r w:rsidRPr="00C336B0">
        <w:t xml:space="preserve">Если они не заданы, то вводятся с клавиатуры в соответствии с пунктом 2. </w:t>
      </w:r>
    </w:p>
    <w:p w14:paraId="70917BF9" w14:textId="3F288036" w:rsidR="00C336B0" w:rsidRPr="00C336B0" w:rsidRDefault="00C336B0" w:rsidP="00C336B0">
      <w:pPr>
        <w:pStyle w:val="ab"/>
        <w:numPr>
          <w:ilvl w:val="0"/>
          <w:numId w:val="5"/>
        </w:numPr>
      </w:pPr>
      <w:r w:rsidRPr="00C336B0"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4865F050" w14:textId="37CD4804" w:rsidR="007113FD" w:rsidRPr="008D2EC8" w:rsidRDefault="008D2EC8" w:rsidP="00D66F29">
      <w:pPr>
        <w:pStyle w:val="a9"/>
        <w:ind w:firstLine="0"/>
      </w:pPr>
      <w:r>
        <w:t>Текст программы</w:t>
      </w:r>
    </w:p>
    <w:p w14:paraId="6D797BF4" w14:textId="77777777" w:rsidR="008D2EC8" w:rsidRPr="008D2EC8" w:rsidRDefault="008D2EC8" w:rsidP="008D2E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#Lab1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#Solve biquadratic equation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#Задание решено с помощью классов, возможно будет изменяться, по ходу изучения языка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Equation: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D2EC8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 = a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 = b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 = c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D2E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getDiscriminant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.b)*int(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.b)-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.a)*int(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.c) 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#разбирался с конструкцией self</w:t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D2E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getSolve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 = 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.getDiscriminant()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num&lt;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num&gt;=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num ** (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y1 = (((int(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.b))*(-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D)/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y2 = (((int(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.b))*(-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 D)/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*int(</w:t>
      </w:r>
      <w:r w:rsidRPr="008D2EC8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"Y1 = 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str(y1))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"Y2 = 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str(y2))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(y1&lt;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y2&lt;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(y1==y2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y1&gt;=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x1 = y1 ** (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"X1 = X2 = X3 = X4 ="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str(x1))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(y1!=y2):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(y1&gt;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x1 = y1 ** (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"X1 = 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str(x1) + 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X2 = 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str(x1*(-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действительных корней X1, X2"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(y2&gt;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x2 = y2 ** (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"X3 = 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str(x2) + 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X4 = "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str(x2*(-</w:t>
      </w:r>
      <w:r w:rsidRPr="008D2E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действительных корней X3, X4"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"Незаметдинов Т.И. РТ5-51Б"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D2E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input(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А: 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input(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B: 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input(</w:t>
      </w:r>
      <w:r w:rsidRPr="008D2E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значение C: "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obj = Equation(a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D2E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obj.getSolve()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main()</w:t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D2E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7D46DCBB" w14:textId="351BD6DB" w:rsidR="000F664A" w:rsidRPr="000F664A" w:rsidRDefault="000F664A" w:rsidP="000F664A">
      <w:pPr>
        <w:ind w:firstLine="0"/>
      </w:pPr>
    </w:p>
    <w:p w14:paraId="2AE5B4CC" w14:textId="5E7BFFDB" w:rsidR="001F0E96" w:rsidRPr="008D2EC8" w:rsidRDefault="001F0E96" w:rsidP="008D2EC8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7B09B78B" w14:textId="77777777" w:rsidR="001F0E96" w:rsidRDefault="001F0E96">
      <w:pPr>
        <w:spacing w:after="160" w:line="259" w:lineRule="auto"/>
        <w:ind w:firstLine="0"/>
        <w:jc w:val="left"/>
        <w:rPr>
          <w:rFonts w:eastAsiaTheme="majorEastAsia" w:cstheme="majorBidi"/>
          <w:b/>
          <w:noProof/>
          <w:spacing w:val="-10"/>
          <w:kern w:val="28"/>
          <w:sz w:val="32"/>
          <w:szCs w:val="56"/>
        </w:rPr>
      </w:pPr>
      <w:r>
        <w:rPr>
          <w:noProof/>
        </w:rPr>
        <w:br w:type="page"/>
      </w:r>
    </w:p>
    <w:p w14:paraId="746FDCDB" w14:textId="22D42F73" w:rsidR="00BA7ED6" w:rsidRPr="00D66F29" w:rsidRDefault="008D2EC8" w:rsidP="00D66F29">
      <w:pPr>
        <w:pStyle w:val="a9"/>
        <w:ind w:firstLine="0"/>
      </w:pPr>
      <w:r>
        <w:lastRenderedPageBreak/>
        <w:t>Экранные формы с примерами выполнения программы</w:t>
      </w:r>
    </w:p>
    <w:p w14:paraId="44902546" w14:textId="77777777" w:rsidR="008D2EC8" w:rsidRDefault="008D2EC8" w:rsidP="008D2EC8">
      <w:pPr>
        <w:ind w:firstLine="0"/>
        <w:rPr>
          <w:rFonts w:cs="Times New Roman"/>
          <w:szCs w:val="28"/>
        </w:rPr>
      </w:pPr>
    </w:p>
    <w:p w14:paraId="59454F1C" w14:textId="7904652B" w:rsidR="009973B7" w:rsidRDefault="008D2EC8" w:rsidP="008D2EC8">
      <w:pPr>
        <w:ind w:firstLine="0"/>
        <w:rPr>
          <w:rFonts w:cs="Times New Roman"/>
          <w:szCs w:val="28"/>
        </w:rPr>
      </w:pPr>
      <w:r w:rsidRPr="008D2EC8">
        <w:rPr>
          <w:rFonts w:cs="Times New Roman"/>
          <w:noProof/>
          <w:szCs w:val="28"/>
          <w:lang w:eastAsia="ru-RU"/>
        </w:rPr>
        <w:drawing>
          <wp:inline distT="0" distB="0" distL="0" distR="0" wp14:anchorId="12F40CD8" wp14:editId="56EEFD37">
            <wp:extent cx="5940425" cy="158085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5" r="55856" b="15"/>
                    <a:stretch/>
                  </pic:blipFill>
                  <pic:spPr bwMode="auto">
                    <a:xfrm rot="10800000" flipH="1" flipV="1">
                      <a:off x="0" y="0"/>
                      <a:ext cx="6268136" cy="166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A10D7" w14:textId="54A86208" w:rsidR="008D2EC8" w:rsidRPr="000761B7" w:rsidRDefault="008D2EC8" w:rsidP="008D2EC8">
      <w:pPr>
        <w:ind w:firstLine="0"/>
        <w:rPr>
          <w:rFonts w:cs="Times New Roman"/>
          <w:szCs w:val="28"/>
          <w:lang w:val="en-US"/>
        </w:rPr>
      </w:pPr>
      <w:r w:rsidRPr="008D2EC8">
        <w:rPr>
          <w:rFonts w:cs="Times New Roman"/>
          <w:noProof/>
          <w:szCs w:val="28"/>
          <w:lang w:eastAsia="ru-RU"/>
        </w:rPr>
        <w:drawing>
          <wp:inline distT="0" distB="0" distL="0" distR="0" wp14:anchorId="6A75EA6C" wp14:editId="0B1E99AB">
            <wp:extent cx="5940425" cy="1449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A971" w14:textId="54BEDDFA" w:rsidR="008D2EC8" w:rsidRPr="00026ECC" w:rsidRDefault="008D2EC8" w:rsidP="008D2EC8">
      <w:pPr>
        <w:ind w:firstLine="0"/>
        <w:rPr>
          <w:rFonts w:cs="Times New Roman"/>
          <w:szCs w:val="28"/>
        </w:rPr>
      </w:pPr>
      <w:r w:rsidRPr="008D2EC8">
        <w:rPr>
          <w:rFonts w:cs="Times New Roman"/>
          <w:noProof/>
          <w:szCs w:val="28"/>
          <w:lang w:eastAsia="ru-RU"/>
        </w:rPr>
        <w:drawing>
          <wp:inline distT="0" distB="0" distL="0" distR="0" wp14:anchorId="3956A307" wp14:editId="6603E9CB">
            <wp:extent cx="5940425" cy="9899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C8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179B6" w14:textId="77777777" w:rsidR="00D368A3" w:rsidRDefault="00D368A3" w:rsidP="00194ED8">
      <w:pPr>
        <w:spacing w:line="240" w:lineRule="auto"/>
      </w:pPr>
      <w:r>
        <w:separator/>
      </w:r>
    </w:p>
  </w:endnote>
  <w:endnote w:type="continuationSeparator" w:id="0">
    <w:p w14:paraId="46E2AA9C" w14:textId="77777777" w:rsidR="00D368A3" w:rsidRDefault="00D368A3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3860DBBA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="00A6180C">
          <w:rPr>
            <w:noProof/>
            <w:sz w:val="20"/>
          </w:rPr>
          <w:t>1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C93F6" w14:textId="77777777" w:rsidR="00D368A3" w:rsidRDefault="00D368A3" w:rsidP="00194ED8">
      <w:pPr>
        <w:spacing w:line="240" w:lineRule="auto"/>
      </w:pPr>
      <w:r>
        <w:separator/>
      </w:r>
    </w:p>
  </w:footnote>
  <w:footnote w:type="continuationSeparator" w:id="0">
    <w:p w14:paraId="0686A6BF" w14:textId="77777777" w:rsidR="00D368A3" w:rsidRDefault="00D368A3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54692"/>
    <w:multiLevelType w:val="hybridMultilevel"/>
    <w:tmpl w:val="2F3CA1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8E697E"/>
    <w:multiLevelType w:val="multilevel"/>
    <w:tmpl w:val="C4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69"/>
    <w:rsid w:val="000057BD"/>
    <w:rsid w:val="0000693A"/>
    <w:rsid w:val="00022DCF"/>
    <w:rsid w:val="00026ECC"/>
    <w:rsid w:val="000761B7"/>
    <w:rsid w:val="000B5269"/>
    <w:rsid w:val="000F664A"/>
    <w:rsid w:val="0010315A"/>
    <w:rsid w:val="001146CC"/>
    <w:rsid w:val="001156C9"/>
    <w:rsid w:val="00194ED8"/>
    <w:rsid w:val="001A1281"/>
    <w:rsid w:val="001F0E96"/>
    <w:rsid w:val="002169FE"/>
    <w:rsid w:val="002B2770"/>
    <w:rsid w:val="0036764B"/>
    <w:rsid w:val="00370F2F"/>
    <w:rsid w:val="00537B4E"/>
    <w:rsid w:val="005608B6"/>
    <w:rsid w:val="005E0A17"/>
    <w:rsid w:val="006C6140"/>
    <w:rsid w:val="006E4626"/>
    <w:rsid w:val="006F351E"/>
    <w:rsid w:val="007113FD"/>
    <w:rsid w:val="007362BB"/>
    <w:rsid w:val="008D2EC8"/>
    <w:rsid w:val="00902623"/>
    <w:rsid w:val="009209A2"/>
    <w:rsid w:val="009973B7"/>
    <w:rsid w:val="009F0CD4"/>
    <w:rsid w:val="00A6180C"/>
    <w:rsid w:val="00A83486"/>
    <w:rsid w:val="00A92919"/>
    <w:rsid w:val="00BA7ED6"/>
    <w:rsid w:val="00BD78EA"/>
    <w:rsid w:val="00C336B0"/>
    <w:rsid w:val="00C81D63"/>
    <w:rsid w:val="00C90775"/>
    <w:rsid w:val="00CC47C3"/>
    <w:rsid w:val="00D21485"/>
    <w:rsid w:val="00D368A3"/>
    <w:rsid w:val="00D54486"/>
    <w:rsid w:val="00D66F29"/>
    <w:rsid w:val="00DE5CB2"/>
    <w:rsid w:val="00E333E1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E333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C336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E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EA40-B3E7-4C9D-BBB8-AA8BC140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Незаметдинов Тимур</dc:creator>
  <cp:keywords/>
  <dc:description/>
  <cp:lastModifiedBy>Пользователь Windows</cp:lastModifiedBy>
  <cp:revision>4</cp:revision>
  <cp:lastPrinted>2021-03-19T06:07:00Z</cp:lastPrinted>
  <dcterms:created xsi:type="dcterms:W3CDTF">2021-10-25T21:11:00Z</dcterms:created>
  <dcterms:modified xsi:type="dcterms:W3CDTF">2021-10-25T21:59:00Z</dcterms:modified>
</cp:coreProperties>
</file>