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9A587DB" wp14:paraId="6A271441" wp14:textId="0EE989A9">
      <w:pPr>
        <w:pStyle w:val="Heading1"/>
        <w:spacing w:before="322" w:beforeAutospacing="off" w:after="322" w:afterAutospacing="off"/>
      </w:pPr>
      <w:r w:rsidRPr="29A587DB" w:rsidR="4E3852B5">
        <w:rPr>
          <w:rFonts w:ascii="Aptos" w:hAnsi="Aptos" w:eastAsia="Aptos" w:cs="Aptos"/>
          <w:b w:val="1"/>
          <w:bCs w:val="1"/>
          <w:noProof w:val="0"/>
          <w:sz w:val="48"/>
          <w:szCs w:val="48"/>
          <w:lang w:val="en-US"/>
        </w:rPr>
        <w:t>Cachedflow Technologies — Website (Portfolio of Evidence, Part 2)</w:t>
      </w:r>
    </w:p>
    <w:p xmlns:wp14="http://schemas.microsoft.com/office/word/2010/wordml" w:rsidP="29A587DB" wp14:paraId="0AC200C4" wp14:textId="16F99301">
      <w:pPr>
        <w:spacing w:before="240" w:beforeAutospacing="off" w:after="240" w:afterAutospacing="off"/>
      </w:pPr>
      <w:r w:rsidRPr="29A587DB" w:rsidR="4E3852B5">
        <w:rPr>
          <w:rFonts w:ascii="Aptos" w:hAnsi="Aptos" w:eastAsia="Aptos" w:cs="Aptos"/>
          <w:b w:val="1"/>
          <w:bCs w:val="1"/>
          <w:noProof w:val="0"/>
          <w:sz w:val="24"/>
          <w:szCs w:val="24"/>
          <w:lang w:val="en-US"/>
        </w:rPr>
        <w:t>Student:</w:t>
      </w:r>
      <w:r w:rsidRPr="29A587DB" w:rsidR="4E3852B5">
        <w:rPr>
          <w:rFonts w:ascii="Aptos" w:hAnsi="Aptos" w:eastAsia="Aptos" w:cs="Aptos"/>
          <w:noProof w:val="0"/>
          <w:sz w:val="24"/>
          <w:szCs w:val="24"/>
          <w:lang w:val="en-US"/>
        </w:rPr>
        <w:t xml:space="preserve"> Nceba Majola (ST10537199) </w:t>
      </w:r>
      <w:r w:rsidRPr="29A587DB" w:rsidR="4E3852B5">
        <w:rPr>
          <w:rFonts w:ascii="Aptos" w:hAnsi="Aptos" w:eastAsia="Aptos" w:cs="Aptos"/>
          <w:b w:val="1"/>
          <w:bCs w:val="1"/>
          <w:noProof w:val="0"/>
          <w:sz w:val="24"/>
          <w:szCs w:val="24"/>
          <w:lang w:val="en-US"/>
        </w:rPr>
        <w:t>Module:</w:t>
      </w:r>
      <w:r w:rsidRPr="29A587DB" w:rsidR="4E3852B5">
        <w:rPr>
          <w:rFonts w:ascii="Aptos" w:hAnsi="Aptos" w:eastAsia="Aptos" w:cs="Aptos"/>
          <w:noProof w:val="0"/>
          <w:sz w:val="24"/>
          <w:szCs w:val="24"/>
          <w:lang w:val="en-US"/>
        </w:rPr>
        <w:t xml:space="preserve"> Website Development </w:t>
      </w:r>
      <w:r w:rsidRPr="29A587DB" w:rsidR="4E3852B5">
        <w:rPr>
          <w:rFonts w:ascii="Aptos" w:hAnsi="Aptos" w:eastAsia="Aptos" w:cs="Aptos"/>
          <w:b w:val="1"/>
          <w:bCs w:val="1"/>
          <w:noProof w:val="0"/>
          <w:sz w:val="24"/>
          <w:szCs w:val="24"/>
          <w:lang w:val="en-US"/>
        </w:rPr>
        <w:t>Site pages:</w:t>
      </w:r>
      <w:r w:rsidRPr="29A587DB" w:rsidR="4E3852B5">
        <w:rPr>
          <w:rFonts w:ascii="Aptos" w:hAnsi="Aptos" w:eastAsia="Aptos" w:cs="Aptos"/>
          <w:noProof w:val="0"/>
          <w:sz w:val="24"/>
          <w:szCs w:val="24"/>
          <w:lang w:val="en-US"/>
        </w:rPr>
        <w:t xml:space="preserve"> </w:t>
      </w:r>
      <w:r w:rsidRPr="29A587DB" w:rsidR="4E3852B5">
        <w:rPr>
          <w:rFonts w:ascii="Consolas" w:hAnsi="Consolas" w:eastAsia="Consolas" w:cs="Consolas"/>
          <w:noProof w:val="0"/>
          <w:sz w:val="24"/>
          <w:szCs w:val="24"/>
          <w:lang w:val="en-US"/>
        </w:rPr>
        <w:t>cachedflow.html</w:t>
      </w:r>
      <w:r w:rsidRPr="29A587DB" w:rsidR="4E3852B5">
        <w:rPr>
          <w:rFonts w:ascii="Aptos" w:hAnsi="Aptos" w:eastAsia="Aptos" w:cs="Aptos"/>
          <w:noProof w:val="0"/>
          <w:sz w:val="24"/>
          <w:szCs w:val="24"/>
          <w:lang w:val="en-US"/>
        </w:rPr>
        <w:t xml:space="preserve"> (Home), </w:t>
      </w:r>
      <w:r w:rsidRPr="29A587DB" w:rsidR="4E3852B5">
        <w:rPr>
          <w:rFonts w:ascii="Consolas" w:hAnsi="Consolas" w:eastAsia="Consolas" w:cs="Consolas"/>
          <w:noProof w:val="0"/>
          <w:sz w:val="24"/>
          <w:szCs w:val="24"/>
          <w:lang w:val="en-US"/>
        </w:rPr>
        <w:t>features.html</w:t>
      </w:r>
      <w:r w:rsidRPr="29A587DB" w:rsidR="4E3852B5">
        <w:rPr>
          <w:rFonts w:ascii="Aptos" w:hAnsi="Aptos" w:eastAsia="Aptos" w:cs="Aptos"/>
          <w:noProof w:val="0"/>
          <w:sz w:val="24"/>
          <w:szCs w:val="24"/>
          <w:lang w:val="en-US"/>
        </w:rPr>
        <w:t xml:space="preserve">, </w:t>
      </w:r>
      <w:r w:rsidRPr="29A587DB" w:rsidR="4E3852B5">
        <w:rPr>
          <w:rFonts w:ascii="Consolas" w:hAnsi="Consolas" w:eastAsia="Consolas" w:cs="Consolas"/>
          <w:noProof w:val="0"/>
          <w:sz w:val="24"/>
          <w:szCs w:val="24"/>
          <w:lang w:val="en-US"/>
        </w:rPr>
        <w:t>pricing.html</w:t>
      </w:r>
      <w:r w:rsidRPr="29A587DB" w:rsidR="4E3852B5">
        <w:rPr>
          <w:rFonts w:ascii="Aptos" w:hAnsi="Aptos" w:eastAsia="Aptos" w:cs="Aptos"/>
          <w:noProof w:val="0"/>
          <w:sz w:val="24"/>
          <w:szCs w:val="24"/>
          <w:lang w:val="en-US"/>
        </w:rPr>
        <w:t xml:space="preserve">, </w:t>
      </w:r>
      <w:r w:rsidRPr="29A587DB" w:rsidR="4E3852B5">
        <w:rPr>
          <w:rFonts w:ascii="Consolas" w:hAnsi="Consolas" w:eastAsia="Consolas" w:cs="Consolas"/>
          <w:noProof w:val="0"/>
          <w:sz w:val="24"/>
          <w:szCs w:val="24"/>
          <w:lang w:val="en-US"/>
        </w:rPr>
        <w:t>about.html</w:t>
      </w:r>
      <w:r w:rsidRPr="29A587DB" w:rsidR="4E3852B5">
        <w:rPr>
          <w:rFonts w:ascii="Aptos" w:hAnsi="Aptos" w:eastAsia="Aptos" w:cs="Aptos"/>
          <w:noProof w:val="0"/>
          <w:sz w:val="24"/>
          <w:szCs w:val="24"/>
          <w:lang w:val="en-US"/>
        </w:rPr>
        <w:t xml:space="preserve">, </w:t>
      </w:r>
      <w:r w:rsidRPr="29A587DB" w:rsidR="4E3852B5">
        <w:rPr>
          <w:rFonts w:ascii="Consolas" w:hAnsi="Consolas" w:eastAsia="Consolas" w:cs="Consolas"/>
          <w:noProof w:val="0"/>
          <w:sz w:val="24"/>
          <w:szCs w:val="24"/>
          <w:lang w:val="en-US"/>
        </w:rPr>
        <w:t>contact.html</w:t>
      </w:r>
    </w:p>
    <w:p xmlns:wp14="http://schemas.microsoft.com/office/word/2010/wordml" w:rsidP="29A587DB" wp14:paraId="53C14946" wp14:textId="4FB2DE2B">
      <w:pPr>
        <w:spacing w:before="240" w:beforeAutospacing="off" w:after="240" w:afterAutospacing="off"/>
      </w:pPr>
      <w:r w:rsidRPr="29A587DB" w:rsidR="4E3852B5">
        <w:rPr>
          <w:rFonts w:ascii="Aptos" w:hAnsi="Aptos" w:eastAsia="Aptos" w:cs="Aptos"/>
          <w:noProof w:val="0"/>
          <w:sz w:val="24"/>
          <w:szCs w:val="24"/>
          <w:lang w:val="en-US"/>
        </w:rPr>
        <w:t>This README documents the research and decision-making that informed the design and content of the site, following on from the proposal submitted in Part 1.</w:t>
      </w:r>
    </w:p>
    <w:p xmlns:wp14="http://schemas.microsoft.com/office/word/2010/wordml" wp14:paraId="7A233CE9" wp14:textId="1FE20C06"/>
    <w:p xmlns:wp14="http://schemas.microsoft.com/office/word/2010/wordml" w:rsidP="29A587DB" wp14:paraId="4D6B81C9" wp14:textId="2348E67C">
      <w:pPr>
        <w:pStyle w:val="Heading2"/>
        <w:spacing w:before="299" w:beforeAutospacing="off" w:after="299" w:afterAutospacing="off"/>
      </w:pPr>
      <w:r w:rsidRPr="29A587DB" w:rsidR="4E3852B5">
        <w:rPr>
          <w:rFonts w:ascii="Aptos" w:hAnsi="Aptos" w:eastAsia="Aptos" w:cs="Aptos"/>
          <w:b w:val="1"/>
          <w:bCs w:val="1"/>
          <w:noProof w:val="0"/>
          <w:sz w:val="36"/>
          <w:szCs w:val="36"/>
          <w:lang w:val="en-US"/>
        </w:rPr>
        <w:t>1. Purpose of this document</w:t>
      </w:r>
    </w:p>
    <w:p xmlns:wp14="http://schemas.microsoft.com/office/word/2010/wordml" w:rsidP="29A587DB" wp14:paraId="6983BF20" wp14:textId="0A5AC29E">
      <w:pPr>
        <w:spacing w:before="240" w:beforeAutospacing="off" w:after="240" w:afterAutospacing="off"/>
      </w:pPr>
      <w:r w:rsidRPr="29A587DB" w:rsidR="4E3852B5">
        <w:rPr>
          <w:rFonts w:ascii="Aptos" w:hAnsi="Aptos" w:eastAsia="Aptos" w:cs="Aptos"/>
          <w:noProof w:val="0"/>
          <w:sz w:val="24"/>
          <w:szCs w:val="24"/>
          <w:lang w:val="en-US"/>
        </w:rPr>
        <w:t>The Part 1 proposal set out the goals, target audience, KPIs, and a low-fidelity wireframe for Cachedflow Technologies. This README records the research that shaped how those goals were translated into the five HTML pages, and lists the sources consulted.</w:t>
      </w:r>
    </w:p>
    <w:p xmlns:wp14="http://schemas.microsoft.com/office/word/2010/wordml" wp14:paraId="06E837E6" wp14:textId="2FA8EE8B"/>
    <w:p xmlns:wp14="http://schemas.microsoft.com/office/word/2010/wordml" w:rsidP="29A587DB" wp14:paraId="2BAF1B8C" wp14:textId="519B289D">
      <w:pPr>
        <w:pStyle w:val="Heading2"/>
        <w:spacing w:before="299" w:beforeAutospacing="off" w:after="299" w:afterAutospacing="off"/>
      </w:pPr>
      <w:r w:rsidRPr="29A587DB" w:rsidR="4E3852B5">
        <w:rPr>
          <w:rFonts w:ascii="Aptos" w:hAnsi="Aptos" w:eastAsia="Aptos" w:cs="Aptos"/>
          <w:b w:val="1"/>
          <w:bCs w:val="1"/>
          <w:noProof w:val="0"/>
          <w:sz w:val="36"/>
          <w:szCs w:val="36"/>
          <w:lang w:val="en-US"/>
        </w:rPr>
        <w:t>2. Competitor and market research</w:t>
      </w:r>
    </w:p>
    <w:p xmlns:wp14="http://schemas.microsoft.com/office/word/2010/wordml" w:rsidP="29A587DB" wp14:paraId="02B7C14B" wp14:textId="7C3B3D60">
      <w:pPr>
        <w:spacing w:before="240" w:beforeAutospacing="off" w:after="240" w:afterAutospacing="off"/>
      </w:pPr>
      <w:r w:rsidRPr="29A587DB" w:rsidR="4E3852B5">
        <w:rPr>
          <w:rFonts w:ascii="Aptos" w:hAnsi="Aptos" w:eastAsia="Aptos" w:cs="Aptos"/>
          <w:noProof w:val="0"/>
          <w:sz w:val="24"/>
          <w:szCs w:val="24"/>
          <w:lang w:val="en-US"/>
        </w:rPr>
        <w:t>To position Cachedflow's messaging correctly, I looked at how existing B2B lead-generation and sales-outreach tools present themselves, since these are the closest comparable products/services:</w:t>
      </w:r>
    </w:p>
    <w:p xmlns:wp14="http://schemas.microsoft.com/office/word/2010/wordml" w:rsidP="29A587DB" wp14:paraId="1387058C" wp14:textId="5D97F549">
      <w:pPr>
        <w:pStyle w:val="ListParagraph"/>
        <w:spacing w:before="0" w:beforeAutospacing="off" w:after="0" w:afterAutospacing="off"/>
        <w:rPr>
          <w:rFonts w:ascii="Aptos" w:hAnsi="Aptos" w:eastAsia="Aptos" w:cs="Aptos"/>
          <w:noProof w:val="0"/>
          <w:sz w:val="24"/>
          <w:szCs w:val="24"/>
          <w:lang w:val="en-US"/>
        </w:rPr>
      </w:pPr>
      <w:r w:rsidRPr="29A587DB" w:rsidR="4E3852B5">
        <w:rPr>
          <w:rFonts w:ascii="Aptos" w:hAnsi="Aptos" w:eastAsia="Aptos" w:cs="Aptos"/>
          <w:b w:val="1"/>
          <w:bCs w:val="1"/>
          <w:noProof w:val="0"/>
          <w:sz w:val="24"/>
          <w:szCs w:val="24"/>
          <w:lang w:val="en-US"/>
        </w:rPr>
        <w:t>Apollo.io</w:t>
      </w:r>
      <w:r w:rsidRPr="29A587DB" w:rsidR="4E3852B5">
        <w:rPr>
          <w:rFonts w:ascii="Aptos" w:hAnsi="Aptos" w:eastAsia="Aptos" w:cs="Aptos"/>
          <w:noProof w:val="0"/>
          <w:sz w:val="24"/>
          <w:szCs w:val="24"/>
          <w:lang w:val="en-US"/>
        </w:rPr>
        <w:t xml:space="preserve"> and </w:t>
      </w:r>
      <w:r w:rsidRPr="29A587DB" w:rsidR="4E3852B5">
        <w:rPr>
          <w:rFonts w:ascii="Aptos" w:hAnsi="Aptos" w:eastAsia="Aptos" w:cs="Aptos"/>
          <w:b w:val="1"/>
          <w:bCs w:val="1"/>
          <w:noProof w:val="0"/>
          <w:sz w:val="24"/>
          <w:szCs w:val="24"/>
          <w:lang w:val="en-US"/>
        </w:rPr>
        <w:t>Hunter.io</w:t>
      </w:r>
      <w:r w:rsidRPr="29A587DB" w:rsidR="4E3852B5">
        <w:rPr>
          <w:rFonts w:ascii="Aptos" w:hAnsi="Aptos" w:eastAsia="Aptos" w:cs="Aptos"/>
          <w:noProof w:val="0"/>
          <w:sz w:val="24"/>
          <w:szCs w:val="24"/>
          <w:lang w:val="en-US"/>
        </w:rPr>
        <w:t xml:space="preserve"> — reviewed for how they explain "email outreach" in plain, benefit-led language rather than technical jargon, which shaped the one-line feature descriptions used on the Home and Features pages (e.g. "Targeted outreach that reaches qualified prospects directly").</w:t>
      </w:r>
    </w:p>
    <w:p xmlns:wp14="http://schemas.microsoft.com/office/word/2010/wordml" w:rsidP="29A587DB" wp14:paraId="32A4F225" wp14:textId="050092A2">
      <w:pPr>
        <w:pStyle w:val="ListParagraph"/>
        <w:spacing w:before="0" w:beforeAutospacing="off" w:after="0" w:afterAutospacing="off"/>
        <w:rPr>
          <w:rFonts w:ascii="Aptos" w:hAnsi="Aptos" w:eastAsia="Aptos" w:cs="Aptos"/>
          <w:noProof w:val="0"/>
          <w:sz w:val="24"/>
          <w:szCs w:val="24"/>
          <w:lang w:val="en-US"/>
        </w:rPr>
      </w:pPr>
      <w:r w:rsidRPr="29A587DB" w:rsidR="4E3852B5">
        <w:rPr>
          <w:rFonts w:ascii="Aptos" w:hAnsi="Aptos" w:eastAsia="Aptos" w:cs="Aptos"/>
          <w:b w:val="1"/>
          <w:bCs w:val="1"/>
          <w:noProof w:val="0"/>
          <w:sz w:val="24"/>
          <w:szCs w:val="24"/>
          <w:lang w:val="en-US"/>
        </w:rPr>
        <w:t>Woodpecker.co</w:t>
      </w:r>
      <w:r w:rsidRPr="29A587DB" w:rsidR="4E3852B5">
        <w:rPr>
          <w:rFonts w:ascii="Aptos" w:hAnsi="Aptos" w:eastAsia="Aptos" w:cs="Aptos"/>
          <w:noProof w:val="0"/>
          <w:sz w:val="24"/>
          <w:szCs w:val="24"/>
          <w:lang w:val="en-US"/>
        </w:rPr>
        <w:t xml:space="preserve"> and </w:t>
      </w:r>
      <w:r w:rsidRPr="29A587DB" w:rsidR="4E3852B5">
        <w:rPr>
          <w:rFonts w:ascii="Aptos" w:hAnsi="Aptos" w:eastAsia="Aptos" w:cs="Aptos"/>
          <w:b w:val="1"/>
          <w:bCs w:val="1"/>
          <w:noProof w:val="0"/>
          <w:sz w:val="24"/>
          <w:szCs w:val="24"/>
          <w:lang w:val="en-US"/>
        </w:rPr>
        <w:t>Reply.io</w:t>
      </w:r>
      <w:r w:rsidRPr="29A587DB" w:rsidR="4E3852B5">
        <w:rPr>
          <w:rFonts w:ascii="Aptos" w:hAnsi="Aptos" w:eastAsia="Aptos" w:cs="Aptos"/>
          <w:noProof w:val="0"/>
          <w:sz w:val="24"/>
          <w:szCs w:val="24"/>
          <w:lang w:val="en-US"/>
        </w:rPr>
        <w:t xml:space="preserve"> — reviewed for typical B2B SaaS pricing tier structure (Free/Basic → Starter → Team/Business), which informed the three-tier layout on </w:t>
      </w:r>
      <w:r w:rsidRPr="29A587DB" w:rsidR="4E3852B5">
        <w:rPr>
          <w:rFonts w:ascii="Consolas" w:hAnsi="Consolas" w:eastAsia="Consolas" w:cs="Consolas"/>
          <w:noProof w:val="0"/>
          <w:sz w:val="24"/>
          <w:szCs w:val="24"/>
          <w:lang w:val="en-US"/>
        </w:rPr>
        <w:t>pricing.html</w:t>
      </w:r>
      <w:r w:rsidRPr="29A587DB" w:rsidR="4E3852B5">
        <w:rPr>
          <w:rFonts w:ascii="Aptos" w:hAnsi="Aptos" w:eastAsia="Aptos" w:cs="Aptos"/>
          <w:noProof w:val="0"/>
          <w:sz w:val="24"/>
          <w:szCs w:val="24"/>
          <w:lang w:val="en-US"/>
        </w:rPr>
        <w:t>.</w:t>
      </w:r>
    </w:p>
    <w:p xmlns:wp14="http://schemas.microsoft.com/office/word/2010/wordml" w:rsidP="29A587DB" wp14:paraId="36FB8D8B" wp14:textId="1372B36F">
      <w:pPr>
        <w:pStyle w:val="ListParagraph"/>
        <w:spacing w:before="0" w:beforeAutospacing="off" w:after="0" w:afterAutospacing="off"/>
        <w:rPr>
          <w:rFonts w:ascii="Aptos" w:hAnsi="Aptos" w:eastAsia="Aptos" w:cs="Aptos"/>
          <w:noProof w:val="0"/>
          <w:sz w:val="24"/>
          <w:szCs w:val="24"/>
          <w:lang w:val="en-US"/>
        </w:rPr>
      </w:pPr>
      <w:r w:rsidRPr="29A587DB" w:rsidR="4E3852B5">
        <w:rPr>
          <w:rFonts w:ascii="Aptos" w:hAnsi="Aptos" w:eastAsia="Aptos" w:cs="Aptos"/>
          <w:b w:val="1"/>
          <w:bCs w:val="1"/>
          <w:noProof w:val="0"/>
          <w:sz w:val="24"/>
          <w:szCs w:val="24"/>
          <w:lang w:val="en-US"/>
        </w:rPr>
        <w:t>HubSpot's</w:t>
      </w:r>
      <w:r w:rsidRPr="29A587DB" w:rsidR="4E3852B5">
        <w:rPr>
          <w:rFonts w:ascii="Aptos" w:hAnsi="Aptos" w:eastAsia="Aptos" w:cs="Aptos"/>
          <w:noProof w:val="0"/>
          <w:sz w:val="24"/>
          <w:szCs w:val="24"/>
          <w:lang w:val="en-US"/>
        </w:rPr>
        <w:t xml:space="preserve"> free-tools pages — used as a reference for how a CRM feature is described to a non-technical small-business owner in one sentence.</w:t>
      </w:r>
    </w:p>
    <w:p xmlns:wp14="http://schemas.microsoft.com/office/word/2010/wordml" w:rsidP="29A587DB" wp14:paraId="747F1B4A" wp14:textId="58A83B26">
      <w:pPr>
        <w:spacing w:before="240" w:beforeAutospacing="off" w:after="240" w:afterAutospacing="off"/>
      </w:pPr>
      <w:r w:rsidRPr="29A587DB" w:rsidR="4E3852B5">
        <w:rPr>
          <w:rFonts w:ascii="Aptos" w:hAnsi="Aptos" w:eastAsia="Aptos" w:cs="Aptos"/>
          <w:noProof w:val="0"/>
          <w:sz w:val="24"/>
          <w:szCs w:val="24"/>
          <w:lang w:val="en-US"/>
        </w:rPr>
        <w:t>Findings were adapted, not copied — all copy on the site was written from scratch for Cachedflow's own value proposition (ethical, data-driven B2B outreach for South African SMEs), per the mission and vision statements in the proposal.</w:t>
      </w:r>
    </w:p>
    <w:p xmlns:wp14="http://schemas.microsoft.com/office/word/2010/wordml" w:rsidP="29A587DB" wp14:paraId="0CB87CD5" wp14:textId="39E481C5">
      <w:pPr>
        <w:pStyle w:val="Heading2"/>
        <w:spacing w:before="299" w:beforeAutospacing="off" w:after="299" w:afterAutospacing="off"/>
      </w:pPr>
      <w:r w:rsidRPr="29A587DB" w:rsidR="4E3852B5">
        <w:rPr>
          <w:rFonts w:ascii="Aptos" w:hAnsi="Aptos" w:eastAsia="Aptos" w:cs="Aptos"/>
          <w:b w:val="1"/>
          <w:bCs w:val="1"/>
          <w:noProof w:val="0"/>
          <w:sz w:val="36"/>
          <w:szCs w:val="36"/>
          <w:lang w:val="en-US"/>
        </w:rPr>
        <w:t>3. Target audience research</w:t>
      </w:r>
    </w:p>
    <w:p xmlns:wp14="http://schemas.microsoft.com/office/word/2010/wordml" w:rsidP="29A587DB" wp14:paraId="01C085FC" wp14:textId="4D851253">
      <w:pPr>
        <w:spacing w:before="240" w:beforeAutospacing="off" w:after="240" w:afterAutospacing="off"/>
      </w:pPr>
      <w:r w:rsidRPr="29A587DB" w:rsidR="4E3852B5">
        <w:rPr>
          <w:rFonts w:ascii="Aptos" w:hAnsi="Aptos" w:eastAsia="Aptos" w:cs="Aptos"/>
          <w:noProof w:val="0"/>
          <w:sz w:val="24"/>
          <w:szCs w:val="24"/>
          <w:lang w:val="en-US"/>
        </w:rPr>
        <w:t>The proposal defines the audience as small and medium-sized businesses, tech companies, marketing agencies, recruitment firms, financial service providers, and growth-stage startups. This shaped content decisions:</w:t>
      </w:r>
    </w:p>
    <w:p xmlns:wp14="http://schemas.microsoft.com/office/word/2010/wordml" w:rsidP="29A587DB" wp14:paraId="00EE332B" wp14:textId="52368576">
      <w:pPr>
        <w:pStyle w:val="ListParagraph"/>
        <w:spacing w:before="0" w:beforeAutospacing="off" w:after="0" w:afterAutospacing="off"/>
        <w:rPr>
          <w:rFonts w:ascii="Aptos" w:hAnsi="Aptos" w:eastAsia="Aptos" w:cs="Aptos"/>
          <w:noProof w:val="0"/>
          <w:sz w:val="24"/>
          <w:szCs w:val="24"/>
          <w:lang w:val="en-US"/>
        </w:rPr>
      </w:pPr>
      <w:r w:rsidRPr="29A587DB" w:rsidR="4E3852B5">
        <w:rPr>
          <w:rFonts w:ascii="Aptos" w:hAnsi="Aptos" w:eastAsia="Aptos" w:cs="Aptos"/>
          <w:noProof w:val="0"/>
          <w:sz w:val="24"/>
          <w:szCs w:val="24"/>
          <w:lang w:val="en-US"/>
        </w:rPr>
        <w:t>Copy avoids technical/sales jargon (e.g. "less time chasing leads, more time closing them") because the brief in the proposal notes the audience is "unfamiliar with the brand" and needs the value proposition explained without a sales call.</w:t>
      </w:r>
    </w:p>
    <w:p xmlns:wp14="http://schemas.microsoft.com/office/word/2010/wordml" w:rsidP="29A587DB" wp14:paraId="6DE4A2C4" wp14:textId="4A4C8F3A">
      <w:pPr>
        <w:pStyle w:val="ListParagraph"/>
        <w:spacing w:before="0" w:beforeAutospacing="off" w:after="0" w:afterAutospacing="off"/>
        <w:rPr>
          <w:rFonts w:ascii="Aptos" w:hAnsi="Aptos" w:eastAsia="Aptos" w:cs="Aptos"/>
          <w:noProof w:val="0"/>
          <w:sz w:val="24"/>
          <w:szCs w:val="24"/>
          <w:lang w:val="en-US"/>
        </w:rPr>
      </w:pPr>
      <w:r w:rsidRPr="29A587DB" w:rsidR="4E3852B5">
        <w:rPr>
          <w:rFonts w:ascii="Aptos" w:hAnsi="Aptos" w:eastAsia="Aptos" w:cs="Aptos"/>
          <w:noProof w:val="0"/>
          <w:sz w:val="24"/>
          <w:szCs w:val="24"/>
          <w:lang w:val="en-US"/>
        </w:rPr>
        <w:t>The About page tells a short founding story rather than a formal corporate history, since a startup audience responds better to founder-led narratives than to institutional tone (a common pattern observed on comparable startup "About" pages such as Notion's and Linear's early sites).</w:t>
      </w:r>
    </w:p>
    <w:p xmlns:wp14="http://schemas.microsoft.com/office/word/2010/wordml" w:rsidP="29A587DB" wp14:paraId="6300CA65" wp14:textId="0747F55F">
      <w:pPr>
        <w:pStyle w:val="ListParagraph"/>
        <w:spacing w:before="0" w:beforeAutospacing="off" w:after="0" w:afterAutospacing="off"/>
        <w:rPr>
          <w:rFonts w:ascii="Aptos" w:hAnsi="Aptos" w:eastAsia="Aptos" w:cs="Aptos"/>
          <w:noProof w:val="0"/>
          <w:sz w:val="24"/>
          <w:szCs w:val="24"/>
          <w:lang w:val="en-US"/>
        </w:rPr>
      </w:pPr>
      <w:r w:rsidRPr="29A587DB" w:rsidR="4E3852B5">
        <w:rPr>
          <w:rFonts w:ascii="Aptos" w:hAnsi="Aptos" w:eastAsia="Aptos" w:cs="Aptos"/>
          <w:noProof w:val="0"/>
          <w:sz w:val="24"/>
          <w:szCs w:val="24"/>
          <w:lang w:val="en-US"/>
        </w:rPr>
        <w:t>Navigation was deliberately kept to five items (Home, Features, Pricing, About, Contact), consistent with Nielsen Norman Group guidance that primary navigation should stay small and predictable for first-time visitors.</w:t>
      </w:r>
    </w:p>
    <w:p xmlns:wp14="http://schemas.microsoft.com/office/word/2010/wordml" w:rsidP="29A587DB" wp14:paraId="07DBAF8F" wp14:textId="355AF16B">
      <w:pPr>
        <w:pStyle w:val="Heading2"/>
        <w:spacing w:before="299" w:beforeAutospacing="off" w:after="299" w:afterAutospacing="off"/>
      </w:pPr>
      <w:r w:rsidRPr="29A587DB" w:rsidR="4E3852B5">
        <w:rPr>
          <w:rFonts w:ascii="Aptos" w:hAnsi="Aptos" w:eastAsia="Aptos" w:cs="Aptos"/>
          <w:b w:val="1"/>
          <w:bCs w:val="1"/>
          <w:noProof w:val="0"/>
          <w:sz w:val="36"/>
          <w:szCs w:val="36"/>
          <w:lang w:val="en-US"/>
        </w:rPr>
        <w:t>4. Content and copywriting research</w:t>
      </w:r>
    </w:p>
    <w:p xmlns:wp14="http://schemas.microsoft.com/office/word/2010/wordml" w:rsidP="29A587DB" wp14:paraId="3E8A65B2" wp14:textId="3187361A">
      <w:pPr>
        <w:pStyle w:val="ListParagraph"/>
        <w:spacing w:before="0" w:beforeAutospacing="off" w:after="0" w:afterAutospacing="off"/>
        <w:rPr>
          <w:rFonts w:ascii="Aptos" w:hAnsi="Aptos" w:eastAsia="Aptos" w:cs="Aptos"/>
          <w:noProof w:val="0"/>
          <w:sz w:val="24"/>
          <w:szCs w:val="24"/>
          <w:lang w:val="en-US"/>
        </w:rPr>
      </w:pPr>
      <w:r w:rsidRPr="29A587DB" w:rsidR="4E3852B5">
        <w:rPr>
          <w:rFonts w:ascii="Aptos" w:hAnsi="Aptos" w:eastAsia="Aptos" w:cs="Aptos"/>
          <w:b w:val="1"/>
          <w:bCs w:val="1"/>
          <w:noProof w:val="0"/>
          <w:sz w:val="24"/>
          <w:szCs w:val="24"/>
          <w:lang w:val="en-US"/>
        </w:rPr>
        <w:t>Hero section wording</w:t>
      </w:r>
      <w:r w:rsidRPr="29A587DB" w:rsidR="4E3852B5">
        <w:rPr>
          <w:rFonts w:ascii="Aptos" w:hAnsi="Aptos" w:eastAsia="Aptos" w:cs="Aptos"/>
          <w:noProof w:val="0"/>
          <w:sz w:val="24"/>
          <w:szCs w:val="24"/>
          <w:lang w:val="en-US"/>
        </w:rPr>
        <w:t xml:space="preserve"> ("Start your free trial") was chosen over a longer headline based on general conversion-copy guidance (e.g. CXL/Nielsen Norman articles on landing-page hero sections) that a single clear action outperforms multiple competing messages above the fold.</w:t>
      </w:r>
    </w:p>
    <w:p xmlns:wp14="http://schemas.microsoft.com/office/word/2010/wordml" w:rsidP="29A587DB" wp14:paraId="43BD705E" wp14:textId="741BB9A3">
      <w:pPr>
        <w:pStyle w:val="ListParagraph"/>
        <w:spacing w:before="0" w:beforeAutospacing="off" w:after="0" w:afterAutospacing="off"/>
        <w:rPr>
          <w:rFonts w:ascii="Aptos" w:hAnsi="Aptos" w:eastAsia="Aptos" w:cs="Aptos"/>
          <w:noProof w:val="0"/>
          <w:sz w:val="24"/>
          <w:szCs w:val="24"/>
          <w:lang w:val="en-US"/>
        </w:rPr>
      </w:pPr>
      <w:r w:rsidRPr="29A587DB" w:rsidR="4E3852B5">
        <w:rPr>
          <w:rFonts w:ascii="Aptos" w:hAnsi="Aptos" w:eastAsia="Aptos" w:cs="Aptos"/>
          <w:b w:val="1"/>
          <w:bCs w:val="1"/>
          <w:noProof w:val="0"/>
          <w:sz w:val="24"/>
          <w:szCs w:val="24"/>
          <w:lang w:val="en-US"/>
        </w:rPr>
        <w:t>Testimonials</w:t>
      </w:r>
      <w:r w:rsidRPr="29A587DB" w:rsidR="4E3852B5">
        <w:rPr>
          <w:rFonts w:ascii="Aptos" w:hAnsi="Aptos" w:eastAsia="Aptos" w:cs="Aptos"/>
          <w:noProof w:val="0"/>
          <w:sz w:val="24"/>
          <w:szCs w:val="24"/>
          <w:lang w:val="en-US"/>
        </w:rPr>
        <w:t xml:space="preserve"> on the Home page are explicitly framed in the proposal as </w:t>
      </w:r>
      <w:r w:rsidRPr="29A587DB" w:rsidR="4E3852B5">
        <w:rPr>
          <w:rFonts w:ascii="Aptos" w:hAnsi="Aptos" w:eastAsia="Aptos" w:cs="Aptos"/>
          <w:i w:val="1"/>
          <w:iCs w:val="1"/>
          <w:noProof w:val="0"/>
          <w:sz w:val="24"/>
          <w:szCs w:val="24"/>
          <w:lang w:val="en-US"/>
        </w:rPr>
        <w:t>illustrative</w:t>
      </w:r>
      <w:r w:rsidRPr="29A587DB" w:rsidR="4E3852B5">
        <w:rPr>
          <w:rFonts w:ascii="Aptos" w:hAnsi="Aptos" w:eastAsia="Aptos" w:cs="Aptos"/>
          <w:noProof w:val="0"/>
          <w:sz w:val="24"/>
          <w:szCs w:val="24"/>
          <w:lang w:val="en-US"/>
        </w:rPr>
        <w:t xml:space="preserve"> (fictional, since Cachedflow has no live customers yet at PoE stage) — included to demonstrate the social-proof pattern common to SaaS landing pages, not as real customer claims.</w:t>
      </w:r>
    </w:p>
    <w:p xmlns:wp14="http://schemas.microsoft.com/office/word/2010/wordml" w:rsidP="29A587DB" wp14:paraId="44167C57" wp14:textId="3713FB7C">
      <w:pPr>
        <w:pStyle w:val="ListParagraph"/>
        <w:spacing w:before="0" w:beforeAutospacing="off" w:after="0" w:afterAutospacing="off"/>
        <w:rPr>
          <w:rFonts w:ascii="Aptos" w:hAnsi="Aptos" w:eastAsia="Aptos" w:cs="Aptos"/>
          <w:noProof w:val="0"/>
          <w:sz w:val="24"/>
          <w:szCs w:val="24"/>
          <w:lang w:val="en-US"/>
        </w:rPr>
      </w:pPr>
      <w:r w:rsidRPr="29A587DB" w:rsidR="4E3852B5">
        <w:rPr>
          <w:rFonts w:ascii="Aptos" w:hAnsi="Aptos" w:eastAsia="Aptos" w:cs="Aptos"/>
          <w:b w:val="1"/>
          <w:bCs w:val="1"/>
          <w:noProof w:val="0"/>
          <w:sz w:val="24"/>
          <w:szCs w:val="24"/>
          <w:lang w:val="en-US"/>
        </w:rPr>
        <w:t>Feature descriptions</w:t>
      </w:r>
      <w:r w:rsidRPr="29A587DB" w:rsidR="4E3852B5">
        <w:rPr>
          <w:rFonts w:ascii="Aptos" w:hAnsi="Aptos" w:eastAsia="Aptos" w:cs="Aptos"/>
          <w:noProof w:val="0"/>
          <w:sz w:val="24"/>
          <w:szCs w:val="24"/>
          <w:lang w:val="en-US"/>
        </w:rPr>
        <w:t xml:space="preserve"> were kept to one sentence per feature on the Home page and expanded to two–three sentences on the dedicated Features page, following the common SaaS pattern of "teaser on the homepage, detail on the feature page."</w:t>
      </w:r>
    </w:p>
    <w:p xmlns:wp14="http://schemas.microsoft.com/office/word/2010/wordml" w:rsidP="29A587DB" wp14:paraId="78D82C8F" wp14:textId="143C59BC">
      <w:pPr>
        <w:pStyle w:val="Heading2"/>
        <w:spacing w:before="299" w:beforeAutospacing="off" w:after="299" w:afterAutospacing="off"/>
      </w:pPr>
      <w:r w:rsidRPr="29A587DB" w:rsidR="4E3852B5">
        <w:rPr>
          <w:rFonts w:ascii="Aptos" w:hAnsi="Aptos" w:eastAsia="Aptos" w:cs="Aptos"/>
          <w:b w:val="1"/>
          <w:bCs w:val="1"/>
          <w:noProof w:val="0"/>
          <w:sz w:val="36"/>
          <w:szCs w:val="36"/>
          <w:lang w:val="en-US"/>
        </w:rPr>
        <w:t>5. Design and visual research</w:t>
      </w:r>
    </w:p>
    <w:p xmlns:wp14="http://schemas.microsoft.com/office/word/2010/wordml" w:rsidP="29A587DB" wp14:paraId="09BEF363" wp14:textId="233224EE">
      <w:pPr>
        <w:pStyle w:val="ListParagraph"/>
        <w:spacing w:before="0" w:beforeAutospacing="off" w:after="0" w:afterAutospacing="off"/>
        <w:rPr>
          <w:rFonts w:ascii="Aptos" w:hAnsi="Aptos" w:eastAsia="Aptos" w:cs="Aptos"/>
          <w:noProof w:val="0"/>
          <w:sz w:val="24"/>
          <w:szCs w:val="24"/>
          <w:lang w:val="en-US"/>
        </w:rPr>
      </w:pPr>
      <w:r w:rsidRPr="29A587DB" w:rsidR="4E3852B5">
        <w:rPr>
          <w:rFonts w:ascii="Aptos" w:hAnsi="Aptos" w:eastAsia="Aptos" w:cs="Aptos"/>
          <w:b w:val="1"/>
          <w:bCs w:val="1"/>
          <w:noProof w:val="0"/>
          <w:sz w:val="24"/>
          <w:szCs w:val="24"/>
          <w:lang w:val="en-US"/>
        </w:rPr>
        <w:t>Colour palette</w:t>
      </w:r>
      <w:r w:rsidRPr="29A587DB" w:rsidR="4E3852B5">
        <w:rPr>
          <w:rFonts w:ascii="Aptos" w:hAnsi="Aptos" w:eastAsia="Aptos" w:cs="Aptos"/>
          <w:noProof w:val="0"/>
          <w:sz w:val="24"/>
          <w:szCs w:val="24"/>
          <w:lang w:val="en-US"/>
        </w:rPr>
        <w:t xml:space="preserve"> (Deep Blue </w:t>
      </w:r>
      <w:r w:rsidRPr="29A587DB" w:rsidR="4E3852B5">
        <w:rPr>
          <w:rFonts w:ascii="Consolas" w:hAnsi="Consolas" w:eastAsia="Consolas" w:cs="Consolas"/>
          <w:noProof w:val="0"/>
          <w:sz w:val="24"/>
          <w:szCs w:val="24"/>
          <w:lang w:val="en-US"/>
        </w:rPr>
        <w:t>#2E5FA3</w:t>
      </w:r>
      <w:r w:rsidRPr="29A587DB" w:rsidR="4E3852B5">
        <w:rPr>
          <w:rFonts w:ascii="Aptos" w:hAnsi="Aptos" w:eastAsia="Aptos" w:cs="Aptos"/>
          <w:noProof w:val="0"/>
          <w:sz w:val="24"/>
          <w:szCs w:val="24"/>
          <w:lang w:val="en-US"/>
        </w:rPr>
        <w:t xml:space="preserve">, Soft Teal </w:t>
      </w:r>
      <w:r w:rsidRPr="29A587DB" w:rsidR="4E3852B5">
        <w:rPr>
          <w:rFonts w:ascii="Consolas" w:hAnsi="Consolas" w:eastAsia="Consolas" w:cs="Consolas"/>
          <w:noProof w:val="0"/>
          <w:sz w:val="24"/>
          <w:szCs w:val="24"/>
          <w:lang w:val="en-US"/>
        </w:rPr>
        <w:t>#4FC1B8</w:t>
      </w:r>
      <w:r w:rsidRPr="29A587DB" w:rsidR="4E3852B5">
        <w:rPr>
          <w:rFonts w:ascii="Aptos" w:hAnsi="Aptos" w:eastAsia="Aptos" w:cs="Aptos"/>
          <w:noProof w:val="0"/>
          <w:sz w:val="24"/>
          <w:szCs w:val="24"/>
          <w:lang w:val="en-US"/>
        </w:rPr>
        <w:t xml:space="preserve">, Off-white </w:t>
      </w:r>
      <w:r w:rsidRPr="29A587DB" w:rsidR="4E3852B5">
        <w:rPr>
          <w:rFonts w:ascii="Consolas" w:hAnsi="Consolas" w:eastAsia="Consolas" w:cs="Consolas"/>
          <w:noProof w:val="0"/>
          <w:sz w:val="24"/>
          <w:szCs w:val="24"/>
          <w:lang w:val="en-US"/>
        </w:rPr>
        <w:t>#FAFAFA</w:t>
      </w:r>
      <w:r w:rsidRPr="29A587DB" w:rsidR="4E3852B5">
        <w:rPr>
          <w:rFonts w:ascii="Aptos" w:hAnsi="Aptos" w:eastAsia="Aptos" w:cs="Aptos"/>
          <w:noProof w:val="0"/>
          <w:sz w:val="24"/>
          <w:szCs w:val="24"/>
          <w:lang w:val="en-US"/>
        </w:rPr>
        <w:t xml:space="preserve">, Charcoal </w:t>
      </w:r>
      <w:r w:rsidRPr="29A587DB" w:rsidR="4E3852B5">
        <w:rPr>
          <w:rFonts w:ascii="Consolas" w:hAnsi="Consolas" w:eastAsia="Consolas" w:cs="Consolas"/>
          <w:noProof w:val="0"/>
          <w:sz w:val="24"/>
          <w:szCs w:val="24"/>
          <w:lang w:val="en-US"/>
        </w:rPr>
        <w:t>#2B2B2B</w:t>
      </w:r>
      <w:r w:rsidRPr="29A587DB" w:rsidR="4E3852B5">
        <w:rPr>
          <w:rFonts w:ascii="Aptos" w:hAnsi="Aptos" w:eastAsia="Aptos" w:cs="Aptos"/>
          <w:noProof w:val="0"/>
          <w:sz w:val="24"/>
          <w:szCs w:val="24"/>
          <w:lang w:val="en-US"/>
        </w:rPr>
        <w:t xml:space="preserve">, Coral </w:t>
      </w:r>
      <w:r w:rsidRPr="29A587DB" w:rsidR="4E3852B5">
        <w:rPr>
          <w:rFonts w:ascii="Consolas" w:hAnsi="Consolas" w:eastAsia="Consolas" w:cs="Consolas"/>
          <w:noProof w:val="0"/>
          <w:sz w:val="24"/>
          <w:szCs w:val="24"/>
          <w:lang w:val="en-US"/>
        </w:rPr>
        <w:t>#FF6B5E</w:t>
      </w:r>
      <w:r w:rsidRPr="29A587DB" w:rsidR="4E3852B5">
        <w:rPr>
          <w:rFonts w:ascii="Aptos" w:hAnsi="Aptos" w:eastAsia="Aptos" w:cs="Aptos"/>
          <w:noProof w:val="0"/>
          <w:sz w:val="24"/>
          <w:szCs w:val="24"/>
          <w:lang w:val="en-US"/>
        </w:rPr>
        <w:t>) was selected in Part 1 based on general colour-psychology references associating blue with trust/professionalism (common in B2B/finance-adjacent branding) and a single accent colour (coral) reserved only for call-to-action buttons, so CTAs stand out against the rest of the page.</w:t>
      </w:r>
    </w:p>
    <w:p xmlns:wp14="http://schemas.microsoft.com/office/word/2010/wordml" w:rsidP="29A587DB" wp14:paraId="4F9C9EDB" wp14:textId="3CDC830F">
      <w:pPr>
        <w:pStyle w:val="ListParagraph"/>
        <w:spacing w:before="0" w:beforeAutospacing="off" w:after="0" w:afterAutospacing="off"/>
        <w:rPr>
          <w:rFonts w:ascii="Aptos" w:hAnsi="Aptos" w:eastAsia="Aptos" w:cs="Aptos"/>
          <w:noProof w:val="0"/>
          <w:sz w:val="24"/>
          <w:szCs w:val="24"/>
          <w:lang w:val="en-US"/>
        </w:rPr>
      </w:pPr>
      <w:r w:rsidRPr="29A587DB" w:rsidR="4E3852B5">
        <w:rPr>
          <w:rFonts w:ascii="Aptos" w:hAnsi="Aptos" w:eastAsia="Aptos" w:cs="Aptos"/>
          <w:b w:val="1"/>
          <w:bCs w:val="1"/>
          <w:noProof w:val="0"/>
          <w:sz w:val="24"/>
          <w:szCs w:val="24"/>
          <w:lang w:val="en-US"/>
        </w:rPr>
        <w:t>Layout pattern</w:t>
      </w:r>
      <w:r w:rsidRPr="29A587DB" w:rsidR="4E3852B5">
        <w:rPr>
          <w:rFonts w:ascii="Aptos" w:hAnsi="Aptos" w:eastAsia="Aptos" w:cs="Aptos"/>
          <w:noProof w:val="0"/>
          <w:sz w:val="24"/>
          <w:szCs w:val="24"/>
          <w:lang w:val="en-US"/>
        </w:rPr>
        <w:t xml:space="preserve"> (hero → feature icons → social proof → footer on the homepage) follows a widely used SaaS landing-page structure, cross-checked against the low-fidelity wireframe in the Part 1 proposal.</w:t>
      </w:r>
    </w:p>
    <w:p xmlns:wp14="http://schemas.microsoft.com/office/word/2010/wordml" w:rsidP="29A587DB" wp14:paraId="2296AEC5" wp14:textId="1DCBE3F4">
      <w:pPr>
        <w:pStyle w:val="ListParagraph"/>
        <w:spacing w:before="0" w:beforeAutospacing="off" w:after="0" w:afterAutospacing="off"/>
        <w:rPr>
          <w:rFonts w:ascii="Aptos" w:hAnsi="Aptos" w:eastAsia="Aptos" w:cs="Aptos"/>
          <w:noProof w:val="0"/>
          <w:sz w:val="24"/>
          <w:szCs w:val="24"/>
          <w:lang w:val="en-US"/>
        </w:rPr>
      </w:pPr>
      <w:r w:rsidRPr="29A587DB" w:rsidR="4E3852B5">
        <w:rPr>
          <w:rFonts w:ascii="Aptos" w:hAnsi="Aptos" w:eastAsia="Aptos" w:cs="Aptos"/>
          <w:b w:val="1"/>
          <w:bCs w:val="1"/>
          <w:noProof w:val="0"/>
          <w:sz w:val="24"/>
          <w:szCs w:val="24"/>
          <w:lang w:val="en-US"/>
        </w:rPr>
        <w:t>Accessibility</w:t>
      </w:r>
      <w:r w:rsidRPr="29A587DB" w:rsidR="4E3852B5">
        <w:rPr>
          <w:rFonts w:ascii="Aptos" w:hAnsi="Aptos" w:eastAsia="Aptos" w:cs="Aptos"/>
          <w:noProof w:val="0"/>
          <w:sz w:val="24"/>
          <w:szCs w:val="24"/>
          <w:lang w:val="en-US"/>
        </w:rPr>
        <w:t xml:space="preserve">: </w:t>
      </w:r>
      <w:r w:rsidRPr="29A587DB" w:rsidR="4E3852B5">
        <w:rPr>
          <w:rFonts w:ascii="Consolas" w:hAnsi="Consolas" w:eastAsia="Consolas" w:cs="Consolas"/>
          <w:noProof w:val="0"/>
          <w:sz w:val="24"/>
          <w:szCs w:val="24"/>
          <w:lang w:val="en-US"/>
        </w:rPr>
        <w:t>alt</w:t>
      </w:r>
      <w:r w:rsidRPr="29A587DB" w:rsidR="4E3852B5">
        <w:rPr>
          <w:rFonts w:ascii="Aptos" w:hAnsi="Aptos" w:eastAsia="Aptos" w:cs="Aptos"/>
          <w:noProof w:val="0"/>
          <w:sz w:val="24"/>
          <w:szCs w:val="24"/>
          <w:lang w:val="en-US"/>
        </w:rPr>
        <w:t xml:space="preserve"> text was added to every image (logo and feature icons) and form labels are explicitly associated with their inputs (</w:t>
      </w:r>
      <w:r w:rsidRPr="29A587DB" w:rsidR="4E3852B5">
        <w:rPr>
          <w:rFonts w:ascii="Consolas" w:hAnsi="Consolas" w:eastAsia="Consolas" w:cs="Consolas"/>
          <w:noProof w:val="0"/>
          <w:sz w:val="24"/>
          <w:szCs w:val="24"/>
          <w:lang w:val="en-US"/>
        </w:rPr>
        <w:t>&lt;label for=""&gt;</w:t>
      </w:r>
      <w:r w:rsidRPr="29A587DB" w:rsidR="4E3852B5">
        <w:rPr>
          <w:rFonts w:ascii="Aptos" w:hAnsi="Aptos" w:eastAsia="Aptos" w:cs="Aptos"/>
          <w:noProof w:val="0"/>
          <w:sz w:val="24"/>
          <w:szCs w:val="24"/>
          <w:lang w:val="en-US"/>
        </w:rPr>
        <w:t>) with reference to the W3C Web Content Accessibility Guidelines (WCAG 2.1), cited in the Part 1 proposal references.</w:t>
      </w:r>
    </w:p>
    <w:p xmlns:wp14="http://schemas.microsoft.com/office/word/2010/wordml" w:rsidP="29A587DB" wp14:paraId="6DFEE6E8" wp14:textId="7FB4F5AD">
      <w:pPr>
        <w:pStyle w:val="Heading2"/>
        <w:spacing w:before="299" w:beforeAutospacing="off" w:after="299" w:afterAutospacing="off"/>
      </w:pPr>
      <w:r w:rsidRPr="29A587DB" w:rsidR="4E3852B5">
        <w:rPr>
          <w:rFonts w:ascii="Aptos" w:hAnsi="Aptos" w:eastAsia="Aptos" w:cs="Aptos"/>
          <w:b w:val="1"/>
          <w:bCs w:val="1"/>
          <w:noProof w:val="0"/>
          <w:sz w:val="36"/>
          <w:szCs w:val="36"/>
          <w:lang w:val="en-US"/>
        </w:rPr>
        <w:t>6. Pricing research</w:t>
      </w:r>
    </w:p>
    <w:p xmlns:wp14="http://schemas.microsoft.com/office/word/2010/wordml" w:rsidP="29A587DB" wp14:paraId="3E7F65AF" wp14:textId="6074C895">
      <w:pPr>
        <w:spacing w:before="240" w:beforeAutospacing="off" w:after="240" w:afterAutospacing="off"/>
      </w:pPr>
      <w:r w:rsidRPr="29A587DB" w:rsidR="4E3852B5">
        <w:rPr>
          <w:rFonts w:ascii="Aptos" w:hAnsi="Aptos" w:eastAsia="Aptos" w:cs="Aptos"/>
          <w:noProof w:val="0"/>
          <w:sz w:val="24"/>
          <w:szCs w:val="24"/>
          <w:lang w:val="en-US"/>
        </w:rPr>
        <w:t xml:space="preserve">Pricing tiers (R100 Basic / R1,499 Starter / R2,999 Team) were benchmarked against typical South African SaaS and outreach-tool pricing structures at the Basic/Starter/Team tier pattern, then simplified into a three-column comparison table on </w:t>
      </w:r>
      <w:r w:rsidRPr="29A587DB" w:rsidR="4E3852B5">
        <w:rPr>
          <w:rFonts w:ascii="Consolas" w:hAnsi="Consolas" w:eastAsia="Consolas" w:cs="Consolas"/>
          <w:noProof w:val="0"/>
          <w:sz w:val="24"/>
          <w:szCs w:val="24"/>
          <w:lang w:val="en-US"/>
        </w:rPr>
        <w:t>pricing.html</w:t>
      </w:r>
      <w:r w:rsidRPr="29A587DB" w:rsidR="4E3852B5">
        <w:rPr>
          <w:rFonts w:ascii="Aptos" w:hAnsi="Aptos" w:eastAsia="Aptos" w:cs="Aptos"/>
          <w:noProof w:val="0"/>
          <w:sz w:val="24"/>
          <w:szCs w:val="24"/>
          <w:lang w:val="en-US"/>
        </w:rPr>
        <w:t>, matching the structure proposed in Part 1.</w:t>
      </w:r>
    </w:p>
    <w:p xmlns:wp14="http://schemas.microsoft.com/office/word/2010/wordml" w:rsidP="29A587DB" wp14:paraId="395DB8B8" wp14:textId="6F97ACD3">
      <w:pPr>
        <w:pStyle w:val="Heading2"/>
        <w:spacing w:before="299" w:beforeAutospacing="off" w:after="299" w:afterAutospacing="off"/>
      </w:pPr>
      <w:r w:rsidRPr="29A587DB" w:rsidR="4E3852B5">
        <w:rPr>
          <w:rFonts w:ascii="Aptos" w:hAnsi="Aptos" w:eastAsia="Aptos" w:cs="Aptos"/>
          <w:b w:val="1"/>
          <w:bCs w:val="1"/>
          <w:noProof w:val="0"/>
          <w:sz w:val="36"/>
          <w:szCs w:val="36"/>
          <w:lang w:val="en-US"/>
        </w:rPr>
        <w:t>7. Technical research</w:t>
      </w:r>
    </w:p>
    <w:p xmlns:wp14="http://schemas.microsoft.com/office/word/2010/wordml" w:rsidP="29A587DB" wp14:paraId="292B0D86" wp14:textId="0B078254">
      <w:pPr>
        <w:pStyle w:val="ListParagraph"/>
        <w:spacing w:before="0" w:beforeAutospacing="off" w:after="0" w:afterAutospacing="off"/>
        <w:rPr>
          <w:rFonts w:ascii="Aptos" w:hAnsi="Aptos" w:eastAsia="Aptos" w:cs="Aptos"/>
          <w:noProof w:val="0"/>
          <w:sz w:val="24"/>
          <w:szCs w:val="24"/>
          <w:lang w:val="en-US"/>
        </w:rPr>
      </w:pPr>
      <w:r w:rsidRPr="29A587DB" w:rsidR="4E3852B5">
        <w:rPr>
          <w:rFonts w:ascii="Aptos" w:hAnsi="Aptos" w:eastAsia="Aptos" w:cs="Aptos"/>
          <w:b w:val="1"/>
          <w:bCs w:val="1"/>
          <w:noProof w:val="0"/>
          <w:sz w:val="24"/>
          <w:szCs w:val="24"/>
          <w:lang w:val="en-US"/>
        </w:rPr>
        <w:t>Hosting/domain</w:t>
      </w:r>
      <w:r w:rsidRPr="29A587DB" w:rsidR="4E3852B5">
        <w:rPr>
          <w:rFonts w:ascii="Aptos" w:hAnsi="Aptos" w:eastAsia="Aptos" w:cs="Aptos"/>
          <w:noProof w:val="0"/>
          <w:sz w:val="24"/>
          <w:szCs w:val="24"/>
          <w:lang w:val="en-US"/>
        </w:rPr>
        <w:t>: Vercel (free tier) as primary hosting option, with Afrihost/Hostinger as a shared-hosting fallback, and domain registration via Domains.co.za or Namecheap — carried over directly from the Part 1 technical requirements research.</w:t>
      </w:r>
    </w:p>
    <w:p xmlns:wp14="http://schemas.microsoft.com/office/word/2010/wordml" w:rsidP="29A587DB" wp14:paraId="314608EE" wp14:textId="35947EA6">
      <w:pPr>
        <w:pStyle w:val="ListParagraph"/>
        <w:spacing w:before="0" w:beforeAutospacing="off" w:after="0" w:afterAutospacing="off"/>
        <w:rPr>
          <w:rFonts w:ascii="Aptos" w:hAnsi="Aptos" w:eastAsia="Aptos" w:cs="Aptos"/>
          <w:noProof w:val="0"/>
          <w:sz w:val="24"/>
          <w:szCs w:val="24"/>
          <w:lang w:val="en-US"/>
        </w:rPr>
      </w:pPr>
      <w:r w:rsidRPr="29A587DB" w:rsidR="4E3852B5">
        <w:rPr>
          <w:rFonts w:ascii="Aptos" w:hAnsi="Aptos" w:eastAsia="Aptos" w:cs="Aptos"/>
          <w:b w:val="1"/>
          <w:bCs w:val="1"/>
          <w:noProof w:val="0"/>
          <w:sz w:val="24"/>
          <w:szCs w:val="24"/>
          <w:lang w:val="en-US"/>
        </w:rPr>
        <w:t>Embedded map</w:t>
      </w:r>
      <w:r w:rsidRPr="29A587DB" w:rsidR="4E3852B5">
        <w:rPr>
          <w:rFonts w:ascii="Aptos" w:hAnsi="Aptos" w:eastAsia="Aptos" w:cs="Aptos"/>
          <w:noProof w:val="0"/>
          <w:sz w:val="24"/>
          <w:szCs w:val="24"/>
          <w:lang w:val="en-US"/>
        </w:rPr>
        <w:t xml:space="preserve">: the Google Maps iframe embed on </w:t>
      </w:r>
      <w:r w:rsidRPr="29A587DB" w:rsidR="4E3852B5">
        <w:rPr>
          <w:rFonts w:ascii="Consolas" w:hAnsi="Consolas" w:eastAsia="Consolas" w:cs="Consolas"/>
          <w:noProof w:val="0"/>
          <w:sz w:val="24"/>
          <w:szCs w:val="24"/>
          <w:lang w:val="en-US"/>
        </w:rPr>
        <w:t>contact.html</w:t>
      </w:r>
      <w:r w:rsidRPr="29A587DB" w:rsidR="4E3852B5">
        <w:rPr>
          <w:rFonts w:ascii="Aptos" w:hAnsi="Aptos" w:eastAsia="Aptos" w:cs="Aptos"/>
          <w:noProof w:val="0"/>
          <w:sz w:val="24"/>
          <w:szCs w:val="24"/>
          <w:lang w:val="en-US"/>
        </w:rPr>
        <w:t xml:space="preserve"> uses Google's standard embed API (no API key required for basic embeds), referenced against Google's Maps Embed API documentation.</w:t>
      </w:r>
    </w:p>
    <w:p xmlns:wp14="http://schemas.microsoft.com/office/word/2010/wordml" w:rsidP="29A587DB" wp14:paraId="7F6A6A75" wp14:textId="22A23475">
      <w:pPr>
        <w:pStyle w:val="Heading2"/>
        <w:spacing w:before="299" w:beforeAutospacing="off" w:after="299" w:afterAutospacing="off"/>
      </w:pPr>
      <w:r w:rsidRPr="29A587DB" w:rsidR="4E3852B5">
        <w:rPr>
          <w:rFonts w:ascii="Aptos" w:hAnsi="Aptos" w:eastAsia="Aptos" w:cs="Aptos"/>
          <w:b w:val="1"/>
          <w:bCs w:val="1"/>
          <w:noProof w:val="0"/>
          <w:sz w:val="36"/>
          <w:szCs w:val="36"/>
          <w:lang w:val="en-US"/>
        </w:rPr>
        <w:t>8. References</w:t>
      </w:r>
    </w:p>
    <w:p xmlns:wp14="http://schemas.microsoft.com/office/word/2010/wordml" w:rsidP="29A587DB" wp14:paraId="60C86997" wp14:textId="057D697E">
      <w:pPr>
        <w:pStyle w:val="ListParagraph"/>
        <w:spacing w:before="0" w:beforeAutospacing="off" w:after="0" w:afterAutospacing="off"/>
        <w:rPr>
          <w:rFonts w:ascii="Aptos" w:hAnsi="Aptos" w:eastAsia="Aptos" w:cs="Aptos"/>
          <w:noProof w:val="0"/>
          <w:sz w:val="24"/>
          <w:szCs w:val="24"/>
          <w:lang w:val="en-US"/>
        </w:rPr>
      </w:pPr>
      <w:r w:rsidRPr="29A587DB" w:rsidR="4E3852B5">
        <w:rPr>
          <w:rFonts w:ascii="Aptos" w:hAnsi="Aptos" w:eastAsia="Aptos" w:cs="Aptos"/>
          <w:noProof w:val="0"/>
          <w:sz w:val="24"/>
          <w:szCs w:val="24"/>
          <w:lang w:val="en-US"/>
        </w:rPr>
        <w:t xml:space="preserve">Afrihost, 2026. </w:t>
      </w:r>
      <w:r w:rsidRPr="29A587DB" w:rsidR="4E3852B5">
        <w:rPr>
          <w:rFonts w:ascii="Aptos" w:hAnsi="Aptos" w:eastAsia="Aptos" w:cs="Aptos"/>
          <w:i w:val="1"/>
          <w:iCs w:val="1"/>
          <w:noProof w:val="0"/>
          <w:sz w:val="24"/>
          <w:szCs w:val="24"/>
          <w:lang w:val="en-US"/>
        </w:rPr>
        <w:t>Web Hosting Plans</w:t>
      </w:r>
      <w:r w:rsidRPr="29A587DB" w:rsidR="4E3852B5">
        <w:rPr>
          <w:rFonts w:ascii="Aptos" w:hAnsi="Aptos" w:eastAsia="Aptos" w:cs="Aptos"/>
          <w:noProof w:val="0"/>
          <w:sz w:val="24"/>
          <w:szCs w:val="24"/>
          <w:lang w:val="en-US"/>
        </w:rPr>
        <w:t xml:space="preserve">. [online] Available at: </w:t>
      </w:r>
      <w:hyperlink r:id="R592f079012a54ddc">
        <w:r w:rsidRPr="29A587DB" w:rsidR="4E3852B5">
          <w:rPr>
            <w:rStyle w:val="Hyperlink"/>
            <w:noProof w:val="0"/>
            <w:lang w:val="en-US"/>
          </w:rPr>
          <w:t>https://www.afrihost.com</w:t>
        </w:r>
      </w:hyperlink>
      <w:r w:rsidRPr="29A587DB" w:rsidR="4E3852B5">
        <w:rPr>
          <w:rFonts w:ascii="Aptos" w:hAnsi="Aptos" w:eastAsia="Aptos" w:cs="Aptos"/>
          <w:noProof w:val="0"/>
          <w:sz w:val="24"/>
          <w:szCs w:val="24"/>
          <w:lang w:val="en-US"/>
        </w:rPr>
        <w:t xml:space="preserve"> [Accessed 2026].</w:t>
      </w:r>
    </w:p>
    <w:p xmlns:wp14="http://schemas.microsoft.com/office/word/2010/wordml" w:rsidP="29A587DB" wp14:paraId="6C2F9F86" wp14:textId="60BEBADD">
      <w:pPr>
        <w:pStyle w:val="ListParagraph"/>
        <w:spacing w:before="0" w:beforeAutospacing="off" w:after="0" w:afterAutospacing="off"/>
        <w:rPr>
          <w:rFonts w:ascii="Aptos" w:hAnsi="Aptos" w:eastAsia="Aptos" w:cs="Aptos"/>
          <w:noProof w:val="0"/>
          <w:sz w:val="24"/>
          <w:szCs w:val="24"/>
          <w:lang w:val="en-US"/>
        </w:rPr>
      </w:pPr>
      <w:r w:rsidRPr="29A587DB" w:rsidR="4E3852B5">
        <w:rPr>
          <w:rFonts w:ascii="Aptos" w:hAnsi="Aptos" w:eastAsia="Aptos" w:cs="Aptos"/>
          <w:noProof w:val="0"/>
          <w:sz w:val="24"/>
          <w:szCs w:val="24"/>
          <w:lang w:val="en-US"/>
        </w:rPr>
        <w:t xml:space="preserve">Domains.co.za, 2026. </w:t>
      </w:r>
      <w:r w:rsidRPr="29A587DB" w:rsidR="4E3852B5">
        <w:rPr>
          <w:rFonts w:ascii="Aptos" w:hAnsi="Aptos" w:eastAsia="Aptos" w:cs="Aptos"/>
          <w:i w:val="1"/>
          <w:iCs w:val="1"/>
          <w:noProof w:val="0"/>
          <w:sz w:val="24"/>
          <w:szCs w:val="24"/>
          <w:lang w:val="en-US"/>
        </w:rPr>
        <w:t>Domain Registration Pricing</w:t>
      </w:r>
      <w:r w:rsidRPr="29A587DB" w:rsidR="4E3852B5">
        <w:rPr>
          <w:rFonts w:ascii="Aptos" w:hAnsi="Aptos" w:eastAsia="Aptos" w:cs="Aptos"/>
          <w:noProof w:val="0"/>
          <w:sz w:val="24"/>
          <w:szCs w:val="24"/>
          <w:lang w:val="en-US"/>
        </w:rPr>
        <w:t xml:space="preserve">. [online] Available at: </w:t>
      </w:r>
      <w:hyperlink r:id="R92f49e02d8954b4e">
        <w:r w:rsidRPr="29A587DB" w:rsidR="4E3852B5">
          <w:rPr>
            <w:rStyle w:val="Hyperlink"/>
            <w:noProof w:val="0"/>
            <w:lang w:val="en-US"/>
          </w:rPr>
          <w:t>https://www.domains.co.za</w:t>
        </w:r>
      </w:hyperlink>
      <w:r w:rsidRPr="29A587DB" w:rsidR="4E3852B5">
        <w:rPr>
          <w:rFonts w:ascii="Aptos" w:hAnsi="Aptos" w:eastAsia="Aptos" w:cs="Aptos"/>
          <w:noProof w:val="0"/>
          <w:sz w:val="24"/>
          <w:szCs w:val="24"/>
          <w:lang w:val="en-US"/>
        </w:rPr>
        <w:t xml:space="preserve"> [Accessed 2026].</w:t>
      </w:r>
    </w:p>
    <w:p xmlns:wp14="http://schemas.microsoft.com/office/word/2010/wordml" w:rsidP="29A587DB" wp14:paraId="06B79F4E" wp14:textId="4122ECC2">
      <w:pPr>
        <w:pStyle w:val="ListParagraph"/>
        <w:spacing w:before="0" w:beforeAutospacing="off" w:after="0" w:afterAutospacing="off"/>
        <w:rPr>
          <w:rFonts w:ascii="Aptos" w:hAnsi="Aptos" w:eastAsia="Aptos" w:cs="Aptos"/>
          <w:noProof w:val="0"/>
          <w:sz w:val="24"/>
          <w:szCs w:val="24"/>
          <w:lang w:val="en-US"/>
        </w:rPr>
      </w:pPr>
      <w:r w:rsidRPr="29A587DB" w:rsidR="4E3852B5">
        <w:rPr>
          <w:rFonts w:ascii="Aptos" w:hAnsi="Aptos" w:eastAsia="Aptos" w:cs="Aptos"/>
          <w:noProof w:val="0"/>
          <w:sz w:val="24"/>
          <w:szCs w:val="24"/>
          <w:lang w:val="en-US"/>
        </w:rPr>
        <w:t xml:space="preserve">Vercel Inc., 2026. </w:t>
      </w:r>
      <w:r w:rsidRPr="29A587DB" w:rsidR="4E3852B5">
        <w:rPr>
          <w:rFonts w:ascii="Aptos" w:hAnsi="Aptos" w:eastAsia="Aptos" w:cs="Aptos"/>
          <w:i w:val="1"/>
          <w:iCs w:val="1"/>
          <w:noProof w:val="0"/>
          <w:sz w:val="24"/>
          <w:szCs w:val="24"/>
          <w:lang w:val="en-US"/>
        </w:rPr>
        <w:t>Pricing</w:t>
      </w:r>
      <w:r w:rsidRPr="29A587DB" w:rsidR="4E3852B5">
        <w:rPr>
          <w:rFonts w:ascii="Aptos" w:hAnsi="Aptos" w:eastAsia="Aptos" w:cs="Aptos"/>
          <w:noProof w:val="0"/>
          <w:sz w:val="24"/>
          <w:szCs w:val="24"/>
          <w:lang w:val="en-US"/>
        </w:rPr>
        <w:t xml:space="preserve">. [online] Available at: </w:t>
      </w:r>
      <w:hyperlink r:id="Rba612d87afcd467e">
        <w:r w:rsidRPr="29A587DB" w:rsidR="4E3852B5">
          <w:rPr>
            <w:rStyle w:val="Hyperlink"/>
            <w:noProof w:val="0"/>
            <w:lang w:val="en-US"/>
          </w:rPr>
          <w:t>https://vercel.com/pricing</w:t>
        </w:r>
      </w:hyperlink>
      <w:r w:rsidRPr="29A587DB" w:rsidR="4E3852B5">
        <w:rPr>
          <w:rFonts w:ascii="Aptos" w:hAnsi="Aptos" w:eastAsia="Aptos" w:cs="Aptos"/>
          <w:noProof w:val="0"/>
          <w:sz w:val="24"/>
          <w:szCs w:val="24"/>
          <w:lang w:val="en-US"/>
        </w:rPr>
        <w:t xml:space="preserve"> [Accessed 2026].</w:t>
      </w:r>
    </w:p>
    <w:p xmlns:wp14="http://schemas.microsoft.com/office/word/2010/wordml" w:rsidP="29A587DB" wp14:paraId="2CF393FA" wp14:textId="43CC24D3">
      <w:pPr>
        <w:pStyle w:val="ListParagraph"/>
        <w:spacing w:before="0" w:beforeAutospacing="off" w:after="0" w:afterAutospacing="off"/>
        <w:rPr>
          <w:rFonts w:ascii="Aptos" w:hAnsi="Aptos" w:eastAsia="Aptos" w:cs="Aptos"/>
          <w:noProof w:val="0"/>
          <w:sz w:val="24"/>
          <w:szCs w:val="24"/>
          <w:lang w:val="en-US"/>
        </w:rPr>
      </w:pPr>
      <w:r w:rsidRPr="29A587DB" w:rsidR="4E3852B5">
        <w:rPr>
          <w:rFonts w:ascii="Aptos" w:hAnsi="Aptos" w:eastAsia="Aptos" w:cs="Aptos"/>
          <w:noProof w:val="0"/>
          <w:sz w:val="24"/>
          <w:szCs w:val="24"/>
          <w:lang w:val="en-US"/>
        </w:rPr>
        <w:t xml:space="preserve">W3C, 2023. </w:t>
      </w:r>
      <w:r w:rsidRPr="29A587DB" w:rsidR="4E3852B5">
        <w:rPr>
          <w:rFonts w:ascii="Aptos" w:hAnsi="Aptos" w:eastAsia="Aptos" w:cs="Aptos"/>
          <w:i w:val="1"/>
          <w:iCs w:val="1"/>
          <w:noProof w:val="0"/>
          <w:sz w:val="24"/>
          <w:szCs w:val="24"/>
          <w:lang w:val="en-US"/>
        </w:rPr>
        <w:t>Web Content Accessibility Guidelines (WCAG) 2.1</w:t>
      </w:r>
      <w:r w:rsidRPr="29A587DB" w:rsidR="4E3852B5">
        <w:rPr>
          <w:rFonts w:ascii="Aptos" w:hAnsi="Aptos" w:eastAsia="Aptos" w:cs="Aptos"/>
          <w:noProof w:val="0"/>
          <w:sz w:val="24"/>
          <w:szCs w:val="24"/>
          <w:lang w:val="en-US"/>
        </w:rPr>
        <w:t xml:space="preserve">. [online] Available at: </w:t>
      </w:r>
      <w:hyperlink r:id="Ra85344b298624156">
        <w:r w:rsidRPr="29A587DB" w:rsidR="4E3852B5">
          <w:rPr>
            <w:rStyle w:val="Hyperlink"/>
            <w:noProof w:val="0"/>
            <w:lang w:val="en-US"/>
          </w:rPr>
          <w:t>https://www.w3.org/TR/WCAG21/</w:t>
        </w:r>
      </w:hyperlink>
      <w:r w:rsidRPr="29A587DB" w:rsidR="4E3852B5">
        <w:rPr>
          <w:rFonts w:ascii="Aptos" w:hAnsi="Aptos" w:eastAsia="Aptos" w:cs="Aptos"/>
          <w:noProof w:val="0"/>
          <w:sz w:val="24"/>
          <w:szCs w:val="24"/>
          <w:lang w:val="en-US"/>
        </w:rPr>
        <w:t xml:space="preserve"> [Accessed 2026].</w:t>
      </w:r>
    </w:p>
    <w:p xmlns:wp14="http://schemas.microsoft.com/office/word/2010/wordml" w:rsidP="29A587DB" wp14:paraId="3110A6D6" wp14:textId="7EEC5A9A">
      <w:pPr>
        <w:pStyle w:val="ListParagraph"/>
        <w:spacing w:before="0" w:beforeAutospacing="off" w:after="0" w:afterAutospacing="off"/>
        <w:rPr>
          <w:rFonts w:ascii="Aptos" w:hAnsi="Aptos" w:eastAsia="Aptos" w:cs="Aptos"/>
          <w:noProof w:val="0"/>
          <w:sz w:val="24"/>
          <w:szCs w:val="24"/>
          <w:lang w:val="en-US"/>
        </w:rPr>
      </w:pPr>
      <w:r w:rsidRPr="29A587DB" w:rsidR="4E3852B5">
        <w:rPr>
          <w:rFonts w:ascii="Aptos" w:hAnsi="Aptos" w:eastAsia="Aptos" w:cs="Aptos"/>
          <w:noProof w:val="0"/>
          <w:sz w:val="24"/>
          <w:szCs w:val="24"/>
          <w:lang w:val="en-US"/>
        </w:rPr>
        <w:t xml:space="preserve">Nielsen Norman Group. </w:t>
      </w:r>
      <w:r w:rsidRPr="29A587DB" w:rsidR="4E3852B5">
        <w:rPr>
          <w:rFonts w:ascii="Aptos" w:hAnsi="Aptos" w:eastAsia="Aptos" w:cs="Aptos"/>
          <w:i w:val="1"/>
          <w:iCs w:val="1"/>
          <w:noProof w:val="0"/>
          <w:sz w:val="24"/>
          <w:szCs w:val="24"/>
          <w:lang w:val="en-US"/>
        </w:rPr>
        <w:t>Navigation menus and website usability heuristics</w:t>
      </w:r>
      <w:r w:rsidRPr="29A587DB" w:rsidR="4E3852B5">
        <w:rPr>
          <w:rFonts w:ascii="Aptos" w:hAnsi="Aptos" w:eastAsia="Aptos" w:cs="Aptos"/>
          <w:noProof w:val="0"/>
          <w:sz w:val="24"/>
          <w:szCs w:val="24"/>
          <w:lang w:val="en-US"/>
        </w:rPr>
        <w:t xml:space="preserve">. [online] Available at: </w:t>
      </w:r>
      <w:hyperlink r:id="R3850e9e63bad40a8">
        <w:r w:rsidRPr="29A587DB" w:rsidR="4E3852B5">
          <w:rPr>
            <w:rStyle w:val="Hyperlink"/>
            <w:noProof w:val="0"/>
            <w:lang w:val="en-US"/>
          </w:rPr>
          <w:t>https://www.nngroup.com</w:t>
        </w:r>
      </w:hyperlink>
      <w:r w:rsidRPr="29A587DB" w:rsidR="4E3852B5">
        <w:rPr>
          <w:rFonts w:ascii="Aptos" w:hAnsi="Aptos" w:eastAsia="Aptos" w:cs="Aptos"/>
          <w:noProof w:val="0"/>
          <w:sz w:val="24"/>
          <w:szCs w:val="24"/>
          <w:lang w:val="en-US"/>
        </w:rPr>
        <w:t xml:space="preserve"> [Accessed 2026].</w:t>
      </w:r>
    </w:p>
    <w:p xmlns:wp14="http://schemas.microsoft.com/office/word/2010/wordml" w:rsidP="29A587DB" wp14:paraId="20E22FEC" wp14:textId="1B3BDE77">
      <w:pPr>
        <w:pStyle w:val="ListParagraph"/>
        <w:spacing w:before="0" w:beforeAutospacing="off" w:after="0" w:afterAutospacing="off"/>
        <w:rPr>
          <w:rFonts w:ascii="Aptos" w:hAnsi="Aptos" w:eastAsia="Aptos" w:cs="Aptos"/>
          <w:noProof w:val="0"/>
          <w:sz w:val="24"/>
          <w:szCs w:val="24"/>
          <w:lang w:val="en-US"/>
        </w:rPr>
      </w:pPr>
      <w:r w:rsidRPr="29A587DB" w:rsidR="4E3852B5">
        <w:rPr>
          <w:rFonts w:ascii="Aptos" w:hAnsi="Aptos" w:eastAsia="Aptos" w:cs="Aptos"/>
          <w:noProof w:val="0"/>
          <w:sz w:val="24"/>
          <w:szCs w:val="24"/>
          <w:lang w:val="en-US"/>
        </w:rPr>
        <w:t>Apollo.io, Hunter.io, Woodpecker.co, Reply.io, HubSpot — reviewed as comparable B2B lead-generation/outreach products for feature-copy and pricing-tier conventions. [Accessed 2026].</w:t>
      </w:r>
    </w:p>
    <w:p xmlns:wp14="http://schemas.microsoft.com/office/word/2010/wordml" w:rsidP="29A587DB" wp14:paraId="7CA1D363" wp14:textId="65691054">
      <w:pPr>
        <w:pStyle w:val="ListParagraph"/>
        <w:spacing w:before="0" w:beforeAutospacing="off" w:after="0" w:afterAutospacing="off"/>
        <w:rPr>
          <w:rFonts w:ascii="Aptos" w:hAnsi="Aptos" w:eastAsia="Aptos" w:cs="Aptos"/>
          <w:noProof w:val="0"/>
          <w:sz w:val="24"/>
          <w:szCs w:val="24"/>
          <w:lang w:val="en-US"/>
        </w:rPr>
      </w:pPr>
      <w:r w:rsidRPr="29A587DB" w:rsidR="4E3852B5">
        <w:rPr>
          <w:rFonts w:ascii="Aptos" w:hAnsi="Aptos" w:eastAsia="Aptos" w:cs="Aptos"/>
          <w:noProof w:val="0"/>
          <w:sz w:val="24"/>
          <w:szCs w:val="24"/>
          <w:lang w:val="en-US"/>
        </w:rPr>
        <w:t xml:space="preserve">Google. </w:t>
      </w:r>
      <w:r w:rsidRPr="29A587DB" w:rsidR="4E3852B5">
        <w:rPr>
          <w:rFonts w:ascii="Aptos" w:hAnsi="Aptos" w:eastAsia="Aptos" w:cs="Aptos"/>
          <w:i w:val="1"/>
          <w:iCs w:val="1"/>
          <w:noProof w:val="0"/>
          <w:sz w:val="24"/>
          <w:szCs w:val="24"/>
          <w:lang w:val="en-US"/>
        </w:rPr>
        <w:t>Maps Embed API documentation</w:t>
      </w:r>
      <w:r w:rsidRPr="29A587DB" w:rsidR="4E3852B5">
        <w:rPr>
          <w:rFonts w:ascii="Aptos" w:hAnsi="Aptos" w:eastAsia="Aptos" w:cs="Aptos"/>
          <w:noProof w:val="0"/>
          <w:sz w:val="24"/>
          <w:szCs w:val="24"/>
          <w:lang w:val="en-US"/>
        </w:rPr>
        <w:t xml:space="preserve">. [online] Available at: </w:t>
      </w:r>
      <w:hyperlink r:id="R2e200ded6e344643">
        <w:r w:rsidRPr="29A587DB" w:rsidR="4E3852B5">
          <w:rPr>
            <w:rStyle w:val="Hyperlink"/>
            <w:noProof w:val="0"/>
            <w:lang w:val="en-US"/>
          </w:rPr>
          <w:t>https://developers.google.com/maps/documentation/embed</w:t>
        </w:r>
      </w:hyperlink>
      <w:r w:rsidRPr="29A587DB" w:rsidR="4E3852B5">
        <w:rPr>
          <w:rFonts w:ascii="Aptos" w:hAnsi="Aptos" w:eastAsia="Aptos" w:cs="Aptos"/>
          <w:noProof w:val="0"/>
          <w:sz w:val="24"/>
          <w:szCs w:val="24"/>
          <w:lang w:val="en-US"/>
        </w:rPr>
        <w:t xml:space="preserve"> [Accessed 2026].</w:t>
      </w:r>
    </w:p>
    <w:p xmlns:wp14="http://schemas.microsoft.com/office/word/2010/wordml" wp14:paraId="2C078E63" wp14:textId="3A4F7E60"/>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1B393C0"/>
    <w:rsid w:val="21B393C0"/>
    <w:rsid w:val="29A587DB"/>
    <w:rsid w:val="4E3852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F41BE"/>
  <w15:chartTrackingRefBased/>
  <w15:docId w15:val="{E3D6BF8C-3B74-4FF6-A59D-599DCA758B5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9A587DB"/>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29A587DB"/>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29A587DB"/>
    <w:pPr>
      <w:spacing/>
      <w:ind w:left="720"/>
      <w:contextualSpacing/>
    </w:pPr>
  </w:style>
  <w:style w:type="character" w:styleId="Hyperlink">
    <w:uiPriority w:val="99"/>
    <w:name w:val="Hyperlink"/>
    <w:basedOn w:val="DefaultParagraphFont"/>
    <w:unhideWhenUsed/>
    <w:rsid w:val="29A587DB"/>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afrihost.com/" TargetMode="External" Id="R592f079012a54ddc" /><Relationship Type="http://schemas.openxmlformats.org/officeDocument/2006/relationships/hyperlink" Target="https://www.domains.co.za/" TargetMode="External" Id="R92f49e02d8954b4e" /><Relationship Type="http://schemas.openxmlformats.org/officeDocument/2006/relationships/hyperlink" Target="https://vercel.com/pricing" TargetMode="External" Id="Rba612d87afcd467e" /><Relationship Type="http://schemas.openxmlformats.org/officeDocument/2006/relationships/hyperlink" Target="https://www.w3.org/TR/WCAG21/" TargetMode="External" Id="Ra85344b298624156" /><Relationship Type="http://schemas.openxmlformats.org/officeDocument/2006/relationships/hyperlink" Target="https://www.nngroup.com/" TargetMode="External" Id="R3850e9e63bad40a8" /><Relationship Type="http://schemas.openxmlformats.org/officeDocument/2006/relationships/hyperlink" Target="https://developers.google.com/maps/documentation/embed" TargetMode="External" Id="R2e200ded6e34464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2026-08-14T12:43:31.9921497Z</dcterms:created>
  <dcterms:modified xsi:type="dcterms:W3CDTF">2026-08-14T12:44:22.9750746Z</dcterms:modified>
  <dc:creator>Nceba Majola</dc:creator>
  <lastModifiedBy>Nceba Majola</lastModifiedBy>
</coreProperties>
</file>