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464" w:rsidRPr="00D0488F" w:rsidRDefault="004D4464">
      <w:pPr>
        <w:spacing w:after="120"/>
        <w:rPr>
          <w:sz w:val="22"/>
          <w:szCs w:val="22"/>
        </w:rPr>
      </w:pPr>
    </w:p>
    <w:p w:rsidR="004D4464" w:rsidRPr="00D0488F" w:rsidRDefault="004D4464">
      <w:pPr>
        <w:spacing w:after="120"/>
        <w:rPr>
          <w:sz w:val="22"/>
          <w:szCs w:val="22"/>
        </w:rPr>
      </w:pPr>
    </w:p>
    <w:p w:rsidR="004D4464" w:rsidRPr="00D0488F" w:rsidRDefault="00DC1520">
      <w:pPr>
        <w:spacing w:line="360" w:lineRule="auto"/>
        <w:jc w:val="center"/>
        <w:rPr>
          <w:sz w:val="22"/>
          <w:szCs w:val="22"/>
        </w:rPr>
      </w:pPr>
      <w:r w:rsidRPr="00D0488F">
        <w:rPr>
          <w:b/>
          <w:bCs/>
          <w:sz w:val="22"/>
          <w:szCs w:val="22"/>
        </w:rPr>
        <w:t>Empirical Comparison of Learning Algorithms for</w:t>
      </w:r>
    </w:p>
    <w:p w:rsidR="00C27890" w:rsidRDefault="00DC1520" w:rsidP="00C27890">
      <w:pPr>
        <w:spacing w:after="480" w:line="360" w:lineRule="auto"/>
        <w:jc w:val="center"/>
        <w:rPr>
          <w:b/>
          <w:bCs/>
          <w:sz w:val="22"/>
          <w:szCs w:val="22"/>
        </w:rPr>
      </w:pPr>
      <w:r w:rsidRPr="00D0488F">
        <w:rPr>
          <w:b/>
          <w:bCs/>
          <w:sz w:val="22"/>
          <w:szCs w:val="22"/>
        </w:rPr>
        <w:t>Bank Telemarketing Success Prediction</w:t>
      </w:r>
    </w:p>
    <w:p w:rsidR="00C27890" w:rsidRDefault="00C27890" w:rsidP="00E06FFA">
      <w:pPr>
        <w:spacing w:after="480" w:line="360" w:lineRule="auto"/>
        <w:jc w:val="center"/>
        <w:rPr>
          <w:b/>
          <w:bCs/>
          <w:sz w:val="22"/>
          <w:szCs w:val="22"/>
        </w:rPr>
      </w:pPr>
    </w:p>
    <w:p w:rsidR="00E06FFA" w:rsidRPr="00D0488F" w:rsidRDefault="00E06FFA" w:rsidP="00E06FFA">
      <w:pPr>
        <w:spacing w:line="360" w:lineRule="auto"/>
        <w:jc w:val="center"/>
        <w:rPr>
          <w:sz w:val="22"/>
          <w:szCs w:val="22"/>
        </w:rPr>
      </w:pPr>
      <w:r w:rsidRPr="00D0488F">
        <w:rPr>
          <w:b/>
          <w:bCs/>
          <w:sz w:val="22"/>
          <w:szCs w:val="22"/>
        </w:rPr>
        <w:t xml:space="preserve">Problem chosen: </w:t>
      </w:r>
      <w:r w:rsidRPr="00D0488F">
        <w:rPr>
          <w:sz w:val="22"/>
          <w:szCs w:val="22"/>
        </w:rPr>
        <w:t>P</w:t>
      </w:r>
      <w:r>
        <w:rPr>
          <w:sz w:val="22"/>
          <w:szCs w:val="22"/>
        </w:rPr>
        <w:t xml:space="preserve">roblem </w:t>
      </w:r>
      <w:r w:rsidRPr="00D0488F">
        <w:rPr>
          <w:sz w:val="22"/>
          <w:szCs w:val="22"/>
        </w:rPr>
        <w:t>4</w:t>
      </w:r>
    </w:p>
    <w:p w:rsidR="00E06FFA" w:rsidRDefault="00E06FFA" w:rsidP="00E06FFA">
      <w:pPr>
        <w:spacing w:line="360" w:lineRule="auto"/>
        <w:jc w:val="center"/>
        <w:rPr>
          <w:b/>
          <w:bCs/>
          <w:sz w:val="22"/>
          <w:szCs w:val="22"/>
        </w:rPr>
      </w:pPr>
      <w:r w:rsidRPr="00D0488F">
        <w:rPr>
          <w:b/>
          <w:bCs/>
          <w:sz w:val="22"/>
          <w:szCs w:val="22"/>
        </w:rPr>
        <w:t xml:space="preserve">Dataset and version used: </w:t>
      </w:r>
    </w:p>
    <w:p w:rsidR="00E06FFA" w:rsidRDefault="00C27890" w:rsidP="00E06FFA">
      <w:pPr>
        <w:spacing w:line="360" w:lineRule="auto"/>
        <w:jc w:val="center"/>
        <w:rPr>
          <w:sz w:val="22"/>
          <w:szCs w:val="22"/>
        </w:rPr>
      </w:pPr>
      <w:proofErr w:type="gramStart"/>
      <w:r w:rsidRPr="00D0488F">
        <w:rPr>
          <w:sz w:val="22"/>
          <w:szCs w:val="22"/>
        </w:rPr>
        <w:t>bank-additional-full</w:t>
      </w:r>
      <w:r>
        <w:rPr>
          <w:sz w:val="22"/>
          <w:szCs w:val="22"/>
        </w:rPr>
        <w:t>.csv</w:t>
      </w:r>
      <w:proofErr w:type="gramEnd"/>
      <w:r>
        <w:rPr>
          <w:sz w:val="22"/>
          <w:szCs w:val="22"/>
        </w:rPr>
        <w:t xml:space="preserve"> (parsed into</w:t>
      </w:r>
      <w:r w:rsidR="00E06FFA" w:rsidRPr="00D0488F">
        <w:rPr>
          <w:sz w:val="22"/>
          <w:szCs w:val="22"/>
        </w:rPr>
        <w:t xml:space="preserve"> </w:t>
      </w:r>
      <w:r>
        <w:rPr>
          <w:sz w:val="22"/>
          <w:szCs w:val="22"/>
        </w:rPr>
        <w:t>mod_bank_additional</w:t>
      </w:r>
      <w:r w:rsidRPr="00D0488F">
        <w:rPr>
          <w:sz w:val="22"/>
          <w:szCs w:val="22"/>
        </w:rPr>
        <w:t>.csv</w:t>
      </w:r>
      <w:r w:rsidR="00E06FFA" w:rsidRPr="00D0488F">
        <w:rPr>
          <w:sz w:val="22"/>
          <w:szCs w:val="22"/>
        </w:rPr>
        <w:t>)</w:t>
      </w:r>
    </w:p>
    <w:p w:rsidR="00C27890" w:rsidRPr="00D0488F" w:rsidRDefault="00C27890" w:rsidP="00C27890">
      <w:pPr>
        <w:spacing w:line="360" w:lineRule="auto"/>
        <w:jc w:val="center"/>
        <w:rPr>
          <w:sz w:val="22"/>
          <w:szCs w:val="22"/>
        </w:rPr>
      </w:pPr>
      <w:r w:rsidRPr="00D0488F">
        <w:rPr>
          <w:b/>
          <w:bCs/>
          <w:sz w:val="22"/>
          <w:szCs w:val="22"/>
        </w:rPr>
        <w:t>Repository:</w:t>
      </w:r>
    </w:p>
    <w:p w:rsidR="00C27890" w:rsidRDefault="0011306D" w:rsidP="00E06FFA">
      <w:pPr>
        <w:spacing w:line="360" w:lineRule="auto"/>
        <w:jc w:val="center"/>
        <w:rPr>
          <w:color w:val="0070C0"/>
          <w:sz w:val="22"/>
          <w:szCs w:val="22"/>
        </w:rPr>
      </w:pPr>
      <w:hyperlink r:id="rId5" w:history="1">
        <w:r w:rsidR="00C27890" w:rsidRPr="00C27890">
          <w:rPr>
            <w:rStyle w:val="Hyperlink"/>
            <w:color w:val="0070C0"/>
            <w:sz w:val="22"/>
            <w:szCs w:val="22"/>
            <w:u w:val="none"/>
          </w:rPr>
          <w:t>Link to Repository (Group 4)</w:t>
        </w:r>
      </w:hyperlink>
    </w:p>
    <w:p w:rsidR="00DE71E3" w:rsidRDefault="00DE71E3" w:rsidP="00E06FFA">
      <w:pPr>
        <w:spacing w:line="360" w:lineRule="auto"/>
        <w:jc w:val="center"/>
        <w:rPr>
          <w:color w:val="0070C0"/>
          <w:sz w:val="22"/>
          <w:szCs w:val="22"/>
        </w:rPr>
      </w:pPr>
    </w:p>
    <w:p w:rsidR="00DE71E3" w:rsidRDefault="00DE71E3" w:rsidP="00E06FFA">
      <w:pPr>
        <w:spacing w:line="360" w:lineRule="auto"/>
        <w:jc w:val="center"/>
        <w:rPr>
          <w:color w:val="0070C0"/>
          <w:sz w:val="22"/>
          <w:szCs w:val="22"/>
        </w:rPr>
      </w:pPr>
    </w:p>
    <w:p w:rsidR="00DE71E3" w:rsidRDefault="00DE71E3" w:rsidP="00DE71E3">
      <w:pPr>
        <w:spacing w:line="360" w:lineRule="auto"/>
        <w:jc w:val="center"/>
        <w:rPr>
          <w:sz w:val="22"/>
          <w:szCs w:val="22"/>
        </w:rPr>
      </w:pPr>
      <w:r w:rsidRPr="00D0488F">
        <w:rPr>
          <w:b/>
          <w:bCs/>
          <w:sz w:val="22"/>
          <w:szCs w:val="22"/>
        </w:rPr>
        <w:t xml:space="preserve">Department: </w:t>
      </w:r>
      <w:r>
        <w:rPr>
          <w:sz w:val="22"/>
          <w:szCs w:val="22"/>
        </w:rPr>
        <w:t xml:space="preserve">Computer Engineering </w:t>
      </w:r>
    </w:p>
    <w:p w:rsidR="00DE71E3" w:rsidRPr="00DE71E3" w:rsidRDefault="00DE71E3" w:rsidP="00DE71E3">
      <w:pPr>
        <w:spacing w:line="360" w:lineRule="auto"/>
        <w:jc w:val="center"/>
        <w:rPr>
          <w:sz w:val="22"/>
          <w:szCs w:val="22"/>
        </w:rPr>
      </w:pPr>
      <w:r w:rsidRPr="00D0488F">
        <w:rPr>
          <w:sz w:val="22"/>
          <w:szCs w:val="22"/>
        </w:rPr>
        <w:t>F</w:t>
      </w:r>
      <w:r>
        <w:rPr>
          <w:sz w:val="22"/>
          <w:szCs w:val="22"/>
        </w:rPr>
        <w:t xml:space="preserve">ederal </w:t>
      </w:r>
      <w:r w:rsidRPr="00D0488F">
        <w:rPr>
          <w:sz w:val="22"/>
          <w:szCs w:val="22"/>
        </w:rPr>
        <w:t>U</w:t>
      </w:r>
      <w:r>
        <w:rPr>
          <w:sz w:val="22"/>
          <w:szCs w:val="22"/>
        </w:rPr>
        <w:t xml:space="preserve">niversity of </w:t>
      </w:r>
      <w:r w:rsidRPr="00D0488F">
        <w:rPr>
          <w:sz w:val="22"/>
          <w:szCs w:val="22"/>
        </w:rPr>
        <w:t>T</w:t>
      </w:r>
      <w:r>
        <w:rPr>
          <w:sz w:val="22"/>
          <w:szCs w:val="22"/>
        </w:rPr>
        <w:t>echnology,</w:t>
      </w:r>
      <w:r w:rsidRPr="00D0488F">
        <w:rPr>
          <w:sz w:val="22"/>
          <w:szCs w:val="22"/>
        </w:rPr>
        <w:t xml:space="preserve"> </w:t>
      </w:r>
      <w:proofErr w:type="spellStart"/>
      <w:r w:rsidRPr="00D0488F">
        <w:rPr>
          <w:sz w:val="22"/>
          <w:szCs w:val="22"/>
        </w:rPr>
        <w:t>Minna</w:t>
      </w:r>
      <w:proofErr w:type="spellEnd"/>
      <w:r>
        <w:rPr>
          <w:sz w:val="22"/>
          <w:szCs w:val="22"/>
        </w:rPr>
        <w:t>.</w:t>
      </w:r>
    </w:p>
    <w:p w:rsidR="00C27890" w:rsidRDefault="00C27890" w:rsidP="00E06FFA">
      <w:pPr>
        <w:spacing w:line="360" w:lineRule="auto"/>
        <w:jc w:val="center"/>
        <w:rPr>
          <w:sz w:val="22"/>
          <w:szCs w:val="22"/>
        </w:rPr>
      </w:pPr>
    </w:p>
    <w:p w:rsidR="00C27890" w:rsidRPr="00E06FFA" w:rsidRDefault="00C27890" w:rsidP="00E06FFA">
      <w:pPr>
        <w:spacing w:line="360" w:lineRule="auto"/>
        <w:jc w:val="center"/>
        <w:rPr>
          <w:sz w:val="22"/>
          <w:szCs w:val="22"/>
        </w:rPr>
      </w:pPr>
    </w:p>
    <w:p w:rsidR="00E06FFA" w:rsidRDefault="00DC1520" w:rsidP="00C27890">
      <w:pPr>
        <w:spacing w:line="360" w:lineRule="auto"/>
        <w:jc w:val="center"/>
        <w:rPr>
          <w:sz w:val="22"/>
          <w:szCs w:val="22"/>
        </w:rPr>
      </w:pPr>
      <w:r w:rsidRPr="00D0488F">
        <w:rPr>
          <w:b/>
          <w:bCs/>
          <w:sz w:val="22"/>
          <w:szCs w:val="22"/>
        </w:rPr>
        <w:t xml:space="preserve">Course: </w:t>
      </w:r>
      <w:r w:rsidR="00D0488F">
        <w:rPr>
          <w:sz w:val="22"/>
          <w:szCs w:val="22"/>
        </w:rPr>
        <w:t>CPE 513;</w:t>
      </w:r>
      <w:r w:rsidRPr="00D0488F">
        <w:rPr>
          <w:sz w:val="22"/>
          <w:szCs w:val="22"/>
        </w:rPr>
        <w:t xml:space="preserve"> Artificial Neural Network</w:t>
      </w:r>
    </w:p>
    <w:p w:rsidR="00E06FFA" w:rsidRPr="00D0488F" w:rsidRDefault="00E06FFA">
      <w:pPr>
        <w:spacing w:line="360" w:lineRule="auto"/>
        <w:jc w:val="center"/>
        <w:rPr>
          <w:sz w:val="22"/>
          <w:szCs w:val="22"/>
        </w:rPr>
      </w:pPr>
    </w:p>
    <w:p w:rsidR="00E06FFA" w:rsidRDefault="00DC1520" w:rsidP="00E06FFA">
      <w:pPr>
        <w:spacing w:line="360" w:lineRule="auto"/>
        <w:jc w:val="center"/>
        <w:rPr>
          <w:b/>
          <w:bCs/>
          <w:sz w:val="22"/>
          <w:szCs w:val="22"/>
        </w:rPr>
      </w:pPr>
      <w:r w:rsidRPr="00D0488F">
        <w:rPr>
          <w:b/>
          <w:bCs/>
          <w:sz w:val="22"/>
          <w:szCs w:val="22"/>
        </w:rPr>
        <w:t>Student name</w:t>
      </w:r>
      <w:r w:rsidR="00D0488F">
        <w:rPr>
          <w:b/>
          <w:bCs/>
          <w:sz w:val="22"/>
          <w:szCs w:val="22"/>
        </w:rPr>
        <w:t xml:space="preserve">s and </w:t>
      </w:r>
      <w:proofErr w:type="spellStart"/>
      <w:r w:rsidR="00D0488F">
        <w:rPr>
          <w:b/>
          <w:bCs/>
          <w:sz w:val="22"/>
          <w:szCs w:val="22"/>
        </w:rPr>
        <w:t>Matriculatiion</w:t>
      </w:r>
      <w:proofErr w:type="spellEnd"/>
      <w:r w:rsidR="00D0488F">
        <w:rPr>
          <w:b/>
          <w:bCs/>
          <w:sz w:val="22"/>
          <w:szCs w:val="22"/>
        </w:rPr>
        <w:t xml:space="preserve"> Number</w:t>
      </w:r>
      <w:r w:rsidR="00E06FFA">
        <w:rPr>
          <w:b/>
          <w:bCs/>
          <w:sz w:val="22"/>
          <w:szCs w:val="22"/>
        </w:rPr>
        <w:t>s:</w:t>
      </w:r>
    </w:p>
    <w:tbl>
      <w:tblPr>
        <w:tblW w:w="5840" w:type="dxa"/>
        <w:jc w:val="center"/>
        <w:tblLook w:val="04A0" w:firstRow="1" w:lastRow="0" w:firstColumn="1" w:lastColumn="0" w:noHBand="0" w:noVBand="1"/>
      </w:tblPr>
      <w:tblGrid>
        <w:gridCol w:w="3680"/>
        <w:gridCol w:w="2160"/>
      </w:tblGrid>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r w:rsidRPr="00E06FFA">
              <w:rPr>
                <w:sz w:val="22"/>
                <w:szCs w:val="22"/>
              </w:rPr>
              <w:t>Elisha Ncha-mwasu</w:t>
            </w:r>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2021/1/80064CP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proofErr w:type="spellStart"/>
            <w:r w:rsidRPr="00E06FFA">
              <w:rPr>
                <w:sz w:val="22"/>
                <w:szCs w:val="22"/>
              </w:rPr>
              <w:t>Ejegwa</w:t>
            </w:r>
            <w:proofErr w:type="spellEnd"/>
            <w:r w:rsidRPr="00E06FFA">
              <w:rPr>
                <w:sz w:val="22"/>
                <w:szCs w:val="22"/>
              </w:rPr>
              <w:t xml:space="preserve"> Jude Wisdom</w:t>
            </w:r>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2021/1/80051CP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r w:rsidRPr="00E06FFA">
              <w:rPr>
                <w:sz w:val="22"/>
                <w:szCs w:val="22"/>
              </w:rPr>
              <w:t xml:space="preserve">Elijah </w:t>
            </w:r>
            <w:proofErr w:type="spellStart"/>
            <w:r w:rsidRPr="00E06FFA">
              <w:rPr>
                <w:sz w:val="22"/>
                <w:szCs w:val="22"/>
              </w:rPr>
              <w:t>Tochukwu</w:t>
            </w:r>
            <w:proofErr w:type="spellEnd"/>
            <w:r w:rsidRPr="00E06FFA">
              <w:rPr>
                <w:sz w:val="22"/>
                <w:szCs w:val="22"/>
              </w:rPr>
              <w:t xml:space="preserve"> </w:t>
            </w:r>
            <w:proofErr w:type="spellStart"/>
            <w:r w:rsidRPr="00E06FFA">
              <w:rPr>
                <w:sz w:val="22"/>
                <w:szCs w:val="22"/>
              </w:rPr>
              <w:t>Onwufuju</w:t>
            </w:r>
            <w:proofErr w:type="spellEnd"/>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2021/1/80618CP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r w:rsidRPr="00E06FFA">
              <w:rPr>
                <w:sz w:val="22"/>
                <w:szCs w:val="22"/>
              </w:rPr>
              <w:t xml:space="preserve">Edu Victor </w:t>
            </w:r>
            <w:proofErr w:type="spellStart"/>
            <w:r w:rsidRPr="00E06FFA">
              <w:rPr>
                <w:sz w:val="22"/>
                <w:szCs w:val="22"/>
              </w:rPr>
              <w:t>Chukwuka</w:t>
            </w:r>
            <w:proofErr w:type="spellEnd"/>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2021/1/81361CP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r w:rsidRPr="00E06FFA">
              <w:rPr>
                <w:sz w:val="22"/>
                <w:szCs w:val="22"/>
              </w:rPr>
              <w:t xml:space="preserve">Elizabeth </w:t>
            </w:r>
            <w:proofErr w:type="spellStart"/>
            <w:r w:rsidRPr="00E06FFA">
              <w:rPr>
                <w:sz w:val="22"/>
                <w:szCs w:val="22"/>
              </w:rPr>
              <w:t>Kurah</w:t>
            </w:r>
            <w:proofErr w:type="spellEnd"/>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2022/2/88073CP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proofErr w:type="spellStart"/>
            <w:r w:rsidRPr="00E06FFA">
              <w:rPr>
                <w:sz w:val="22"/>
                <w:szCs w:val="22"/>
              </w:rPr>
              <w:t>Ero</w:t>
            </w:r>
            <w:proofErr w:type="spellEnd"/>
            <w:r w:rsidRPr="00E06FFA">
              <w:rPr>
                <w:sz w:val="22"/>
                <w:szCs w:val="22"/>
              </w:rPr>
              <w:t xml:space="preserve"> </w:t>
            </w:r>
            <w:proofErr w:type="spellStart"/>
            <w:r w:rsidRPr="00E06FFA">
              <w:rPr>
                <w:sz w:val="22"/>
                <w:szCs w:val="22"/>
              </w:rPr>
              <w:t>Osazuwa</w:t>
            </w:r>
            <w:proofErr w:type="spellEnd"/>
            <w:r w:rsidRPr="00E06FFA">
              <w:rPr>
                <w:sz w:val="22"/>
                <w:szCs w:val="22"/>
              </w:rPr>
              <w:t xml:space="preserve"> Isaac</w:t>
            </w:r>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2021/1/80083CP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proofErr w:type="spellStart"/>
            <w:r w:rsidRPr="00E06FFA">
              <w:rPr>
                <w:sz w:val="22"/>
                <w:szCs w:val="22"/>
              </w:rPr>
              <w:t>Favour</w:t>
            </w:r>
            <w:proofErr w:type="spellEnd"/>
            <w:r w:rsidRPr="00E06FFA">
              <w:rPr>
                <w:sz w:val="22"/>
                <w:szCs w:val="22"/>
              </w:rPr>
              <w:t xml:space="preserve"> </w:t>
            </w:r>
            <w:proofErr w:type="spellStart"/>
            <w:r w:rsidRPr="00E06FFA">
              <w:rPr>
                <w:sz w:val="22"/>
                <w:szCs w:val="22"/>
              </w:rPr>
              <w:t>Oluwafemi</w:t>
            </w:r>
            <w:proofErr w:type="spellEnd"/>
            <w:r w:rsidRPr="00E06FFA">
              <w:rPr>
                <w:sz w:val="22"/>
                <w:szCs w:val="22"/>
              </w:rPr>
              <w:t xml:space="preserve"> Solomon</w:t>
            </w:r>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2021/1/81936CP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r w:rsidRPr="00E06FFA">
              <w:rPr>
                <w:sz w:val="22"/>
                <w:szCs w:val="22"/>
              </w:rPr>
              <w:t>Ferdinand Godfrey</w:t>
            </w:r>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2021/1/80109CP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proofErr w:type="spellStart"/>
            <w:r w:rsidRPr="00E06FFA">
              <w:rPr>
                <w:sz w:val="22"/>
                <w:szCs w:val="22"/>
              </w:rPr>
              <w:t>Gbenga-Olaifa</w:t>
            </w:r>
            <w:proofErr w:type="spellEnd"/>
            <w:r w:rsidRPr="00E06FFA">
              <w:rPr>
                <w:sz w:val="22"/>
                <w:szCs w:val="22"/>
              </w:rPr>
              <w:t xml:space="preserve"> Maxwell </w:t>
            </w:r>
            <w:proofErr w:type="spellStart"/>
            <w:r w:rsidRPr="00E06FFA">
              <w:rPr>
                <w:sz w:val="22"/>
                <w:szCs w:val="22"/>
              </w:rPr>
              <w:t>Afolabi</w:t>
            </w:r>
            <w:proofErr w:type="spellEnd"/>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2021/1/82445CP</w:t>
            </w:r>
          </w:p>
        </w:tc>
      </w:tr>
      <w:tr w:rsidR="00E06FFA" w:rsidRPr="00E06FFA" w:rsidTr="00E06FFA">
        <w:trPr>
          <w:trHeight w:val="288"/>
          <w:jc w:val="center"/>
        </w:trPr>
        <w:tc>
          <w:tcPr>
            <w:tcW w:w="368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rPr>
                <w:sz w:val="22"/>
                <w:szCs w:val="22"/>
              </w:rPr>
            </w:pPr>
            <w:proofErr w:type="spellStart"/>
            <w:r w:rsidRPr="00E06FFA">
              <w:rPr>
                <w:sz w:val="22"/>
                <w:szCs w:val="22"/>
              </w:rPr>
              <w:t>Gbum</w:t>
            </w:r>
            <w:proofErr w:type="spellEnd"/>
            <w:r w:rsidRPr="00E06FFA">
              <w:rPr>
                <w:sz w:val="22"/>
                <w:szCs w:val="22"/>
              </w:rPr>
              <w:t xml:space="preserve"> Japheth </w:t>
            </w:r>
            <w:proofErr w:type="spellStart"/>
            <w:r w:rsidRPr="00E06FFA">
              <w:rPr>
                <w:sz w:val="22"/>
                <w:szCs w:val="22"/>
              </w:rPr>
              <w:t>Aondosoo</w:t>
            </w:r>
            <w:proofErr w:type="spellEnd"/>
          </w:p>
        </w:tc>
        <w:tc>
          <w:tcPr>
            <w:tcW w:w="2160" w:type="dxa"/>
            <w:tcBorders>
              <w:top w:val="nil"/>
              <w:left w:val="nil"/>
              <w:bottom w:val="nil"/>
              <w:right w:val="nil"/>
            </w:tcBorders>
            <w:shd w:val="clear" w:color="auto" w:fill="auto"/>
            <w:noWrap/>
            <w:vAlign w:val="bottom"/>
            <w:hideMark/>
          </w:tcPr>
          <w:p w:rsidR="00E06FFA" w:rsidRPr="00E06FFA" w:rsidRDefault="00E06FFA" w:rsidP="00E06FFA">
            <w:pPr>
              <w:spacing w:line="360" w:lineRule="auto"/>
              <w:jc w:val="center"/>
              <w:rPr>
                <w:sz w:val="22"/>
                <w:szCs w:val="22"/>
              </w:rPr>
            </w:pPr>
            <w:r w:rsidRPr="00E06FFA">
              <w:rPr>
                <w:sz w:val="22"/>
                <w:szCs w:val="22"/>
              </w:rPr>
              <w:t>2022/2/85402CP</w:t>
            </w:r>
          </w:p>
        </w:tc>
      </w:tr>
    </w:tbl>
    <w:p w:rsidR="00D0488F" w:rsidRPr="00D0488F" w:rsidRDefault="00D0488F">
      <w:pPr>
        <w:spacing w:line="360" w:lineRule="auto"/>
        <w:jc w:val="center"/>
        <w:rPr>
          <w:sz w:val="22"/>
          <w:szCs w:val="22"/>
        </w:rPr>
      </w:pPr>
    </w:p>
    <w:p w:rsidR="00C27890" w:rsidRDefault="00C27890">
      <w:pPr>
        <w:spacing w:line="360" w:lineRule="auto"/>
        <w:jc w:val="center"/>
        <w:rPr>
          <w:sz w:val="22"/>
          <w:szCs w:val="22"/>
        </w:rPr>
      </w:pPr>
    </w:p>
    <w:p w:rsidR="00C27890" w:rsidRPr="00D0488F" w:rsidRDefault="00C27890">
      <w:pPr>
        <w:spacing w:line="360" w:lineRule="auto"/>
        <w:jc w:val="center"/>
        <w:rPr>
          <w:sz w:val="22"/>
          <w:szCs w:val="22"/>
        </w:rPr>
      </w:pPr>
    </w:p>
    <w:p w:rsidR="00D0488F" w:rsidRPr="00D0488F" w:rsidRDefault="00D0488F" w:rsidP="00DE71E3">
      <w:pPr>
        <w:spacing w:line="360" w:lineRule="auto"/>
        <w:rPr>
          <w:sz w:val="22"/>
          <w:szCs w:val="22"/>
        </w:rPr>
      </w:pPr>
    </w:p>
    <w:p w:rsidR="004D4464" w:rsidRPr="00D0488F" w:rsidRDefault="00DC1520" w:rsidP="00DE71E3">
      <w:pPr>
        <w:spacing w:line="360" w:lineRule="auto"/>
        <w:jc w:val="center"/>
        <w:rPr>
          <w:sz w:val="22"/>
          <w:szCs w:val="22"/>
        </w:rPr>
      </w:pPr>
      <w:r w:rsidRPr="00D0488F">
        <w:rPr>
          <w:b/>
          <w:bCs/>
          <w:sz w:val="22"/>
          <w:szCs w:val="22"/>
        </w:rPr>
        <w:t xml:space="preserve">Date: </w:t>
      </w:r>
      <w:r w:rsidRPr="00D0488F">
        <w:rPr>
          <w:sz w:val="22"/>
          <w:szCs w:val="22"/>
        </w:rPr>
        <w:t>19 September 2026</w:t>
      </w:r>
    </w:p>
    <w:p w:rsidR="004D4464" w:rsidRPr="00D0488F" w:rsidRDefault="00DC1520">
      <w:pPr>
        <w:pStyle w:val="Heading1"/>
        <w:spacing w:before="320" w:after="160" w:line="360" w:lineRule="auto"/>
        <w:rPr>
          <w:sz w:val="22"/>
          <w:szCs w:val="22"/>
        </w:rPr>
      </w:pPr>
      <w:r w:rsidRPr="00D0488F">
        <w:rPr>
          <w:sz w:val="22"/>
          <w:szCs w:val="22"/>
        </w:rPr>
        <w:lastRenderedPageBreak/>
        <w:t>Abstract</w:t>
      </w:r>
    </w:p>
    <w:p w:rsidR="004D4464" w:rsidRPr="00D0488F" w:rsidRDefault="00DC1520">
      <w:pPr>
        <w:spacing w:after="160" w:line="360" w:lineRule="auto"/>
        <w:jc w:val="both"/>
        <w:rPr>
          <w:sz w:val="22"/>
          <w:szCs w:val="22"/>
        </w:rPr>
      </w:pPr>
      <w:r w:rsidRPr="00D0488F">
        <w:rPr>
          <w:sz w:val="22"/>
          <w:szCs w:val="22"/>
        </w:rPr>
        <w:t>This report evaluates data-driven models to optimize client targeting in bank telemarketing campaigns. The primary comparison question asks whether the difference in precision-recall area under the curve (PR-AUC) between a high-variance ensemble model (Random Forest) and a linear baseline (Logistic Regression) is statistically significant and larger than fold-to-fold variance. Using the UCI Bank Marketing dataset (41,188 instances), we evaluated four algorithm families (Logistic Regression, Decision Tree, Random Forest, and Artificial Neural Network) via 3-repeated stratified 5-fold cross-validation, using identical tuning budgets of 16 evaluated configurations per model. The results demonstrated that Random Forest achieved the highest PR-AUC of 0.4665 ± 0.0092. Statistical testing confirmed this advantage was significant (</w:t>
      </w:r>
      <w:r w:rsidRPr="00D0488F">
        <w:rPr>
          <w:i/>
          <w:iCs/>
          <w:sz w:val="22"/>
          <w:szCs w:val="22"/>
        </w:rPr>
        <w:t>p</w:t>
      </w:r>
      <w:r w:rsidRPr="00D0488F">
        <w:rPr>
          <w:sz w:val="22"/>
          <w:szCs w:val="22"/>
        </w:rPr>
        <w:t xml:space="preserve"> &lt; 0.05, </w:t>
      </w:r>
      <w:r w:rsidRPr="00D0488F">
        <w:rPr>
          <w:i/>
          <w:iCs/>
          <w:sz w:val="22"/>
          <w:szCs w:val="22"/>
        </w:rPr>
        <w:t>r</w:t>
      </w:r>
      <w:r w:rsidRPr="00D0488F">
        <w:rPr>
          <w:sz w:val="22"/>
          <w:szCs w:val="22"/>
        </w:rPr>
        <w:t xml:space="preserve"> = 1.035). While the ensemble approach yielded superior discriminatory power, deployment must balance this predictive gain against its increased prediction latency of 0.0077 </w:t>
      </w:r>
      <w:proofErr w:type="spellStart"/>
      <w:r w:rsidRPr="00D0488F">
        <w:rPr>
          <w:sz w:val="22"/>
          <w:szCs w:val="22"/>
        </w:rPr>
        <w:t>ms</w:t>
      </w:r>
      <w:proofErr w:type="spellEnd"/>
      <w:r w:rsidRPr="00D0488F">
        <w:rPr>
          <w:sz w:val="22"/>
          <w:szCs w:val="22"/>
        </w:rPr>
        <w:t>/sample.</w:t>
      </w:r>
    </w:p>
    <w:p w:rsidR="004D4464" w:rsidRPr="00D0488F" w:rsidRDefault="00DC1520">
      <w:pPr>
        <w:pStyle w:val="Heading1"/>
        <w:spacing w:before="320" w:after="160" w:line="360" w:lineRule="auto"/>
        <w:rPr>
          <w:sz w:val="22"/>
          <w:szCs w:val="22"/>
        </w:rPr>
      </w:pPr>
      <w:r w:rsidRPr="00D0488F">
        <w:rPr>
          <w:sz w:val="22"/>
          <w:szCs w:val="22"/>
        </w:rPr>
        <w:t>Keywords</w:t>
      </w:r>
    </w:p>
    <w:p w:rsidR="004D4464" w:rsidRPr="00D0488F" w:rsidRDefault="00DC1520">
      <w:pPr>
        <w:spacing w:after="160" w:line="360" w:lineRule="auto"/>
        <w:jc w:val="both"/>
        <w:rPr>
          <w:sz w:val="22"/>
          <w:szCs w:val="22"/>
        </w:rPr>
      </w:pPr>
      <w:proofErr w:type="gramStart"/>
      <w:r w:rsidRPr="00D0488F">
        <w:rPr>
          <w:sz w:val="22"/>
          <w:szCs w:val="22"/>
        </w:rPr>
        <w:t>bank</w:t>
      </w:r>
      <w:proofErr w:type="gramEnd"/>
      <w:r w:rsidRPr="00D0488F">
        <w:rPr>
          <w:sz w:val="22"/>
          <w:szCs w:val="22"/>
        </w:rPr>
        <w:t xml:space="preserve"> telemarketing, binary classification, class imbalance, cross-validation, logistic regression, random forest, artificial neural network</w:t>
      </w:r>
    </w:p>
    <w:p w:rsidR="004D4464" w:rsidRPr="00D0488F" w:rsidRDefault="00DC1520">
      <w:pPr>
        <w:pStyle w:val="Heading1"/>
        <w:spacing w:before="320" w:after="160" w:line="360" w:lineRule="auto"/>
        <w:rPr>
          <w:sz w:val="22"/>
          <w:szCs w:val="22"/>
        </w:rPr>
      </w:pPr>
      <w:r w:rsidRPr="00D0488F">
        <w:rPr>
          <w:sz w:val="22"/>
          <w:szCs w:val="22"/>
        </w:rPr>
        <w:t>1. Introduction</w:t>
      </w:r>
    </w:p>
    <w:p w:rsidR="00DE71E3" w:rsidRPr="00221D01" w:rsidRDefault="00DC1520" w:rsidP="00221D01">
      <w:pPr>
        <w:spacing w:after="160" w:line="360" w:lineRule="auto"/>
        <w:jc w:val="both"/>
        <w:rPr>
          <w:sz w:val="22"/>
          <w:szCs w:val="22"/>
        </w:rPr>
      </w:pPr>
      <w:r w:rsidRPr="00D0488F">
        <w:rPr>
          <w:sz w:val="22"/>
          <w:szCs w:val="22"/>
        </w:rPr>
        <w:t>Bank telemarketing campaigns require significant operational resources, making the prioritization of call lists essential to maximize term deposit subscriptions while minimizing client intrusion. The task is formalized as a binary classification problem to estimate the probability of a successful deposit subscription (</w:t>
      </w:r>
      <w:r w:rsidRPr="00D0488F">
        <w:rPr>
          <w:i/>
          <w:iCs/>
          <w:sz w:val="22"/>
          <w:szCs w:val="22"/>
        </w:rPr>
        <w:t>y</w:t>
      </w:r>
      <w:r w:rsidRPr="00D0488F">
        <w:rPr>
          <w:sz w:val="22"/>
          <w:szCs w:val="22"/>
        </w:rPr>
        <w:t xml:space="preserve"> ∈ {0, 1}) based on 20 client, product, and campaign features (</w:t>
      </w:r>
      <w:r w:rsidRPr="00D0488F">
        <w:rPr>
          <w:i/>
          <w:iCs/>
          <w:sz w:val="22"/>
          <w:szCs w:val="22"/>
        </w:rPr>
        <w:t>X</w:t>
      </w:r>
      <w:r w:rsidRPr="00D0488F">
        <w:rPr>
          <w:sz w:val="22"/>
          <w:szCs w:val="22"/>
        </w:rPr>
        <w:t xml:space="preserve">). Our anchor paper by </w:t>
      </w:r>
      <w:r w:rsidRPr="00D0488F">
        <w:rPr>
          <w:i/>
          <w:iCs/>
          <w:sz w:val="22"/>
          <w:szCs w:val="22"/>
        </w:rPr>
        <w:t>Moro et al. (2014)</w:t>
      </w:r>
      <w:r w:rsidRPr="00D0488F">
        <w:rPr>
          <w:sz w:val="22"/>
          <w:szCs w:val="22"/>
        </w:rPr>
        <w:t xml:space="preserve"> evaluated Logistic Regression, Decision Trees, Support Vector Machines, and Neural Networks on a Portuguese bank dataset containing 52,944 records. Using a rolling-window evaluation, their Neural Network achieved the best performance with an ROC-AUC of 0.80 and an ALIFT of 0.67. This study builds upon that foundation by enforcing a strictly controlled experimental protocol: we compare the performance of four algorithms</w:t>
      </w:r>
      <w:r w:rsidR="00DE71E3">
        <w:rPr>
          <w:sz w:val="22"/>
          <w:szCs w:val="22"/>
        </w:rPr>
        <w:t xml:space="preserve">; </w:t>
      </w:r>
      <w:r w:rsidRPr="00D0488F">
        <w:rPr>
          <w:sz w:val="22"/>
          <w:szCs w:val="22"/>
        </w:rPr>
        <w:t>Logistic Regression, Decision Tree, Random Forest, and an Artificial Neural Network (MLP)</w:t>
      </w:r>
      <w:r w:rsidR="00DE71E3">
        <w:rPr>
          <w:sz w:val="22"/>
          <w:szCs w:val="22"/>
        </w:rPr>
        <w:t xml:space="preserve">; </w:t>
      </w:r>
      <w:r w:rsidRPr="00D0488F">
        <w:rPr>
          <w:sz w:val="22"/>
          <w:szCs w:val="22"/>
        </w:rPr>
        <w:t xml:space="preserve">ensuring that all models are evaluated on identical cross-validation folds with strictly equivalent </w:t>
      </w:r>
      <w:proofErr w:type="spellStart"/>
      <w:r w:rsidRPr="00D0488F">
        <w:rPr>
          <w:sz w:val="22"/>
          <w:szCs w:val="22"/>
        </w:rPr>
        <w:t>hyperparameter</w:t>
      </w:r>
      <w:proofErr w:type="spellEnd"/>
      <w:r w:rsidRPr="00D0488F">
        <w:rPr>
          <w:sz w:val="22"/>
          <w:szCs w:val="22"/>
        </w:rPr>
        <w:t xml:space="preserve"> tuning budgets. The primary comparative question is: Is the difference in PR-AUC between the ensemble model (Random Forest) and the linear baseline (Logistic Regression) statistically significant and larger than the fold-to-fold variance?</w:t>
      </w:r>
    </w:p>
    <w:p w:rsidR="004D4464" w:rsidRPr="00D0488F" w:rsidRDefault="00DC1520">
      <w:pPr>
        <w:pStyle w:val="Heading1"/>
        <w:spacing w:before="320" w:after="160" w:line="360" w:lineRule="auto"/>
        <w:rPr>
          <w:sz w:val="22"/>
          <w:szCs w:val="22"/>
        </w:rPr>
      </w:pPr>
      <w:r w:rsidRPr="00D0488F">
        <w:rPr>
          <w:sz w:val="22"/>
          <w:szCs w:val="22"/>
        </w:rPr>
        <w:t>2. Related Work</w:t>
      </w:r>
    </w:p>
    <w:p w:rsidR="004D4464" w:rsidRPr="00D0488F" w:rsidRDefault="00DC1520">
      <w:pPr>
        <w:spacing w:after="160" w:line="360" w:lineRule="auto"/>
        <w:jc w:val="both"/>
        <w:rPr>
          <w:sz w:val="22"/>
          <w:szCs w:val="22"/>
        </w:rPr>
      </w:pPr>
      <w:r w:rsidRPr="00D0488F">
        <w:rPr>
          <w:sz w:val="22"/>
          <w:szCs w:val="22"/>
        </w:rPr>
        <w:t xml:space="preserve">Targeting models in bank telemarketing have been approached through various predictive frameworks. </w:t>
      </w:r>
      <w:r w:rsidRPr="00D0488F">
        <w:rPr>
          <w:i/>
          <w:iCs/>
          <w:sz w:val="22"/>
          <w:szCs w:val="22"/>
        </w:rPr>
        <w:t>Moro et al. (2014)</w:t>
      </w:r>
      <w:r w:rsidRPr="00D0488F">
        <w:rPr>
          <w:sz w:val="22"/>
          <w:szCs w:val="22"/>
        </w:rPr>
        <w:t xml:space="preserve"> established a strong baseline using Neural Networks, highlighting the predictive value of external economic indicators like the </w:t>
      </w:r>
      <w:proofErr w:type="spellStart"/>
      <w:r w:rsidRPr="00D0488F">
        <w:rPr>
          <w:sz w:val="22"/>
          <w:szCs w:val="22"/>
        </w:rPr>
        <w:t>Euribor</w:t>
      </w:r>
      <w:proofErr w:type="spellEnd"/>
      <w:r w:rsidRPr="00D0488F">
        <w:rPr>
          <w:sz w:val="22"/>
          <w:szCs w:val="22"/>
        </w:rPr>
        <w:t xml:space="preserve"> rate. Subsequent studies expanded on this by </w:t>
      </w:r>
      <w:r w:rsidRPr="00D0488F">
        <w:rPr>
          <w:sz w:val="22"/>
          <w:szCs w:val="22"/>
        </w:rPr>
        <w:lastRenderedPageBreak/>
        <w:t xml:space="preserve">addressing data heterogeneity and class imbalance. </w:t>
      </w:r>
      <w:proofErr w:type="spellStart"/>
      <w:r w:rsidRPr="00D0488F">
        <w:rPr>
          <w:i/>
          <w:iCs/>
          <w:sz w:val="22"/>
          <w:szCs w:val="22"/>
        </w:rPr>
        <w:t>Tekouabou</w:t>
      </w:r>
      <w:proofErr w:type="spellEnd"/>
      <w:r w:rsidRPr="00D0488F">
        <w:rPr>
          <w:i/>
          <w:iCs/>
          <w:sz w:val="22"/>
          <w:szCs w:val="22"/>
        </w:rPr>
        <w:t xml:space="preserve"> et al. (2022)</w:t>
      </w:r>
      <w:r w:rsidRPr="00D0488F">
        <w:rPr>
          <w:sz w:val="22"/>
          <w:szCs w:val="22"/>
        </w:rPr>
        <w:t xml:space="preserve"> proposed a class membership-based classifier to manage mixed-feature types, emphasizing that standardizing and transforming variables heavily impacts the learning model's stability. </w:t>
      </w:r>
      <w:proofErr w:type="spellStart"/>
      <w:r w:rsidRPr="00D0488F">
        <w:rPr>
          <w:i/>
          <w:iCs/>
          <w:sz w:val="22"/>
          <w:szCs w:val="22"/>
        </w:rPr>
        <w:t>Moayedi</w:t>
      </w:r>
      <w:proofErr w:type="spellEnd"/>
      <w:r w:rsidRPr="00D0488F">
        <w:rPr>
          <w:i/>
          <w:iCs/>
          <w:sz w:val="22"/>
          <w:szCs w:val="22"/>
        </w:rPr>
        <w:t xml:space="preserve"> et al. (2023)</w:t>
      </w:r>
      <w:r w:rsidRPr="00D0488F">
        <w:rPr>
          <w:sz w:val="22"/>
          <w:szCs w:val="22"/>
        </w:rPr>
        <w:t xml:space="preserve"> explored neuro-metaheuristic hybrids and ensembles on the same data, confirming that complex models outperform traditional structures, though often at the cost of significantly higher computational overhead.</w:t>
      </w:r>
    </w:p>
    <w:p w:rsidR="004D4464" w:rsidRPr="00D0488F" w:rsidRDefault="00DC1520">
      <w:pPr>
        <w:spacing w:after="160" w:line="360" w:lineRule="auto"/>
        <w:jc w:val="both"/>
        <w:rPr>
          <w:sz w:val="22"/>
          <w:szCs w:val="22"/>
        </w:rPr>
      </w:pPr>
      <w:r w:rsidRPr="00D0488F">
        <w:rPr>
          <w:sz w:val="22"/>
          <w:szCs w:val="22"/>
        </w:rPr>
        <w:t>While these studies provide valuable performance benchmarks, published figures frequently stem from unequal tuning budgets or preprocessing transformations applied across the entire dataset prior to splitting, leading to data leakage. This study addresses this gap by isolating the algorithm family as the sole independent variable, enforcing strict data isolation where all transformations are fitted exclusively within the training folds.</w:t>
      </w:r>
    </w:p>
    <w:p w:rsidR="004D4464" w:rsidRPr="00D0488F" w:rsidRDefault="00DC1520">
      <w:pPr>
        <w:keepNext/>
        <w:spacing w:before="200" w:after="100" w:line="276" w:lineRule="auto"/>
        <w:rPr>
          <w:sz w:val="22"/>
          <w:szCs w:val="22"/>
        </w:rPr>
      </w:pPr>
      <w:r w:rsidRPr="00D0488F">
        <w:rPr>
          <w:b/>
          <w:bCs/>
          <w:sz w:val="22"/>
          <w:szCs w:val="22"/>
        </w:rPr>
        <w:t>Table 1: Prior-Work Comparison</w:t>
      </w:r>
    </w:p>
    <w:tbl>
      <w:tblPr>
        <w:tblStyle w:val="TableGrid"/>
        <w:tblW w:w="9026" w:type="dxa"/>
        <w:tblBorders>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00"/>
        <w:gridCol w:w="1450"/>
        <w:gridCol w:w="1400"/>
        <w:gridCol w:w="1350"/>
        <w:gridCol w:w="1600"/>
        <w:gridCol w:w="1826"/>
      </w:tblGrid>
      <w:tr w:rsidR="004D4464" w:rsidRPr="00D0488F" w:rsidTr="00DE71E3">
        <w:tc>
          <w:tcPr>
            <w:tcW w:w="140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Study</w:t>
            </w:r>
          </w:p>
        </w:tc>
        <w:tc>
          <w:tcPr>
            <w:tcW w:w="145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Dataset and Version</w:t>
            </w:r>
          </w:p>
        </w:tc>
        <w:tc>
          <w:tcPr>
            <w:tcW w:w="140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Algorithms Compared</w:t>
            </w:r>
          </w:p>
        </w:tc>
        <w:tc>
          <w:tcPr>
            <w:tcW w:w="135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Validation Protocol</w:t>
            </w:r>
          </w:p>
        </w:tc>
        <w:tc>
          <w:tcPr>
            <w:tcW w:w="160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Tuning Budget</w:t>
            </w:r>
          </w:p>
        </w:tc>
        <w:tc>
          <w:tcPr>
            <w:tcW w:w="1826"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Headline Result</w:t>
            </w:r>
          </w:p>
        </w:tc>
      </w:tr>
      <w:tr w:rsidR="004D4464" w:rsidRPr="00D0488F" w:rsidTr="00DE71E3">
        <w:tc>
          <w:tcPr>
            <w:tcW w:w="1400" w:type="dxa"/>
            <w:tcBorders>
              <w:top w:val="single" w:sz="4" w:space="0" w:color="auto"/>
            </w:tcBorders>
          </w:tcPr>
          <w:p w:rsidR="004D4464" w:rsidRPr="00D0488F" w:rsidRDefault="00DC1520">
            <w:pPr>
              <w:keepNext/>
              <w:spacing w:before="40" w:after="40"/>
              <w:rPr>
                <w:sz w:val="22"/>
                <w:szCs w:val="22"/>
              </w:rPr>
            </w:pPr>
            <w:r w:rsidRPr="00D0488F">
              <w:rPr>
                <w:i/>
                <w:iCs/>
                <w:sz w:val="22"/>
                <w:szCs w:val="22"/>
              </w:rPr>
              <w:t>Moro et al. (2014)</w:t>
            </w:r>
          </w:p>
        </w:tc>
        <w:tc>
          <w:tcPr>
            <w:tcW w:w="1450" w:type="dxa"/>
            <w:tcBorders>
              <w:top w:val="single" w:sz="4" w:space="0" w:color="auto"/>
            </w:tcBorders>
          </w:tcPr>
          <w:p w:rsidR="004D4464" w:rsidRPr="00D0488F" w:rsidRDefault="00DC1520">
            <w:pPr>
              <w:keepNext/>
              <w:spacing w:before="40" w:after="40"/>
              <w:rPr>
                <w:sz w:val="22"/>
                <w:szCs w:val="22"/>
              </w:rPr>
            </w:pPr>
            <w:r w:rsidRPr="00D0488F">
              <w:rPr>
                <w:sz w:val="22"/>
                <w:szCs w:val="22"/>
              </w:rPr>
              <w:t>Portuguese Bank (2008–2013), 52,944 rows</w:t>
            </w:r>
          </w:p>
        </w:tc>
        <w:tc>
          <w:tcPr>
            <w:tcW w:w="1400" w:type="dxa"/>
            <w:tcBorders>
              <w:top w:val="single" w:sz="4" w:space="0" w:color="auto"/>
            </w:tcBorders>
          </w:tcPr>
          <w:p w:rsidR="004D4464" w:rsidRPr="00D0488F" w:rsidRDefault="00DC1520">
            <w:pPr>
              <w:keepNext/>
              <w:spacing w:before="40" w:after="40"/>
              <w:rPr>
                <w:sz w:val="22"/>
                <w:szCs w:val="22"/>
              </w:rPr>
            </w:pPr>
            <w:r w:rsidRPr="00D0488F">
              <w:rPr>
                <w:sz w:val="22"/>
                <w:szCs w:val="22"/>
              </w:rPr>
              <w:t>LR, DT, SVM, NN</w:t>
            </w:r>
          </w:p>
        </w:tc>
        <w:tc>
          <w:tcPr>
            <w:tcW w:w="1350" w:type="dxa"/>
            <w:tcBorders>
              <w:top w:val="single" w:sz="4" w:space="0" w:color="auto"/>
            </w:tcBorders>
          </w:tcPr>
          <w:p w:rsidR="004D4464" w:rsidRPr="00D0488F" w:rsidRDefault="00DC1520">
            <w:pPr>
              <w:keepNext/>
              <w:spacing w:before="40" w:after="40"/>
              <w:rPr>
                <w:sz w:val="22"/>
                <w:szCs w:val="22"/>
              </w:rPr>
            </w:pPr>
            <w:r w:rsidRPr="00D0488F">
              <w:rPr>
                <w:sz w:val="22"/>
                <w:szCs w:val="22"/>
              </w:rPr>
              <w:t>Rolling window (</w:t>
            </w:r>
            <w:r w:rsidRPr="00D0488F">
              <w:rPr>
                <w:i/>
                <w:iCs/>
                <w:sz w:val="22"/>
                <w:szCs w:val="22"/>
              </w:rPr>
              <w:t>W</w:t>
            </w:r>
            <w:r w:rsidRPr="00D0488F">
              <w:rPr>
                <w:sz w:val="22"/>
                <w:szCs w:val="22"/>
              </w:rPr>
              <w:t xml:space="preserve"> = 20,000, </w:t>
            </w:r>
            <w:r w:rsidRPr="00D0488F">
              <w:rPr>
                <w:i/>
                <w:iCs/>
                <w:sz w:val="22"/>
                <w:szCs w:val="22"/>
              </w:rPr>
              <w:t>K</w:t>
            </w:r>
            <w:r w:rsidRPr="00D0488F">
              <w:rPr>
                <w:sz w:val="22"/>
                <w:szCs w:val="22"/>
              </w:rPr>
              <w:t xml:space="preserve"> = 10)</w:t>
            </w:r>
          </w:p>
        </w:tc>
        <w:tc>
          <w:tcPr>
            <w:tcW w:w="1600" w:type="dxa"/>
            <w:tcBorders>
              <w:top w:val="single" w:sz="4" w:space="0" w:color="auto"/>
            </w:tcBorders>
          </w:tcPr>
          <w:p w:rsidR="004D4464" w:rsidRPr="00D0488F" w:rsidRDefault="00DC1520">
            <w:pPr>
              <w:keepNext/>
              <w:spacing w:before="40" w:after="40"/>
              <w:rPr>
                <w:sz w:val="22"/>
                <w:szCs w:val="22"/>
              </w:rPr>
            </w:pPr>
            <w:r w:rsidRPr="00D0488F">
              <w:rPr>
                <w:sz w:val="22"/>
                <w:szCs w:val="22"/>
              </w:rPr>
              <w:t>Grid search and heuristics</w:t>
            </w:r>
          </w:p>
        </w:tc>
        <w:tc>
          <w:tcPr>
            <w:tcW w:w="1826" w:type="dxa"/>
            <w:tcBorders>
              <w:top w:val="single" w:sz="4" w:space="0" w:color="auto"/>
            </w:tcBorders>
          </w:tcPr>
          <w:p w:rsidR="004D4464" w:rsidRPr="00D0488F" w:rsidRDefault="00DC1520">
            <w:pPr>
              <w:keepNext/>
              <w:spacing w:before="40" w:after="40"/>
              <w:rPr>
                <w:sz w:val="22"/>
                <w:szCs w:val="22"/>
              </w:rPr>
            </w:pPr>
            <w:r w:rsidRPr="00D0488F">
              <w:rPr>
                <w:sz w:val="22"/>
                <w:szCs w:val="22"/>
              </w:rPr>
              <w:t>NN: AUC = 0.80, ALIFT = 0.67</w:t>
            </w:r>
          </w:p>
        </w:tc>
      </w:tr>
      <w:tr w:rsidR="004D4464" w:rsidRPr="00D0488F" w:rsidTr="00DE71E3">
        <w:tc>
          <w:tcPr>
            <w:tcW w:w="1400" w:type="dxa"/>
          </w:tcPr>
          <w:p w:rsidR="004D4464" w:rsidRPr="00D0488F" w:rsidRDefault="00DC1520">
            <w:pPr>
              <w:keepNext/>
              <w:spacing w:before="40" w:after="40"/>
              <w:rPr>
                <w:sz w:val="22"/>
                <w:szCs w:val="22"/>
              </w:rPr>
            </w:pPr>
            <w:proofErr w:type="spellStart"/>
            <w:r w:rsidRPr="00D0488F">
              <w:rPr>
                <w:i/>
                <w:iCs/>
                <w:sz w:val="22"/>
                <w:szCs w:val="22"/>
              </w:rPr>
              <w:t>Tekouabou</w:t>
            </w:r>
            <w:proofErr w:type="spellEnd"/>
            <w:r w:rsidRPr="00D0488F">
              <w:rPr>
                <w:i/>
                <w:iCs/>
                <w:sz w:val="22"/>
                <w:szCs w:val="22"/>
              </w:rPr>
              <w:t xml:space="preserve"> et al. (2022)</w:t>
            </w:r>
          </w:p>
        </w:tc>
        <w:tc>
          <w:tcPr>
            <w:tcW w:w="1450" w:type="dxa"/>
          </w:tcPr>
          <w:p w:rsidR="004D4464" w:rsidRPr="00D0488F" w:rsidRDefault="00DC1520">
            <w:pPr>
              <w:keepNext/>
              <w:spacing w:before="40" w:after="40"/>
              <w:rPr>
                <w:sz w:val="22"/>
                <w:szCs w:val="22"/>
              </w:rPr>
            </w:pPr>
            <w:r w:rsidRPr="00D0488F">
              <w:rPr>
                <w:sz w:val="22"/>
                <w:szCs w:val="22"/>
              </w:rPr>
              <w:t>Portuguese Bank, 45,211 rows</w:t>
            </w:r>
          </w:p>
        </w:tc>
        <w:tc>
          <w:tcPr>
            <w:tcW w:w="1400" w:type="dxa"/>
          </w:tcPr>
          <w:p w:rsidR="004D4464" w:rsidRPr="00D0488F" w:rsidRDefault="00DC1520">
            <w:pPr>
              <w:keepNext/>
              <w:spacing w:before="40" w:after="40"/>
              <w:rPr>
                <w:sz w:val="22"/>
                <w:szCs w:val="22"/>
              </w:rPr>
            </w:pPr>
            <w:r w:rsidRPr="00D0488F">
              <w:rPr>
                <w:sz w:val="22"/>
                <w:szCs w:val="22"/>
              </w:rPr>
              <w:t>CMB, standard ML baselines</w:t>
            </w:r>
          </w:p>
        </w:tc>
        <w:tc>
          <w:tcPr>
            <w:tcW w:w="1350" w:type="dxa"/>
          </w:tcPr>
          <w:p w:rsidR="004D4464" w:rsidRPr="00D0488F" w:rsidRDefault="00DC1520">
            <w:pPr>
              <w:keepNext/>
              <w:spacing w:before="40" w:after="40"/>
              <w:rPr>
                <w:sz w:val="22"/>
                <w:szCs w:val="22"/>
              </w:rPr>
            </w:pPr>
            <w:r w:rsidRPr="00D0488F">
              <w:rPr>
                <w:sz w:val="22"/>
                <w:szCs w:val="22"/>
              </w:rPr>
              <w:t>10-fold Cross-Validation</w:t>
            </w:r>
          </w:p>
        </w:tc>
        <w:tc>
          <w:tcPr>
            <w:tcW w:w="1600" w:type="dxa"/>
          </w:tcPr>
          <w:p w:rsidR="004D4464" w:rsidRPr="00D0488F" w:rsidRDefault="00DC1520">
            <w:pPr>
              <w:keepNext/>
              <w:spacing w:before="40" w:after="40"/>
              <w:rPr>
                <w:sz w:val="22"/>
                <w:szCs w:val="22"/>
              </w:rPr>
            </w:pPr>
            <w:r w:rsidRPr="00D0488F">
              <w:rPr>
                <w:sz w:val="22"/>
                <w:szCs w:val="22"/>
              </w:rPr>
              <w:t>Unspecified</w:t>
            </w:r>
          </w:p>
        </w:tc>
        <w:tc>
          <w:tcPr>
            <w:tcW w:w="1826" w:type="dxa"/>
          </w:tcPr>
          <w:p w:rsidR="004D4464" w:rsidRPr="00D0488F" w:rsidRDefault="00DC1520">
            <w:pPr>
              <w:keepNext/>
              <w:spacing w:before="40" w:after="40"/>
              <w:rPr>
                <w:sz w:val="22"/>
                <w:szCs w:val="22"/>
              </w:rPr>
            </w:pPr>
            <w:r w:rsidRPr="00D0488F">
              <w:rPr>
                <w:sz w:val="22"/>
                <w:szCs w:val="22"/>
              </w:rPr>
              <w:t>CMB: Accuracy = 97.3%, AUC = 95.9%</w:t>
            </w:r>
          </w:p>
        </w:tc>
      </w:tr>
      <w:tr w:rsidR="004D4464" w:rsidRPr="00D0488F" w:rsidTr="00DE71E3">
        <w:tc>
          <w:tcPr>
            <w:tcW w:w="1400" w:type="dxa"/>
          </w:tcPr>
          <w:p w:rsidR="004D4464" w:rsidRPr="00D0488F" w:rsidRDefault="00DC1520">
            <w:pPr>
              <w:spacing w:before="40" w:after="40"/>
              <w:rPr>
                <w:sz w:val="22"/>
                <w:szCs w:val="22"/>
              </w:rPr>
            </w:pPr>
            <w:proofErr w:type="spellStart"/>
            <w:r w:rsidRPr="00D0488F">
              <w:rPr>
                <w:i/>
                <w:iCs/>
                <w:sz w:val="22"/>
                <w:szCs w:val="22"/>
              </w:rPr>
              <w:t>Moayedi</w:t>
            </w:r>
            <w:proofErr w:type="spellEnd"/>
            <w:r w:rsidRPr="00D0488F">
              <w:rPr>
                <w:i/>
                <w:iCs/>
                <w:sz w:val="22"/>
                <w:szCs w:val="22"/>
              </w:rPr>
              <w:t xml:space="preserve"> et al. (2023)</w:t>
            </w:r>
          </w:p>
        </w:tc>
        <w:tc>
          <w:tcPr>
            <w:tcW w:w="1450" w:type="dxa"/>
          </w:tcPr>
          <w:p w:rsidR="004D4464" w:rsidRPr="00D0488F" w:rsidRDefault="00DC1520">
            <w:pPr>
              <w:spacing w:before="40" w:after="40"/>
              <w:rPr>
                <w:sz w:val="22"/>
                <w:szCs w:val="22"/>
              </w:rPr>
            </w:pPr>
            <w:r w:rsidRPr="00D0488F">
              <w:rPr>
                <w:sz w:val="22"/>
                <w:szCs w:val="22"/>
              </w:rPr>
              <w:t>Portuguese Bank, 45,211 rows</w:t>
            </w:r>
          </w:p>
        </w:tc>
        <w:tc>
          <w:tcPr>
            <w:tcW w:w="1400" w:type="dxa"/>
          </w:tcPr>
          <w:p w:rsidR="004D4464" w:rsidRPr="00D0488F" w:rsidRDefault="00DC1520">
            <w:pPr>
              <w:spacing w:before="40" w:after="40"/>
              <w:rPr>
                <w:sz w:val="22"/>
                <w:szCs w:val="22"/>
              </w:rPr>
            </w:pPr>
            <w:r w:rsidRPr="00D0488F">
              <w:rPr>
                <w:sz w:val="22"/>
                <w:szCs w:val="22"/>
              </w:rPr>
              <w:t>ANN, Hybrids, NB, LR, RF</w:t>
            </w:r>
          </w:p>
        </w:tc>
        <w:tc>
          <w:tcPr>
            <w:tcW w:w="1350" w:type="dxa"/>
          </w:tcPr>
          <w:p w:rsidR="004D4464" w:rsidRPr="00D0488F" w:rsidRDefault="00DC1520">
            <w:pPr>
              <w:spacing w:before="40" w:after="40"/>
              <w:rPr>
                <w:sz w:val="22"/>
                <w:szCs w:val="22"/>
              </w:rPr>
            </w:pPr>
            <w:r w:rsidRPr="00D0488F">
              <w:rPr>
                <w:sz w:val="22"/>
                <w:szCs w:val="22"/>
              </w:rPr>
              <w:t>Random Train/Test Split</w:t>
            </w:r>
          </w:p>
        </w:tc>
        <w:tc>
          <w:tcPr>
            <w:tcW w:w="1600" w:type="dxa"/>
          </w:tcPr>
          <w:p w:rsidR="004D4464" w:rsidRPr="00D0488F" w:rsidRDefault="00DC1520">
            <w:pPr>
              <w:spacing w:before="40" w:after="40"/>
              <w:rPr>
                <w:sz w:val="22"/>
                <w:szCs w:val="22"/>
              </w:rPr>
            </w:pPr>
            <w:r w:rsidRPr="00D0488F">
              <w:rPr>
                <w:sz w:val="22"/>
                <w:szCs w:val="22"/>
              </w:rPr>
              <w:t>Metaheuristic tuning</w:t>
            </w:r>
          </w:p>
        </w:tc>
        <w:tc>
          <w:tcPr>
            <w:tcW w:w="1826" w:type="dxa"/>
          </w:tcPr>
          <w:p w:rsidR="004D4464" w:rsidRPr="00D0488F" w:rsidRDefault="00DC1520">
            <w:pPr>
              <w:spacing w:before="40" w:after="40"/>
              <w:rPr>
                <w:sz w:val="22"/>
                <w:szCs w:val="22"/>
              </w:rPr>
            </w:pPr>
            <w:r w:rsidRPr="00D0488F">
              <w:rPr>
                <w:sz w:val="22"/>
                <w:szCs w:val="22"/>
              </w:rPr>
              <w:t>Hybrid ANN outperforms standard ML</w:t>
            </w:r>
          </w:p>
        </w:tc>
      </w:tr>
    </w:tbl>
    <w:p w:rsidR="004D4464" w:rsidRPr="00D0488F" w:rsidRDefault="004D4464">
      <w:pPr>
        <w:spacing w:after="120"/>
        <w:rPr>
          <w:sz w:val="22"/>
          <w:szCs w:val="22"/>
        </w:rPr>
      </w:pPr>
    </w:p>
    <w:p w:rsidR="004D4464" w:rsidRPr="00D0488F" w:rsidRDefault="00DC1520">
      <w:pPr>
        <w:pStyle w:val="Heading1"/>
        <w:spacing w:before="320" w:after="160" w:line="360" w:lineRule="auto"/>
        <w:rPr>
          <w:sz w:val="22"/>
          <w:szCs w:val="22"/>
        </w:rPr>
      </w:pPr>
      <w:r w:rsidRPr="00D0488F">
        <w:rPr>
          <w:sz w:val="22"/>
          <w:szCs w:val="22"/>
        </w:rPr>
        <w:t>3. Problem and Data</w:t>
      </w:r>
    </w:p>
    <w:p w:rsidR="004D4464" w:rsidRPr="00D0488F" w:rsidRDefault="00DC1520">
      <w:pPr>
        <w:spacing w:after="160" w:line="360" w:lineRule="auto"/>
        <w:jc w:val="both"/>
        <w:rPr>
          <w:sz w:val="22"/>
          <w:szCs w:val="22"/>
        </w:rPr>
      </w:pPr>
      <w:r w:rsidRPr="00D0488F">
        <w:rPr>
          <w:sz w:val="22"/>
          <w:szCs w:val="22"/>
        </w:rPr>
        <w:t xml:space="preserve">The task requires learning a decision function </w:t>
      </w:r>
      <w:r w:rsidRPr="00D0488F">
        <w:rPr>
          <w:i/>
          <w:iCs/>
          <w:sz w:val="22"/>
          <w:szCs w:val="22"/>
        </w:rPr>
        <w:t>f</w:t>
      </w:r>
      <w:r w:rsidRPr="00D0488F">
        <w:rPr>
          <w:sz w:val="22"/>
          <w:szCs w:val="22"/>
        </w:rPr>
        <w:t xml:space="preserve">: </w:t>
      </w:r>
      <w:r w:rsidRPr="00D0488F">
        <w:rPr>
          <w:i/>
          <w:iCs/>
          <w:sz w:val="22"/>
          <w:szCs w:val="22"/>
        </w:rPr>
        <w:t>X</w:t>
      </w:r>
      <w:r w:rsidRPr="00D0488F">
        <w:rPr>
          <w:sz w:val="22"/>
          <w:szCs w:val="22"/>
        </w:rPr>
        <w:t xml:space="preserve"> → </w:t>
      </w:r>
      <w:r w:rsidRPr="00D0488F">
        <w:rPr>
          <w:i/>
          <w:iCs/>
          <w:sz w:val="22"/>
          <w:szCs w:val="22"/>
        </w:rPr>
        <w:t>y</w:t>
      </w:r>
      <w:r w:rsidRPr="00D0488F">
        <w:rPr>
          <w:sz w:val="22"/>
          <w:szCs w:val="22"/>
        </w:rPr>
        <w:t xml:space="preserve"> to estimate the probability that a client will subscribe to a term deposit.</w:t>
      </w:r>
    </w:p>
    <w:p w:rsidR="004D4464" w:rsidRPr="00D0488F" w:rsidRDefault="00DC1520">
      <w:pPr>
        <w:keepNext/>
        <w:spacing w:before="200" w:after="100" w:line="276" w:lineRule="auto"/>
        <w:rPr>
          <w:sz w:val="22"/>
          <w:szCs w:val="22"/>
        </w:rPr>
      </w:pPr>
      <w:r w:rsidRPr="00D0488F">
        <w:rPr>
          <w:b/>
          <w:bCs/>
          <w:sz w:val="22"/>
          <w:szCs w:val="22"/>
        </w:rPr>
        <w:t>Table 2: Dataset Summary</w:t>
      </w:r>
    </w:p>
    <w:tbl>
      <w:tblPr>
        <w:tblStyle w:val="TableGrid"/>
        <w:tblW w:w="9026" w:type="dxa"/>
        <w:tblBorders>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600"/>
        <w:gridCol w:w="6426"/>
      </w:tblGrid>
      <w:tr w:rsidR="004D4464" w:rsidRPr="00D0488F" w:rsidTr="00DE71E3">
        <w:tc>
          <w:tcPr>
            <w:tcW w:w="260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Feature</w:t>
            </w:r>
          </w:p>
        </w:tc>
        <w:tc>
          <w:tcPr>
            <w:tcW w:w="6426"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Detail</w:t>
            </w:r>
          </w:p>
        </w:tc>
      </w:tr>
      <w:tr w:rsidR="004D4464" w:rsidRPr="00D0488F" w:rsidTr="00DE71E3">
        <w:tc>
          <w:tcPr>
            <w:tcW w:w="2600" w:type="dxa"/>
            <w:tcBorders>
              <w:top w:val="single" w:sz="4" w:space="0" w:color="auto"/>
            </w:tcBorders>
          </w:tcPr>
          <w:p w:rsidR="004D4464" w:rsidRPr="00D0488F" w:rsidRDefault="00DC1520">
            <w:pPr>
              <w:keepNext/>
              <w:spacing w:before="40" w:after="40"/>
              <w:rPr>
                <w:sz w:val="22"/>
                <w:szCs w:val="22"/>
              </w:rPr>
            </w:pPr>
            <w:r w:rsidRPr="00D0488F">
              <w:rPr>
                <w:b/>
                <w:bCs/>
                <w:sz w:val="22"/>
                <w:szCs w:val="22"/>
              </w:rPr>
              <w:t>Source / URL</w:t>
            </w:r>
          </w:p>
        </w:tc>
        <w:tc>
          <w:tcPr>
            <w:tcW w:w="6426" w:type="dxa"/>
            <w:tcBorders>
              <w:top w:val="single" w:sz="4" w:space="0" w:color="auto"/>
            </w:tcBorders>
          </w:tcPr>
          <w:p w:rsidR="004D4464" w:rsidRPr="00D0488F" w:rsidRDefault="00DC1520">
            <w:pPr>
              <w:keepNext/>
              <w:spacing w:before="40" w:after="40"/>
              <w:rPr>
                <w:sz w:val="22"/>
                <w:szCs w:val="22"/>
              </w:rPr>
            </w:pPr>
            <w:r w:rsidRPr="00D0488F">
              <w:rPr>
                <w:i/>
                <w:iCs/>
                <w:sz w:val="22"/>
                <w:szCs w:val="22"/>
              </w:rPr>
              <w:t>UCI Machine Learning Repository</w:t>
            </w:r>
            <w:r w:rsidRPr="00D0488F">
              <w:rPr>
                <w:sz w:val="22"/>
                <w:szCs w:val="22"/>
              </w:rPr>
              <w:t xml:space="preserve"> (Dataset 222)</w:t>
            </w:r>
          </w:p>
        </w:tc>
      </w:tr>
      <w:tr w:rsidR="004D4464" w:rsidRPr="00D0488F" w:rsidTr="00DE71E3">
        <w:tc>
          <w:tcPr>
            <w:tcW w:w="2600" w:type="dxa"/>
          </w:tcPr>
          <w:p w:rsidR="004D4464" w:rsidRPr="00D0488F" w:rsidRDefault="00DC1520">
            <w:pPr>
              <w:keepNext/>
              <w:spacing w:before="40" w:after="40"/>
              <w:rPr>
                <w:sz w:val="22"/>
                <w:szCs w:val="22"/>
              </w:rPr>
            </w:pPr>
            <w:r w:rsidRPr="00D0488F">
              <w:rPr>
                <w:b/>
                <w:bCs/>
                <w:sz w:val="22"/>
                <w:szCs w:val="22"/>
              </w:rPr>
              <w:t>Rows / Features</w:t>
            </w:r>
          </w:p>
        </w:tc>
        <w:tc>
          <w:tcPr>
            <w:tcW w:w="6426" w:type="dxa"/>
          </w:tcPr>
          <w:p w:rsidR="004D4464" w:rsidRPr="00D0488F" w:rsidRDefault="00DC1520">
            <w:pPr>
              <w:keepNext/>
              <w:spacing w:before="40" w:after="40"/>
              <w:rPr>
                <w:sz w:val="22"/>
                <w:szCs w:val="22"/>
              </w:rPr>
            </w:pPr>
            <w:r w:rsidRPr="00D0488F">
              <w:rPr>
                <w:sz w:val="22"/>
                <w:szCs w:val="22"/>
              </w:rPr>
              <w:t>41,188 rows, 20 input features (excluding duration)</w:t>
            </w:r>
          </w:p>
        </w:tc>
      </w:tr>
      <w:tr w:rsidR="004D4464" w:rsidRPr="00D0488F" w:rsidTr="00DE71E3">
        <w:tc>
          <w:tcPr>
            <w:tcW w:w="2600" w:type="dxa"/>
          </w:tcPr>
          <w:p w:rsidR="004D4464" w:rsidRPr="00D0488F" w:rsidRDefault="00DC1520">
            <w:pPr>
              <w:keepNext/>
              <w:spacing w:before="40" w:after="40"/>
              <w:rPr>
                <w:sz w:val="22"/>
                <w:szCs w:val="22"/>
              </w:rPr>
            </w:pPr>
            <w:r w:rsidRPr="00D0488F">
              <w:rPr>
                <w:b/>
                <w:bCs/>
                <w:sz w:val="22"/>
                <w:szCs w:val="22"/>
              </w:rPr>
              <w:t>Target Distribution</w:t>
            </w:r>
          </w:p>
        </w:tc>
        <w:tc>
          <w:tcPr>
            <w:tcW w:w="6426" w:type="dxa"/>
          </w:tcPr>
          <w:p w:rsidR="004D4464" w:rsidRPr="00D0488F" w:rsidRDefault="00DC1520">
            <w:pPr>
              <w:keepNext/>
              <w:spacing w:before="40" w:after="40"/>
              <w:rPr>
                <w:sz w:val="22"/>
                <w:szCs w:val="22"/>
              </w:rPr>
            </w:pPr>
            <w:r w:rsidRPr="00D0488F">
              <w:rPr>
                <w:sz w:val="22"/>
                <w:szCs w:val="22"/>
              </w:rPr>
              <w:t>11.27% Positive, 88.73% Negative</w:t>
            </w:r>
          </w:p>
        </w:tc>
      </w:tr>
      <w:tr w:rsidR="004D4464" w:rsidRPr="00D0488F" w:rsidTr="00DE71E3">
        <w:tc>
          <w:tcPr>
            <w:tcW w:w="2600" w:type="dxa"/>
          </w:tcPr>
          <w:p w:rsidR="004D4464" w:rsidRPr="00D0488F" w:rsidRDefault="00DC1520">
            <w:pPr>
              <w:keepNext/>
              <w:spacing w:before="40" w:after="40"/>
              <w:rPr>
                <w:sz w:val="22"/>
                <w:szCs w:val="22"/>
              </w:rPr>
            </w:pPr>
            <w:r w:rsidRPr="00D0488F">
              <w:rPr>
                <w:b/>
                <w:bCs/>
                <w:sz w:val="22"/>
                <w:szCs w:val="22"/>
              </w:rPr>
              <w:t>Missing Values</w:t>
            </w:r>
          </w:p>
        </w:tc>
        <w:tc>
          <w:tcPr>
            <w:tcW w:w="6426" w:type="dxa"/>
          </w:tcPr>
          <w:p w:rsidR="004D4464" w:rsidRPr="00D0488F" w:rsidRDefault="00DC1520">
            <w:pPr>
              <w:keepNext/>
              <w:spacing w:before="40" w:after="40"/>
              <w:rPr>
                <w:sz w:val="22"/>
                <w:szCs w:val="22"/>
              </w:rPr>
            </w:pPr>
            <w:r w:rsidRPr="00D0488F">
              <w:rPr>
                <w:sz w:val="22"/>
                <w:szCs w:val="22"/>
              </w:rPr>
              <w:t>Categorical 'unknown' levels retained as distinct categories</w:t>
            </w:r>
          </w:p>
        </w:tc>
      </w:tr>
      <w:tr w:rsidR="004D4464" w:rsidRPr="00D0488F" w:rsidTr="00DE71E3">
        <w:tc>
          <w:tcPr>
            <w:tcW w:w="2600" w:type="dxa"/>
          </w:tcPr>
          <w:p w:rsidR="004D4464" w:rsidRPr="00D0488F" w:rsidRDefault="00DC1520">
            <w:pPr>
              <w:keepNext/>
              <w:spacing w:before="40" w:after="40"/>
              <w:rPr>
                <w:sz w:val="22"/>
                <w:szCs w:val="22"/>
              </w:rPr>
            </w:pPr>
            <w:r w:rsidRPr="00D0488F">
              <w:rPr>
                <w:b/>
                <w:bCs/>
                <w:sz w:val="22"/>
                <w:szCs w:val="22"/>
              </w:rPr>
              <w:t>Sentinels</w:t>
            </w:r>
          </w:p>
        </w:tc>
        <w:tc>
          <w:tcPr>
            <w:tcW w:w="6426" w:type="dxa"/>
          </w:tcPr>
          <w:p w:rsidR="004D4464" w:rsidRPr="00D0488F" w:rsidRDefault="0011306D">
            <w:pPr>
              <w:keepNext/>
              <w:spacing w:before="40" w:after="40"/>
              <w:rPr>
                <w:sz w:val="22"/>
                <w:szCs w:val="22"/>
              </w:rPr>
            </w:pPr>
            <w:proofErr w:type="spellStart"/>
            <w:r>
              <w:rPr>
                <w:sz w:val="22"/>
                <w:szCs w:val="22"/>
              </w:rPr>
              <w:t>pdays</w:t>
            </w:r>
            <w:proofErr w:type="spellEnd"/>
            <w:r>
              <w:rPr>
                <w:sz w:val="22"/>
                <w:szCs w:val="22"/>
              </w:rPr>
              <w:t xml:space="preserve"> = 999</w:t>
            </w:r>
            <w:bookmarkStart w:id="0" w:name="_GoBack"/>
            <w:bookmarkEnd w:id="0"/>
            <w:r w:rsidR="00DC1520" w:rsidRPr="00D0488F">
              <w:rPr>
                <w:sz w:val="22"/>
                <w:szCs w:val="22"/>
              </w:rPr>
              <w:t xml:space="preserve"> indicates “never contacted before”</w:t>
            </w:r>
          </w:p>
        </w:tc>
      </w:tr>
      <w:tr w:rsidR="004D4464" w:rsidRPr="00D0488F" w:rsidTr="00DE71E3">
        <w:tc>
          <w:tcPr>
            <w:tcW w:w="2600" w:type="dxa"/>
          </w:tcPr>
          <w:p w:rsidR="004D4464" w:rsidRPr="00D0488F" w:rsidRDefault="00DC1520">
            <w:pPr>
              <w:spacing w:before="40" w:after="40"/>
              <w:rPr>
                <w:sz w:val="22"/>
                <w:szCs w:val="22"/>
              </w:rPr>
            </w:pPr>
            <w:r w:rsidRPr="00D0488F">
              <w:rPr>
                <w:b/>
                <w:bCs/>
                <w:sz w:val="22"/>
                <w:szCs w:val="22"/>
              </w:rPr>
              <w:t>Duplicates</w:t>
            </w:r>
          </w:p>
        </w:tc>
        <w:tc>
          <w:tcPr>
            <w:tcW w:w="6426" w:type="dxa"/>
          </w:tcPr>
          <w:p w:rsidR="004D4464" w:rsidRPr="00D0488F" w:rsidRDefault="00DC1520">
            <w:pPr>
              <w:spacing w:before="40" w:after="40"/>
              <w:rPr>
                <w:sz w:val="22"/>
                <w:szCs w:val="22"/>
              </w:rPr>
            </w:pPr>
            <w:r w:rsidRPr="00D0488F">
              <w:rPr>
                <w:sz w:val="22"/>
                <w:szCs w:val="22"/>
              </w:rPr>
              <w:t>12 full-row duplicates removed before splitting</w:t>
            </w:r>
          </w:p>
        </w:tc>
      </w:tr>
    </w:tbl>
    <w:p w:rsidR="004D4464" w:rsidRPr="00D0488F" w:rsidRDefault="004D4464">
      <w:pPr>
        <w:spacing w:after="120"/>
        <w:rPr>
          <w:sz w:val="22"/>
          <w:szCs w:val="22"/>
        </w:rPr>
      </w:pPr>
    </w:p>
    <w:p w:rsidR="004D4464" w:rsidRPr="00D0488F" w:rsidRDefault="00DC1520">
      <w:pPr>
        <w:pStyle w:val="Heading2"/>
        <w:spacing w:before="260" w:after="140" w:line="360" w:lineRule="auto"/>
        <w:rPr>
          <w:sz w:val="22"/>
          <w:szCs w:val="22"/>
        </w:rPr>
      </w:pPr>
      <w:r w:rsidRPr="00D0488F">
        <w:rPr>
          <w:sz w:val="22"/>
          <w:szCs w:val="22"/>
        </w:rPr>
        <w:t>Data Audit and Preprocessing Decisions</w:t>
      </w:r>
    </w:p>
    <w:p w:rsidR="004D4464" w:rsidRPr="00D0488F" w:rsidRDefault="00DC1520">
      <w:pPr>
        <w:spacing w:after="160" w:line="360" w:lineRule="auto"/>
        <w:jc w:val="both"/>
        <w:rPr>
          <w:sz w:val="22"/>
          <w:szCs w:val="22"/>
        </w:rPr>
      </w:pPr>
      <w:r w:rsidRPr="00D0488F">
        <w:rPr>
          <w:sz w:val="22"/>
          <w:szCs w:val="22"/>
        </w:rPr>
        <w:lastRenderedPageBreak/>
        <w:t>Upon initial inspection, the raw bank-additional-full dataset was formatted with all features condensed into a single column separated by semi-colons. A programmatic parsing function was applied to extract these into proper comma-separated columns, and the cleaned file was explicitly saved as mod_bank_additional_1.csv to maintain strict version control and avoid confusion with the raw source file. A preliminary audit of the dataset reveals several critical data traps that dictate the preprocessing pipeline. Most notably, the duration variable represents the length of the call, which is strictly post-outcome data. Including it creates a severe target leak; thus, the deployable version of the model drops this feature entirely</w:t>
      </w:r>
      <w:r w:rsidR="008D36E1">
        <w:rPr>
          <w:sz w:val="22"/>
          <w:szCs w:val="22"/>
        </w:rPr>
        <w:t xml:space="preserve">. The </w:t>
      </w:r>
      <w:proofErr w:type="spellStart"/>
      <w:r w:rsidR="008D36E1">
        <w:rPr>
          <w:sz w:val="22"/>
          <w:szCs w:val="22"/>
        </w:rPr>
        <w:t>pdays</w:t>
      </w:r>
      <w:proofErr w:type="spellEnd"/>
      <w:r w:rsidR="008D36E1">
        <w:rPr>
          <w:sz w:val="22"/>
          <w:szCs w:val="22"/>
        </w:rPr>
        <w:t xml:space="preserve"> variable utilizes 999</w:t>
      </w:r>
      <w:r w:rsidRPr="00D0488F">
        <w:rPr>
          <w:sz w:val="22"/>
          <w:szCs w:val="22"/>
        </w:rPr>
        <w:t xml:space="preserve"> as a sentinel value for clients never previously contacted. Treating this as a continuous numeric value is a modeling error, so it will be categorically encoded or separated into an indicator variable. Categorical variables containing 'unknown' values will be treated as a distinct level of information rather than imputed, as </w:t>
      </w:r>
      <w:proofErr w:type="spellStart"/>
      <w:r w:rsidRPr="00D0488F">
        <w:rPr>
          <w:sz w:val="22"/>
          <w:szCs w:val="22"/>
        </w:rPr>
        <w:t>missingness</w:t>
      </w:r>
      <w:proofErr w:type="spellEnd"/>
      <w:r w:rsidRPr="00D0488F">
        <w:rPr>
          <w:sz w:val="22"/>
          <w:szCs w:val="22"/>
        </w:rPr>
        <w:t xml:space="preserve"> in this domain often correlates with specific client profiles. Finally, the dataset is checked for duplicated rows, which are removed prior to any splitting to prevent data leakage between folds.</w:t>
      </w:r>
    </w:p>
    <w:p w:rsidR="004D4464" w:rsidRPr="00D0488F" w:rsidRDefault="00DC1520">
      <w:pPr>
        <w:pStyle w:val="Heading2"/>
        <w:spacing w:before="260" w:after="140" w:line="360" w:lineRule="auto"/>
        <w:rPr>
          <w:sz w:val="22"/>
          <w:szCs w:val="22"/>
        </w:rPr>
      </w:pPr>
      <w:r w:rsidRPr="00D0488F">
        <w:rPr>
          <w:sz w:val="22"/>
          <w:szCs w:val="22"/>
        </w:rPr>
        <w:t>Validation Protocol</w:t>
      </w:r>
    </w:p>
    <w:p w:rsidR="004D4464" w:rsidRPr="00D0488F" w:rsidRDefault="00DC1520">
      <w:pPr>
        <w:spacing w:after="160" w:line="360" w:lineRule="auto"/>
        <w:jc w:val="both"/>
        <w:rPr>
          <w:sz w:val="22"/>
          <w:szCs w:val="22"/>
        </w:rPr>
      </w:pPr>
      <w:r w:rsidRPr="00D0488F">
        <w:rPr>
          <w:sz w:val="22"/>
          <w:szCs w:val="22"/>
        </w:rPr>
        <w:t>To account for the minority positive class, the experiment uses stratified 5-fold cross-validation, repeated 3 times with different random seeds. This ensures 15 paired scores per algorithm while maintaining the exact target class proportion in every train-test split. All preprocessing</w:t>
      </w:r>
      <w:r w:rsidR="00DE71E3">
        <w:rPr>
          <w:sz w:val="22"/>
          <w:szCs w:val="22"/>
        </w:rPr>
        <w:t xml:space="preserve">; </w:t>
      </w:r>
      <w:r w:rsidRPr="00D0488F">
        <w:rPr>
          <w:sz w:val="22"/>
          <w:szCs w:val="22"/>
        </w:rPr>
        <w:t>including scaling for distance-based models and one-hot encoding</w:t>
      </w:r>
      <w:r w:rsidR="00DE71E3">
        <w:rPr>
          <w:sz w:val="22"/>
          <w:szCs w:val="22"/>
        </w:rPr>
        <w:t xml:space="preserve">; </w:t>
      </w:r>
      <w:r w:rsidRPr="00D0488F">
        <w:rPr>
          <w:sz w:val="22"/>
          <w:szCs w:val="22"/>
        </w:rPr>
        <w:t>is strictly applied inside the cross-validation loop to prevent test information from leaking into the training phase.</w:t>
      </w:r>
    </w:p>
    <w:p w:rsidR="004D4464" w:rsidRPr="00D0488F" w:rsidRDefault="00DC1520">
      <w:pPr>
        <w:pStyle w:val="Heading1"/>
        <w:spacing w:before="320" w:after="160" w:line="360" w:lineRule="auto"/>
        <w:rPr>
          <w:sz w:val="22"/>
          <w:szCs w:val="22"/>
        </w:rPr>
      </w:pPr>
      <w:r w:rsidRPr="00D0488F">
        <w:rPr>
          <w:sz w:val="22"/>
          <w:szCs w:val="22"/>
        </w:rPr>
        <w:t>4. Methods</w:t>
      </w:r>
    </w:p>
    <w:p w:rsidR="004D4464" w:rsidRPr="00D0488F" w:rsidRDefault="00DC1520">
      <w:pPr>
        <w:spacing w:after="160" w:line="360" w:lineRule="auto"/>
        <w:jc w:val="both"/>
        <w:rPr>
          <w:sz w:val="22"/>
          <w:szCs w:val="22"/>
        </w:rPr>
      </w:pPr>
      <w:r w:rsidRPr="00D0488F">
        <w:rPr>
          <w:sz w:val="22"/>
          <w:szCs w:val="22"/>
        </w:rPr>
        <w:t>The experiment evaluates four distinct algorithm families. Logistic Regression serves as the linear probabilistic baseline. Decision Trees represent rule-based structures, while Random Forest provides a high-variance ensemble ceiling. Finally, an Artificial Neural Network (MLP) introduces non-linear decision boundaries and complex feature representations.</w:t>
      </w:r>
    </w:p>
    <w:p w:rsidR="004D4464" w:rsidRPr="00D0488F" w:rsidRDefault="00DC1520">
      <w:pPr>
        <w:spacing w:after="160" w:line="360" w:lineRule="auto"/>
        <w:jc w:val="both"/>
        <w:rPr>
          <w:sz w:val="22"/>
          <w:szCs w:val="22"/>
        </w:rPr>
      </w:pPr>
      <w:r w:rsidRPr="00D0488F">
        <w:rPr>
          <w:sz w:val="22"/>
          <w:szCs w:val="22"/>
        </w:rPr>
        <w:t>To prevent data leakage, all preprocessing steps</w:t>
      </w:r>
      <w:r w:rsidR="00DE71E3">
        <w:rPr>
          <w:sz w:val="22"/>
          <w:szCs w:val="22"/>
        </w:rPr>
        <w:t xml:space="preserve">; </w:t>
      </w:r>
      <w:r w:rsidRPr="00D0488F">
        <w:rPr>
          <w:sz w:val="22"/>
          <w:szCs w:val="22"/>
        </w:rPr>
        <w:t>including one-hot encoding for categorical variables and standard scaling for the ANN</w:t>
      </w:r>
      <w:r w:rsidR="00DE71E3">
        <w:rPr>
          <w:sz w:val="22"/>
          <w:szCs w:val="22"/>
        </w:rPr>
        <w:t xml:space="preserve">; </w:t>
      </w:r>
      <w:r w:rsidRPr="00D0488F">
        <w:rPr>
          <w:sz w:val="22"/>
          <w:szCs w:val="22"/>
        </w:rPr>
        <w:t xml:space="preserve">are encapsulated within a Pipeline fitted exclusively on the inner training folds. </w:t>
      </w:r>
      <w:proofErr w:type="spellStart"/>
      <w:r w:rsidRPr="00D0488F">
        <w:rPr>
          <w:sz w:val="22"/>
          <w:szCs w:val="22"/>
        </w:rPr>
        <w:t>Hyperparameters</w:t>
      </w:r>
      <w:proofErr w:type="spellEnd"/>
      <w:r w:rsidRPr="00D0488F">
        <w:rPr>
          <w:sz w:val="22"/>
          <w:szCs w:val="22"/>
        </w:rPr>
        <w:t xml:space="preserve"> are tuned using Grid Search within a 3-fold inner cross-validation loop on the training data, evaluating 16 configurations per algorithm to ensure parity (refer to Table 3). To ensure a direct methodological comparison with the anchor paper, models are tuned using ROC-AUC as the internal selection metric. However, because the positive class constitutes a severe minority, the final outer-fold evaluation heavily prioritizes PR-AUC (Average Precision) and Balanced Accuracy alongside ROC-AUC and the cumulative lift capture rate. The experiment was executed using </w:t>
      </w:r>
      <w:proofErr w:type="spellStart"/>
      <w:r w:rsidRPr="00D0488F">
        <w:rPr>
          <w:i/>
          <w:iCs/>
          <w:sz w:val="22"/>
          <w:szCs w:val="22"/>
        </w:rPr>
        <w:t>scikit</w:t>
      </w:r>
      <w:proofErr w:type="spellEnd"/>
      <w:r w:rsidRPr="00D0488F">
        <w:rPr>
          <w:i/>
          <w:iCs/>
          <w:sz w:val="22"/>
          <w:szCs w:val="22"/>
        </w:rPr>
        <w:t>-learn</w:t>
      </w:r>
      <w:r w:rsidRPr="00D0488F">
        <w:rPr>
          <w:sz w:val="22"/>
          <w:szCs w:val="22"/>
        </w:rPr>
        <w:t>. Training time and prediction latency were strictly measured for all models operating under this environment to ensure comparable computational cost tracking.</w:t>
      </w:r>
    </w:p>
    <w:p w:rsidR="004D4464" w:rsidRPr="00D0488F" w:rsidRDefault="00DC1520">
      <w:pPr>
        <w:keepNext/>
        <w:spacing w:before="200" w:after="100" w:line="276" w:lineRule="auto"/>
        <w:rPr>
          <w:sz w:val="22"/>
          <w:szCs w:val="22"/>
        </w:rPr>
      </w:pPr>
      <w:r w:rsidRPr="00D0488F">
        <w:rPr>
          <w:b/>
          <w:bCs/>
          <w:sz w:val="22"/>
          <w:szCs w:val="22"/>
        </w:rPr>
        <w:lastRenderedPageBreak/>
        <w:t>Table 3: Algorithm Configuration and Tuning Budget</w:t>
      </w:r>
    </w:p>
    <w:tbl>
      <w:tblPr>
        <w:tblStyle w:val="TableGrid"/>
        <w:tblW w:w="9026" w:type="dxa"/>
        <w:tblBorders>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00"/>
        <w:gridCol w:w="2400"/>
        <w:gridCol w:w="1050"/>
        <w:gridCol w:w="1950"/>
        <w:gridCol w:w="880"/>
        <w:gridCol w:w="1346"/>
      </w:tblGrid>
      <w:tr w:rsidR="004D4464" w:rsidRPr="00D0488F" w:rsidTr="00DE71E3">
        <w:tc>
          <w:tcPr>
            <w:tcW w:w="140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Algorithm</w:t>
            </w:r>
          </w:p>
        </w:tc>
        <w:tc>
          <w:tcPr>
            <w:tcW w:w="2400" w:type="dxa"/>
            <w:tcBorders>
              <w:top w:val="single" w:sz="4" w:space="0" w:color="auto"/>
              <w:bottom w:val="single" w:sz="4" w:space="0" w:color="auto"/>
            </w:tcBorders>
          </w:tcPr>
          <w:p w:rsidR="004D4464" w:rsidRPr="00D0488F" w:rsidRDefault="00DC1520">
            <w:pPr>
              <w:keepNext/>
              <w:spacing w:before="40" w:after="40"/>
              <w:rPr>
                <w:sz w:val="22"/>
                <w:szCs w:val="22"/>
              </w:rPr>
            </w:pPr>
            <w:proofErr w:type="spellStart"/>
            <w:r w:rsidRPr="00D0488F">
              <w:rPr>
                <w:b/>
                <w:bCs/>
                <w:sz w:val="22"/>
                <w:szCs w:val="22"/>
              </w:rPr>
              <w:t>Hyperparameter</w:t>
            </w:r>
            <w:proofErr w:type="spellEnd"/>
            <w:r w:rsidRPr="00D0488F">
              <w:rPr>
                <w:b/>
                <w:bCs/>
                <w:sz w:val="22"/>
                <w:szCs w:val="22"/>
              </w:rPr>
              <w:t xml:space="preserve"> Space</w:t>
            </w:r>
          </w:p>
        </w:tc>
        <w:tc>
          <w:tcPr>
            <w:tcW w:w="105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Search Method</w:t>
            </w:r>
          </w:p>
        </w:tc>
        <w:tc>
          <w:tcPr>
            <w:tcW w:w="195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Configurations Evaluated</w:t>
            </w:r>
          </w:p>
        </w:tc>
        <w:tc>
          <w:tcPr>
            <w:tcW w:w="880"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Inner CV</w:t>
            </w:r>
          </w:p>
        </w:tc>
        <w:tc>
          <w:tcPr>
            <w:tcW w:w="1346" w:type="dxa"/>
            <w:tcBorders>
              <w:top w:val="single" w:sz="4" w:space="0" w:color="auto"/>
              <w:bottom w:val="single" w:sz="4" w:space="0" w:color="auto"/>
            </w:tcBorders>
          </w:tcPr>
          <w:p w:rsidR="004D4464" w:rsidRPr="00D0488F" w:rsidRDefault="00DC1520">
            <w:pPr>
              <w:keepNext/>
              <w:spacing w:before="40" w:after="40"/>
              <w:rPr>
                <w:sz w:val="22"/>
                <w:szCs w:val="22"/>
              </w:rPr>
            </w:pPr>
            <w:r w:rsidRPr="00D0488F">
              <w:rPr>
                <w:b/>
                <w:bCs/>
                <w:sz w:val="22"/>
                <w:szCs w:val="22"/>
              </w:rPr>
              <w:t>Selection Metric</w:t>
            </w:r>
          </w:p>
        </w:tc>
      </w:tr>
      <w:tr w:rsidR="004D4464" w:rsidRPr="00D0488F" w:rsidTr="00DE71E3">
        <w:tc>
          <w:tcPr>
            <w:tcW w:w="1400" w:type="dxa"/>
            <w:tcBorders>
              <w:top w:val="single" w:sz="4" w:space="0" w:color="auto"/>
            </w:tcBorders>
          </w:tcPr>
          <w:p w:rsidR="004D4464" w:rsidRPr="00D0488F" w:rsidRDefault="00DC1520">
            <w:pPr>
              <w:keepNext/>
              <w:spacing w:before="40" w:after="40"/>
              <w:rPr>
                <w:sz w:val="22"/>
                <w:szCs w:val="22"/>
              </w:rPr>
            </w:pPr>
            <w:r w:rsidRPr="00D0488F">
              <w:rPr>
                <w:sz w:val="22"/>
                <w:szCs w:val="22"/>
              </w:rPr>
              <w:t>Logistic Regression</w:t>
            </w:r>
          </w:p>
        </w:tc>
        <w:tc>
          <w:tcPr>
            <w:tcW w:w="2400" w:type="dxa"/>
            <w:tcBorders>
              <w:top w:val="single" w:sz="4" w:space="0" w:color="auto"/>
            </w:tcBorders>
          </w:tcPr>
          <w:p w:rsidR="004D4464" w:rsidRPr="00D0488F" w:rsidRDefault="00DC1520">
            <w:pPr>
              <w:keepNext/>
              <w:spacing w:before="40" w:after="40"/>
              <w:rPr>
                <w:sz w:val="22"/>
                <w:szCs w:val="22"/>
              </w:rPr>
            </w:pPr>
            <w:r w:rsidRPr="00D0488F">
              <w:rPr>
                <w:sz w:val="22"/>
                <w:szCs w:val="22"/>
              </w:rPr>
              <w:t>C: [0.001, 0.01, 0.1, 1, 10, 100, 1000, 10000]</w:t>
            </w:r>
          </w:p>
          <w:p w:rsidR="004D4464" w:rsidRPr="00D0488F" w:rsidRDefault="00DC1520">
            <w:pPr>
              <w:keepNext/>
              <w:spacing w:before="40" w:after="40"/>
              <w:rPr>
                <w:sz w:val="22"/>
                <w:szCs w:val="22"/>
              </w:rPr>
            </w:pPr>
            <w:proofErr w:type="spellStart"/>
            <w:r w:rsidRPr="00D0488F">
              <w:rPr>
                <w:sz w:val="22"/>
                <w:szCs w:val="22"/>
              </w:rPr>
              <w:t>class_weight</w:t>
            </w:r>
            <w:proofErr w:type="spellEnd"/>
            <w:r w:rsidRPr="00D0488F">
              <w:rPr>
                <w:sz w:val="22"/>
                <w:szCs w:val="22"/>
              </w:rPr>
              <w:t>: [None, 'balanced']</w:t>
            </w:r>
          </w:p>
        </w:tc>
        <w:tc>
          <w:tcPr>
            <w:tcW w:w="1050" w:type="dxa"/>
            <w:tcBorders>
              <w:top w:val="single" w:sz="4" w:space="0" w:color="auto"/>
            </w:tcBorders>
          </w:tcPr>
          <w:p w:rsidR="004D4464" w:rsidRPr="00D0488F" w:rsidRDefault="00DC1520">
            <w:pPr>
              <w:keepNext/>
              <w:spacing w:before="40" w:after="40"/>
              <w:rPr>
                <w:sz w:val="22"/>
                <w:szCs w:val="22"/>
              </w:rPr>
            </w:pPr>
            <w:r w:rsidRPr="00D0488F">
              <w:rPr>
                <w:sz w:val="22"/>
                <w:szCs w:val="22"/>
              </w:rPr>
              <w:t>Grid Search</w:t>
            </w:r>
          </w:p>
        </w:tc>
        <w:tc>
          <w:tcPr>
            <w:tcW w:w="1950" w:type="dxa"/>
            <w:tcBorders>
              <w:top w:val="single" w:sz="4" w:space="0" w:color="auto"/>
            </w:tcBorders>
          </w:tcPr>
          <w:p w:rsidR="004D4464" w:rsidRPr="00D0488F" w:rsidRDefault="00DC1520">
            <w:pPr>
              <w:keepNext/>
              <w:spacing w:before="40" w:after="40"/>
              <w:rPr>
                <w:sz w:val="22"/>
                <w:szCs w:val="22"/>
              </w:rPr>
            </w:pPr>
            <w:r w:rsidRPr="00D0488F">
              <w:rPr>
                <w:sz w:val="22"/>
                <w:szCs w:val="22"/>
              </w:rPr>
              <w:t>16</w:t>
            </w:r>
          </w:p>
        </w:tc>
        <w:tc>
          <w:tcPr>
            <w:tcW w:w="880" w:type="dxa"/>
            <w:tcBorders>
              <w:top w:val="single" w:sz="4" w:space="0" w:color="auto"/>
            </w:tcBorders>
          </w:tcPr>
          <w:p w:rsidR="004D4464" w:rsidRPr="00D0488F" w:rsidRDefault="00DC1520">
            <w:pPr>
              <w:keepNext/>
              <w:spacing w:before="40" w:after="40"/>
              <w:rPr>
                <w:sz w:val="22"/>
                <w:szCs w:val="22"/>
              </w:rPr>
            </w:pPr>
            <w:r w:rsidRPr="00D0488F">
              <w:rPr>
                <w:sz w:val="22"/>
                <w:szCs w:val="22"/>
              </w:rPr>
              <w:t>3-Fold</w:t>
            </w:r>
          </w:p>
        </w:tc>
        <w:tc>
          <w:tcPr>
            <w:tcW w:w="1346" w:type="dxa"/>
            <w:tcBorders>
              <w:top w:val="single" w:sz="4" w:space="0" w:color="auto"/>
            </w:tcBorders>
          </w:tcPr>
          <w:p w:rsidR="004D4464" w:rsidRPr="00D0488F" w:rsidRDefault="00DC1520">
            <w:pPr>
              <w:keepNext/>
              <w:spacing w:before="40" w:after="40"/>
              <w:rPr>
                <w:sz w:val="22"/>
                <w:szCs w:val="22"/>
              </w:rPr>
            </w:pPr>
            <w:r w:rsidRPr="00D0488F">
              <w:rPr>
                <w:sz w:val="22"/>
                <w:szCs w:val="22"/>
              </w:rPr>
              <w:t>ROC-AUC</w:t>
            </w:r>
          </w:p>
        </w:tc>
      </w:tr>
      <w:tr w:rsidR="004D4464" w:rsidRPr="00D0488F" w:rsidTr="00DE71E3">
        <w:tc>
          <w:tcPr>
            <w:tcW w:w="1400" w:type="dxa"/>
          </w:tcPr>
          <w:p w:rsidR="004D4464" w:rsidRPr="00D0488F" w:rsidRDefault="00DC1520">
            <w:pPr>
              <w:keepNext/>
              <w:spacing w:before="40" w:after="40"/>
              <w:rPr>
                <w:sz w:val="22"/>
                <w:szCs w:val="22"/>
              </w:rPr>
            </w:pPr>
            <w:r w:rsidRPr="00D0488F">
              <w:rPr>
                <w:sz w:val="22"/>
                <w:szCs w:val="22"/>
              </w:rPr>
              <w:t>Decision Tree</w:t>
            </w:r>
          </w:p>
        </w:tc>
        <w:tc>
          <w:tcPr>
            <w:tcW w:w="2400" w:type="dxa"/>
          </w:tcPr>
          <w:p w:rsidR="004D4464" w:rsidRPr="00D0488F" w:rsidRDefault="00DC1520">
            <w:pPr>
              <w:keepNext/>
              <w:spacing w:before="40" w:after="40"/>
              <w:rPr>
                <w:sz w:val="22"/>
                <w:szCs w:val="22"/>
              </w:rPr>
            </w:pPr>
            <w:proofErr w:type="spellStart"/>
            <w:r w:rsidRPr="00D0488F">
              <w:rPr>
                <w:sz w:val="22"/>
                <w:szCs w:val="22"/>
              </w:rPr>
              <w:t>max_depth</w:t>
            </w:r>
            <w:proofErr w:type="spellEnd"/>
            <w:r w:rsidRPr="00D0488F">
              <w:rPr>
                <w:sz w:val="22"/>
                <w:szCs w:val="22"/>
              </w:rPr>
              <w:t>: [4, 6, 8, 12]</w:t>
            </w:r>
          </w:p>
          <w:p w:rsidR="004D4464" w:rsidRPr="00D0488F" w:rsidRDefault="00DC1520">
            <w:pPr>
              <w:keepNext/>
              <w:spacing w:before="40" w:after="40"/>
              <w:rPr>
                <w:sz w:val="22"/>
                <w:szCs w:val="22"/>
              </w:rPr>
            </w:pPr>
            <w:proofErr w:type="spellStart"/>
            <w:r w:rsidRPr="00D0488F">
              <w:rPr>
                <w:sz w:val="22"/>
                <w:szCs w:val="22"/>
              </w:rPr>
              <w:t>min_samples_split</w:t>
            </w:r>
            <w:proofErr w:type="spellEnd"/>
            <w:r w:rsidRPr="00D0488F">
              <w:rPr>
                <w:sz w:val="22"/>
                <w:szCs w:val="22"/>
              </w:rPr>
              <w:t>: [2, 5, 10, 20]</w:t>
            </w:r>
          </w:p>
        </w:tc>
        <w:tc>
          <w:tcPr>
            <w:tcW w:w="1050" w:type="dxa"/>
          </w:tcPr>
          <w:p w:rsidR="004D4464" w:rsidRPr="00D0488F" w:rsidRDefault="00DC1520">
            <w:pPr>
              <w:keepNext/>
              <w:spacing w:before="40" w:after="40"/>
              <w:rPr>
                <w:sz w:val="22"/>
                <w:szCs w:val="22"/>
              </w:rPr>
            </w:pPr>
            <w:r w:rsidRPr="00D0488F">
              <w:rPr>
                <w:sz w:val="22"/>
                <w:szCs w:val="22"/>
              </w:rPr>
              <w:t>Grid Search</w:t>
            </w:r>
          </w:p>
        </w:tc>
        <w:tc>
          <w:tcPr>
            <w:tcW w:w="1950" w:type="dxa"/>
          </w:tcPr>
          <w:p w:rsidR="004D4464" w:rsidRPr="00D0488F" w:rsidRDefault="00DC1520">
            <w:pPr>
              <w:keepNext/>
              <w:spacing w:before="40" w:after="40"/>
              <w:rPr>
                <w:sz w:val="22"/>
                <w:szCs w:val="22"/>
              </w:rPr>
            </w:pPr>
            <w:r w:rsidRPr="00D0488F">
              <w:rPr>
                <w:sz w:val="22"/>
                <w:szCs w:val="22"/>
              </w:rPr>
              <w:t>16</w:t>
            </w:r>
          </w:p>
        </w:tc>
        <w:tc>
          <w:tcPr>
            <w:tcW w:w="880" w:type="dxa"/>
          </w:tcPr>
          <w:p w:rsidR="004D4464" w:rsidRPr="00D0488F" w:rsidRDefault="00DC1520">
            <w:pPr>
              <w:keepNext/>
              <w:spacing w:before="40" w:after="40"/>
              <w:rPr>
                <w:sz w:val="22"/>
                <w:szCs w:val="22"/>
              </w:rPr>
            </w:pPr>
            <w:r w:rsidRPr="00D0488F">
              <w:rPr>
                <w:sz w:val="22"/>
                <w:szCs w:val="22"/>
              </w:rPr>
              <w:t>3-Fold</w:t>
            </w:r>
          </w:p>
        </w:tc>
        <w:tc>
          <w:tcPr>
            <w:tcW w:w="1346" w:type="dxa"/>
          </w:tcPr>
          <w:p w:rsidR="004D4464" w:rsidRPr="00D0488F" w:rsidRDefault="00DC1520">
            <w:pPr>
              <w:keepNext/>
              <w:spacing w:before="40" w:after="40"/>
              <w:rPr>
                <w:sz w:val="22"/>
                <w:szCs w:val="22"/>
              </w:rPr>
            </w:pPr>
            <w:r w:rsidRPr="00D0488F">
              <w:rPr>
                <w:sz w:val="22"/>
                <w:szCs w:val="22"/>
              </w:rPr>
              <w:t>ROC-AUC</w:t>
            </w:r>
          </w:p>
        </w:tc>
      </w:tr>
      <w:tr w:rsidR="004D4464" w:rsidRPr="00D0488F" w:rsidTr="00DE71E3">
        <w:tc>
          <w:tcPr>
            <w:tcW w:w="1400" w:type="dxa"/>
          </w:tcPr>
          <w:p w:rsidR="004D4464" w:rsidRPr="00D0488F" w:rsidRDefault="00DC1520">
            <w:pPr>
              <w:keepNext/>
              <w:spacing w:before="40" w:after="40"/>
              <w:rPr>
                <w:sz w:val="22"/>
                <w:szCs w:val="22"/>
              </w:rPr>
            </w:pPr>
            <w:r w:rsidRPr="00D0488F">
              <w:rPr>
                <w:sz w:val="22"/>
                <w:szCs w:val="22"/>
              </w:rPr>
              <w:t>Random Forest</w:t>
            </w:r>
          </w:p>
        </w:tc>
        <w:tc>
          <w:tcPr>
            <w:tcW w:w="2400" w:type="dxa"/>
          </w:tcPr>
          <w:p w:rsidR="004D4464" w:rsidRPr="00D0488F" w:rsidRDefault="00DC1520">
            <w:pPr>
              <w:keepNext/>
              <w:spacing w:before="40" w:after="40"/>
              <w:rPr>
                <w:sz w:val="22"/>
                <w:szCs w:val="22"/>
              </w:rPr>
            </w:pPr>
            <w:proofErr w:type="spellStart"/>
            <w:r w:rsidRPr="00D0488F">
              <w:rPr>
                <w:sz w:val="22"/>
                <w:szCs w:val="22"/>
              </w:rPr>
              <w:t>n_estimators</w:t>
            </w:r>
            <w:proofErr w:type="spellEnd"/>
            <w:r w:rsidRPr="00D0488F">
              <w:rPr>
                <w:sz w:val="22"/>
                <w:szCs w:val="22"/>
              </w:rPr>
              <w:t>: [100, 150, 200, 300]</w:t>
            </w:r>
          </w:p>
          <w:p w:rsidR="004D4464" w:rsidRPr="00D0488F" w:rsidRDefault="00DC1520">
            <w:pPr>
              <w:keepNext/>
              <w:spacing w:before="40" w:after="40"/>
              <w:rPr>
                <w:sz w:val="22"/>
                <w:szCs w:val="22"/>
              </w:rPr>
            </w:pPr>
            <w:proofErr w:type="spellStart"/>
            <w:r w:rsidRPr="00D0488F">
              <w:rPr>
                <w:sz w:val="22"/>
                <w:szCs w:val="22"/>
              </w:rPr>
              <w:t>max_depth</w:t>
            </w:r>
            <w:proofErr w:type="spellEnd"/>
            <w:r w:rsidRPr="00D0488F">
              <w:rPr>
                <w:sz w:val="22"/>
                <w:szCs w:val="22"/>
              </w:rPr>
              <w:t>: [8, 14]</w:t>
            </w:r>
          </w:p>
          <w:p w:rsidR="004D4464" w:rsidRPr="00D0488F" w:rsidRDefault="00DC1520">
            <w:pPr>
              <w:keepNext/>
              <w:spacing w:before="40" w:after="40"/>
              <w:rPr>
                <w:sz w:val="22"/>
                <w:szCs w:val="22"/>
              </w:rPr>
            </w:pPr>
            <w:proofErr w:type="spellStart"/>
            <w:r w:rsidRPr="00D0488F">
              <w:rPr>
                <w:sz w:val="22"/>
                <w:szCs w:val="22"/>
              </w:rPr>
              <w:t>min_samples_split</w:t>
            </w:r>
            <w:proofErr w:type="spellEnd"/>
            <w:r w:rsidRPr="00D0488F">
              <w:rPr>
                <w:sz w:val="22"/>
                <w:szCs w:val="22"/>
              </w:rPr>
              <w:t>: [5, 15]</w:t>
            </w:r>
          </w:p>
        </w:tc>
        <w:tc>
          <w:tcPr>
            <w:tcW w:w="1050" w:type="dxa"/>
          </w:tcPr>
          <w:p w:rsidR="004D4464" w:rsidRPr="00D0488F" w:rsidRDefault="00DC1520">
            <w:pPr>
              <w:keepNext/>
              <w:spacing w:before="40" w:after="40"/>
              <w:rPr>
                <w:sz w:val="22"/>
                <w:szCs w:val="22"/>
              </w:rPr>
            </w:pPr>
            <w:r w:rsidRPr="00D0488F">
              <w:rPr>
                <w:sz w:val="22"/>
                <w:szCs w:val="22"/>
              </w:rPr>
              <w:t>Grid Search</w:t>
            </w:r>
          </w:p>
        </w:tc>
        <w:tc>
          <w:tcPr>
            <w:tcW w:w="1950" w:type="dxa"/>
          </w:tcPr>
          <w:p w:rsidR="004D4464" w:rsidRPr="00D0488F" w:rsidRDefault="00DC1520">
            <w:pPr>
              <w:keepNext/>
              <w:spacing w:before="40" w:after="40"/>
              <w:rPr>
                <w:sz w:val="22"/>
                <w:szCs w:val="22"/>
              </w:rPr>
            </w:pPr>
            <w:r w:rsidRPr="00D0488F">
              <w:rPr>
                <w:sz w:val="22"/>
                <w:szCs w:val="22"/>
              </w:rPr>
              <w:t>16</w:t>
            </w:r>
          </w:p>
        </w:tc>
        <w:tc>
          <w:tcPr>
            <w:tcW w:w="880" w:type="dxa"/>
          </w:tcPr>
          <w:p w:rsidR="004D4464" w:rsidRPr="00D0488F" w:rsidRDefault="00DC1520">
            <w:pPr>
              <w:keepNext/>
              <w:spacing w:before="40" w:after="40"/>
              <w:rPr>
                <w:sz w:val="22"/>
                <w:szCs w:val="22"/>
              </w:rPr>
            </w:pPr>
            <w:r w:rsidRPr="00D0488F">
              <w:rPr>
                <w:sz w:val="22"/>
                <w:szCs w:val="22"/>
              </w:rPr>
              <w:t>3-Fold</w:t>
            </w:r>
          </w:p>
        </w:tc>
        <w:tc>
          <w:tcPr>
            <w:tcW w:w="1346" w:type="dxa"/>
          </w:tcPr>
          <w:p w:rsidR="004D4464" w:rsidRPr="00D0488F" w:rsidRDefault="00DC1520">
            <w:pPr>
              <w:keepNext/>
              <w:spacing w:before="40" w:after="40"/>
              <w:rPr>
                <w:sz w:val="22"/>
                <w:szCs w:val="22"/>
              </w:rPr>
            </w:pPr>
            <w:r w:rsidRPr="00D0488F">
              <w:rPr>
                <w:sz w:val="22"/>
                <w:szCs w:val="22"/>
              </w:rPr>
              <w:t>ROC-AUC</w:t>
            </w:r>
          </w:p>
        </w:tc>
      </w:tr>
      <w:tr w:rsidR="004D4464" w:rsidRPr="00D0488F" w:rsidTr="00DE71E3">
        <w:tc>
          <w:tcPr>
            <w:tcW w:w="1400" w:type="dxa"/>
          </w:tcPr>
          <w:p w:rsidR="004D4464" w:rsidRPr="00D0488F" w:rsidRDefault="00DC1520">
            <w:pPr>
              <w:spacing w:before="40" w:after="40"/>
              <w:rPr>
                <w:sz w:val="22"/>
                <w:szCs w:val="22"/>
              </w:rPr>
            </w:pPr>
            <w:r w:rsidRPr="00D0488F">
              <w:rPr>
                <w:sz w:val="22"/>
                <w:szCs w:val="22"/>
              </w:rPr>
              <w:t>Neural Network (MLP)</w:t>
            </w:r>
          </w:p>
        </w:tc>
        <w:tc>
          <w:tcPr>
            <w:tcW w:w="2400" w:type="dxa"/>
          </w:tcPr>
          <w:p w:rsidR="004D4464" w:rsidRPr="00D0488F" w:rsidRDefault="00DC1520">
            <w:pPr>
              <w:spacing w:before="40" w:after="40"/>
              <w:rPr>
                <w:sz w:val="22"/>
                <w:szCs w:val="22"/>
              </w:rPr>
            </w:pPr>
            <w:proofErr w:type="spellStart"/>
            <w:r w:rsidRPr="00D0488F">
              <w:rPr>
                <w:sz w:val="22"/>
                <w:szCs w:val="22"/>
              </w:rPr>
              <w:t>hidden_layer_sizes</w:t>
            </w:r>
            <w:proofErr w:type="spellEnd"/>
            <w:r w:rsidRPr="00D0488F">
              <w:rPr>
                <w:sz w:val="22"/>
                <w:szCs w:val="22"/>
              </w:rPr>
              <w:t xml:space="preserve">: </w:t>
            </w:r>
            <w:r w:rsidR="000141FE">
              <w:t>[(</w:t>
            </w:r>
            <w:r w:rsidR="000141FE">
              <w:rPr>
                <w:rStyle w:val="hljs-number"/>
              </w:rPr>
              <w:t>32</w:t>
            </w:r>
            <w:r w:rsidR="000141FE">
              <w:t>,), (</w:t>
            </w:r>
            <w:r w:rsidR="000141FE">
              <w:rPr>
                <w:rStyle w:val="hljs-number"/>
              </w:rPr>
              <w:t>64</w:t>
            </w:r>
            <w:r w:rsidR="000141FE">
              <w:t>,), (</w:t>
            </w:r>
            <w:r w:rsidR="000141FE">
              <w:rPr>
                <w:rStyle w:val="hljs-number"/>
              </w:rPr>
              <w:t>32</w:t>
            </w:r>
            <w:r w:rsidR="000141FE">
              <w:t xml:space="preserve">, </w:t>
            </w:r>
            <w:r w:rsidR="000141FE">
              <w:rPr>
                <w:rStyle w:val="hljs-number"/>
              </w:rPr>
              <w:t>16</w:t>
            </w:r>
            <w:r w:rsidR="000141FE">
              <w:t>), (</w:t>
            </w:r>
            <w:r w:rsidR="000141FE">
              <w:rPr>
                <w:rStyle w:val="hljs-number"/>
              </w:rPr>
              <w:t>64</w:t>
            </w:r>
            <w:r w:rsidR="000141FE">
              <w:t xml:space="preserve">, </w:t>
            </w:r>
            <w:r w:rsidR="000141FE">
              <w:rPr>
                <w:rStyle w:val="hljs-number"/>
              </w:rPr>
              <w:t>32</w:t>
            </w:r>
            <w:r w:rsidR="000141FE">
              <w:t>)]</w:t>
            </w:r>
          </w:p>
          <w:p w:rsidR="004D4464" w:rsidRPr="00D0488F" w:rsidRDefault="00DC1520">
            <w:pPr>
              <w:spacing w:before="40" w:after="40"/>
              <w:rPr>
                <w:sz w:val="22"/>
                <w:szCs w:val="22"/>
              </w:rPr>
            </w:pPr>
            <w:r w:rsidRPr="00D0488F">
              <w:rPr>
                <w:sz w:val="22"/>
                <w:szCs w:val="22"/>
              </w:rPr>
              <w:t>alpha: [0.0001, 0.01]</w:t>
            </w:r>
          </w:p>
          <w:p w:rsidR="004D4464" w:rsidRPr="00D0488F" w:rsidRDefault="00DC1520">
            <w:pPr>
              <w:spacing w:before="40" w:after="40"/>
              <w:rPr>
                <w:sz w:val="22"/>
                <w:szCs w:val="22"/>
              </w:rPr>
            </w:pPr>
            <w:proofErr w:type="spellStart"/>
            <w:r w:rsidRPr="00D0488F">
              <w:rPr>
                <w:sz w:val="22"/>
                <w:szCs w:val="22"/>
              </w:rPr>
              <w:t>learning_rate_init</w:t>
            </w:r>
            <w:proofErr w:type="spellEnd"/>
            <w:r w:rsidRPr="00D0488F">
              <w:rPr>
                <w:sz w:val="22"/>
                <w:szCs w:val="22"/>
              </w:rPr>
              <w:t>: [0.001, 0.01]</w:t>
            </w:r>
          </w:p>
        </w:tc>
        <w:tc>
          <w:tcPr>
            <w:tcW w:w="1050" w:type="dxa"/>
          </w:tcPr>
          <w:p w:rsidR="004D4464" w:rsidRPr="00D0488F" w:rsidRDefault="00DC1520">
            <w:pPr>
              <w:spacing w:before="40" w:after="40"/>
              <w:rPr>
                <w:sz w:val="22"/>
                <w:szCs w:val="22"/>
              </w:rPr>
            </w:pPr>
            <w:r w:rsidRPr="00D0488F">
              <w:rPr>
                <w:sz w:val="22"/>
                <w:szCs w:val="22"/>
              </w:rPr>
              <w:t>Grid Search</w:t>
            </w:r>
          </w:p>
        </w:tc>
        <w:tc>
          <w:tcPr>
            <w:tcW w:w="1950" w:type="dxa"/>
          </w:tcPr>
          <w:p w:rsidR="004D4464" w:rsidRPr="00D0488F" w:rsidRDefault="00DC1520">
            <w:pPr>
              <w:spacing w:before="40" w:after="40"/>
              <w:rPr>
                <w:sz w:val="22"/>
                <w:szCs w:val="22"/>
              </w:rPr>
            </w:pPr>
            <w:r w:rsidRPr="00D0488F">
              <w:rPr>
                <w:sz w:val="22"/>
                <w:szCs w:val="22"/>
              </w:rPr>
              <w:t>16</w:t>
            </w:r>
          </w:p>
        </w:tc>
        <w:tc>
          <w:tcPr>
            <w:tcW w:w="880" w:type="dxa"/>
          </w:tcPr>
          <w:p w:rsidR="004D4464" w:rsidRPr="00D0488F" w:rsidRDefault="00DC1520">
            <w:pPr>
              <w:spacing w:before="40" w:after="40"/>
              <w:rPr>
                <w:sz w:val="22"/>
                <w:szCs w:val="22"/>
              </w:rPr>
            </w:pPr>
            <w:r w:rsidRPr="00D0488F">
              <w:rPr>
                <w:sz w:val="22"/>
                <w:szCs w:val="22"/>
              </w:rPr>
              <w:t>3-Fold</w:t>
            </w:r>
          </w:p>
        </w:tc>
        <w:tc>
          <w:tcPr>
            <w:tcW w:w="1346" w:type="dxa"/>
          </w:tcPr>
          <w:p w:rsidR="004D4464" w:rsidRPr="00D0488F" w:rsidRDefault="00DC1520">
            <w:pPr>
              <w:spacing w:before="40" w:after="40"/>
              <w:rPr>
                <w:sz w:val="22"/>
                <w:szCs w:val="22"/>
              </w:rPr>
            </w:pPr>
            <w:r w:rsidRPr="00D0488F">
              <w:rPr>
                <w:sz w:val="22"/>
                <w:szCs w:val="22"/>
              </w:rPr>
              <w:t>ROC-AUC</w:t>
            </w:r>
          </w:p>
        </w:tc>
      </w:tr>
    </w:tbl>
    <w:p w:rsidR="004D4464" w:rsidRPr="00D0488F" w:rsidRDefault="004D4464">
      <w:pPr>
        <w:spacing w:after="120"/>
        <w:rPr>
          <w:sz w:val="22"/>
          <w:szCs w:val="22"/>
        </w:rPr>
      </w:pPr>
    </w:p>
    <w:p w:rsidR="004D4464" w:rsidRPr="00D0488F" w:rsidRDefault="00DC1520">
      <w:pPr>
        <w:pStyle w:val="Heading1"/>
        <w:spacing w:before="320" w:after="160" w:line="360" w:lineRule="auto"/>
        <w:rPr>
          <w:sz w:val="22"/>
          <w:szCs w:val="22"/>
        </w:rPr>
      </w:pPr>
      <w:r w:rsidRPr="00D0488F">
        <w:rPr>
          <w:sz w:val="22"/>
          <w:szCs w:val="22"/>
        </w:rPr>
        <w:t>5. Results</w:t>
      </w:r>
    </w:p>
    <w:p w:rsidR="004D4464" w:rsidRPr="00D0488F" w:rsidRDefault="00DC1520">
      <w:pPr>
        <w:spacing w:after="160" w:line="360" w:lineRule="auto"/>
        <w:jc w:val="both"/>
        <w:rPr>
          <w:sz w:val="22"/>
          <w:szCs w:val="22"/>
        </w:rPr>
      </w:pPr>
      <w:r w:rsidRPr="00D0488F">
        <w:rPr>
          <w:sz w:val="22"/>
          <w:szCs w:val="22"/>
        </w:rPr>
        <w:t xml:space="preserve">As shown in Table 4, the Random Forest ensemble achieved the highest overall performance across the 15 outer folds with an ROC-AUC of 0.7985 ± 0.0082 and a PR-AUC of 0.4665 ± 0.0092. The Neural Network (MLP) closely followed, notably achieving the highest Macro-F1 (0.6399) and Balanced Accuracy (0.6048) metrics, albeit suffering from high training cost (66.71s). Conversely, while the Decision Tree ranked last in predictive capability, it provided the most computationally efficient prediction latency at 0.0023 </w:t>
      </w:r>
      <w:proofErr w:type="spellStart"/>
      <w:r w:rsidRPr="00D0488F">
        <w:rPr>
          <w:sz w:val="22"/>
          <w:szCs w:val="22"/>
        </w:rPr>
        <w:t>ms</w:t>
      </w:r>
      <w:proofErr w:type="spellEnd"/>
      <w:r w:rsidRPr="00D0488F">
        <w:rPr>
          <w:sz w:val="22"/>
          <w:szCs w:val="22"/>
        </w:rPr>
        <w:t>/sample.</w:t>
      </w:r>
    </w:p>
    <w:p w:rsidR="004D4464" w:rsidRPr="00D0488F" w:rsidRDefault="004D4464">
      <w:pPr>
        <w:rPr>
          <w:sz w:val="22"/>
          <w:szCs w:val="22"/>
        </w:rPr>
        <w:sectPr w:rsidR="004D4464" w:rsidRPr="00D0488F" w:rsidSect="00CF6373">
          <w:pgSz w:w="11906" w:h="16838"/>
          <w:pgMar w:top="1418" w:right="1418" w:bottom="1418" w:left="1418" w:header="706" w:footer="706" w:gutter="0"/>
          <w:cols w:space="720"/>
          <w:docGrid w:linePitch="360"/>
        </w:sectPr>
      </w:pPr>
    </w:p>
    <w:p w:rsidR="004D4464" w:rsidRPr="00D0488F" w:rsidRDefault="00DC1520">
      <w:pPr>
        <w:keepNext/>
        <w:spacing w:before="200" w:after="100" w:line="276" w:lineRule="auto"/>
        <w:rPr>
          <w:sz w:val="22"/>
          <w:szCs w:val="22"/>
        </w:rPr>
      </w:pPr>
      <w:r w:rsidRPr="00D0488F">
        <w:rPr>
          <w:b/>
          <w:bCs/>
          <w:sz w:val="22"/>
          <w:szCs w:val="22"/>
        </w:rPr>
        <w:lastRenderedPageBreak/>
        <w:t>Table 4: Main Experimental Results (Aggregated over 15 Folds)</w:t>
      </w:r>
    </w:p>
    <w:tbl>
      <w:tblPr>
        <w:tblW w:w="13958"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000"/>
        <w:gridCol w:w="2200"/>
        <w:gridCol w:w="1350"/>
        <w:gridCol w:w="1350"/>
        <w:gridCol w:w="1350"/>
        <w:gridCol w:w="1350"/>
        <w:gridCol w:w="1350"/>
        <w:gridCol w:w="1600"/>
        <w:gridCol w:w="2408"/>
      </w:tblGrid>
      <w:tr w:rsidR="004D4464" w:rsidRPr="00D0488F" w:rsidTr="00DE71E3">
        <w:trPr>
          <w:tblHeader/>
        </w:trPr>
        <w:tc>
          <w:tcPr>
            <w:tcW w:w="100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Rank (AUC)</w:t>
            </w:r>
          </w:p>
        </w:tc>
        <w:tc>
          <w:tcPr>
            <w:tcW w:w="220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Algorithm</w:t>
            </w:r>
          </w:p>
        </w:tc>
        <w:tc>
          <w:tcPr>
            <w:tcW w:w="135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ROC-AUC</w:t>
            </w:r>
          </w:p>
        </w:tc>
        <w:tc>
          <w:tcPr>
            <w:tcW w:w="135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PR-AUC</w:t>
            </w:r>
          </w:p>
        </w:tc>
        <w:tc>
          <w:tcPr>
            <w:tcW w:w="135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Macro-F1</w:t>
            </w:r>
          </w:p>
        </w:tc>
        <w:tc>
          <w:tcPr>
            <w:tcW w:w="135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 xml:space="preserve">Balanced </w:t>
            </w:r>
            <w:proofErr w:type="spellStart"/>
            <w:r w:rsidRPr="00D0488F">
              <w:rPr>
                <w:b/>
                <w:bCs/>
                <w:sz w:val="22"/>
                <w:szCs w:val="22"/>
              </w:rPr>
              <w:t>Acc</w:t>
            </w:r>
            <w:proofErr w:type="spellEnd"/>
          </w:p>
        </w:tc>
        <w:tc>
          <w:tcPr>
            <w:tcW w:w="135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MCC</w:t>
            </w:r>
          </w:p>
        </w:tc>
        <w:tc>
          <w:tcPr>
            <w:tcW w:w="160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Train Time (s)</w:t>
            </w:r>
          </w:p>
        </w:tc>
        <w:tc>
          <w:tcPr>
            <w:tcW w:w="2408"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Latency (</w:t>
            </w:r>
            <w:proofErr w:type="spellStart"/>
            <w:r w:rsidRPr="00D0488F">
              <w:rPr>
                <w:b/>
                <w:bCs/>
                <w:sz w:val="22"/>
                <w:szCs w:val="22"/>
              </w:rPr>
              <w:t>ms</w:t>
            </w:r>
            <w:proofErr w:type="spellEnd"/>
            <w:r w:rsidRPr="00D0488F">
              <w:rPr>
                <w:b/>
                <w:bCs/>
                <w:sz w:val="22"/>
                <w:szCs w:val="22"/>
              </w:rPr>
              <w:t>/sample)</w:t>
            </w:r>
          </w:p>
        </w:tc>
      </w:tr>
      <w:tr w:rsidR="004D4464" w:rsidRPr="00D0488F" w:rsidTr="00DE71E3">
        <w:tc>
          <w:tcPr>
            <w:tcW w:w="100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1</w:t>
            </w:r>
          </w:p>
        </w:tc>
        <w:tc>
          <w:tcPr>
            <w:tcW w:w="220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Random Forest</w:t>
            </w:r>
          </w:p>
        </w:tc>
        <w:tc>
          <w:tcPr>
            <w:tcW w:w="135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0.7985 ± 0.0082</w:t>
            </w:r>
          </w:p>
        </w:tc>
        <w:tc>
          <w:tcPr>
            <w:tcW w:w="135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0.4665 ± 0.0092</w:t>
            </w:r>
          </w:p>
        </w:tc>
        <w:tc>
          <w:tcPr>
            <w:tcW w:w="135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0.6287 ± 0.0058</w:t>
            </w:r>
          </w:p>
        </w:tc>
        <w:tc>
          <w:tcPr>
            <w:tcW w:w="135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0.5947 ± 0.0043</w:t>
            </w:r>
          </w:p>
        </w:tc>
        <w:tc>
          <w:tcPr>
            <w:tcW w:w="135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0.3376 ± 0.0105</w:t>
            </w:r>
          </w:p>
        </w:tc>
        <w:tc>
          <w:tcPr>
            <w:tcW w:w="160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97.74 ± 4.22</w:t>
            </w:r>
          </w:p>
        </w:tc>
        <w:tc>
          <w:tcPr>
            <w:tcW w:w="2408"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0.0077 ± 0.0013</w:t>
            </w:r>
          </w:p>
        </w:tc>
      </w:tr>
      <w:tr w:rsidR="004D4464" w:rsidRPr="00D0488F" w:rsidTr="00DE71E3">
        <w:tc>
          <w:tcPr>
            <w:tcW w:w="10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2</w:t>
            </w:r>
          </w:p>
        </w:tc>
        <w:tc>
          <w:tcPr>
            <w:tcW w:w="22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Neural Network</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0.7916 ± 0.0063</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0.4537 ± 0.0106</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0.6399 ± 0.0106</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0.6048 ± 0.0099</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0.3464 ± 0.0119</w:t>
            </w:r>
          </w:p>
        </w:tc>
        <w:tc>
          <w:tcPr>
            <w:tcW w:w="16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66.71 ± 6.59</w:t>
            </w:r>
          </w:p>
        </w:tc>
        <w:tc>
          <w:tcPr>
            <w:tcW w:w="2408"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0.0042 ± 0.0016</w:t>
            </w:r>
          </w:p>
        </w:tc>
      </w:tr>
      <w:tr w:rsidR="004D4464" w:rsidRPr="00D0488F" w:rsidTr="00DE71E3">
        <w:tc>
          <w:tcPr>
            <w:tcW w:w="10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3</w:t>
            </w:r>
          </w:p>
        </w:tc>
        <w:tc>
          <w:tcPr>
            <w:tcW w:w="22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Logistic Regression</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0.7819 ± 0.0085</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0.4327 ± 0.0124</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0.5922 ± 0.0054</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0.5682 ± 0.0035</w:t>
            </w:r>
          </w:p>
        </w:tc>
        <w:tc>
          <w:tcPr>
            <w:tcW w:w="135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0.2950 ± 0.0120</w:t>
            </w:r>
          </w:p>
        </w:tc>
        <w:tc>
          <w:tcPr>
            <w:tcW w:w="16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11.15 ± 0.84</w:t>
            </w:r>
          </w:p>
        </w:tc>
        <w:tc>
          <w:tcPr>
            <w:tcW w:w="2408"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0.0058 ± 0.0035</w:t>
            </w:r>
          </w:p>
        </w:tc>
      </w:tr>
      <w:tr w:rsidR="004D4464" w:rsidRPr="00D0488F" w:rsidTr="00DE71E3">
        <w:tc>
          <w:tcPr>
            <w:tcW w:w="100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4</w:t>
            </w:r>
          </w:p>
        </w:tc>
        <w:tc>
          <w:tcPr>
            <w:tcW w:w="220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Decision Tree</w:t>
            </w:r>
          </w:p>
        </w:tc>
        <w:tc>
          <w:tcPr>
            <w:tcW w:w="135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0.7614 ± 0.0113</w:t>
            </w:r>
          </w:p>
        </w:tc>
        <w:tc>
          <w:tcPr>
            <w:tcW w:w="135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0.3986 ± 0.0084</w:t>
            </w:r>
          </w:p>
        </w:tc>
        <w:tc>
          <w:tcPr>
            <w:tcW w:w="135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0.6230 ± 0.0093</w:t>
            </w:r>
          </w:p>
        </w:tc>
        <w:tc>
          <w:tcPr>
            <w:tcW w:w="135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0.5906 ± 0.0071</w:t>
            </w:r>
          </w:p>
        </w:tc>
        <w:tc>
          <w:tcPr>
            <w:tcW w:w="135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0.3294 ± 0.0145</w:t>
            </w:r>
          </w:p>
        </w:tc>
        <w:tc>
          <w:tcPr>
            <w:tcW w:w="160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7.30 ± 0.52</w:t>
            </w:r>
          </w:p>
        </w:tc>
        <w:tc>
          <w:tcPr>
            <w:tcW w:w="2408"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0.0023 ± 0.0004</w:t>
            </w:r>
          </w:p>
        </w:tc>
      </w:tr>
    </w:tbl>
    <w:p w:rsidR="004D4464" w:rsidRPr="00D0488F" w:rsidRDefault="00DC1520" w:rsidP="00903064">
      <w:pPr>
        <w:spacing w:before="240" w:after="160" w:line="360" w:lineRule="auto"/>
        <w:jc w:val="both"/>
        <w:rPr>
          <w:sz w:val="22"/>
          <w:szCs w:val="22"/>
        </w:rPr>
      </w:pPr>
      <w:r w:rsidRPr="00D0488F">
        <w:rPr>
          <w:sz w:val="22"/>
          <w:szCs w:val="22"/>
        </w:rPr>
        <w:t>Note: Train Time is measured in wall-clock seconds. Prediction Latency is measured in milliseconds per individual sample.</w:t>
      </w:r>
    </w:p>
    <w:p w:rsidR="004D4464" w:rsidRPr="00D0488F" w:rsidRDefault="004D4464">
      <w:pPr>
        <w:rPr>
          <w:sz w:val="22"/>
          <w:szCs w:val="22"/>
        </w:rPr>
        <w:sectPr w:rsidR="004D4464" w:rsidRPr="00D0488F" w:rsidSect="00CF6373">
          <w:pgSz w:w="16838" w:h="11906" w:orient="landscape"/>
          <w:pgMar w:top="1418" w:right="1418" w:bottom="1418" w:left="1418" w:header="706" w:footer="706" w:gutter="0"/>
          <w:cols w:space="720"/>
          <w:docGrid w:linePitch="360"/>
        </w:sectPr>
      </w:pPr>
    </w:p>
    <w:p w:rsidR="004D4464" w:rsidRPr="00D0488F" w:rsidRDefault="00DC1520">
      <w:pPr>
        <w:spacing w:after="160" w:line="360" w:lineRule="auto"/>
        <w:jc w:val="both"/>
        <w:rPr>
          <w:sz w:val="22"/>
          <w:szCs w:val="22"/>
        </w:rPr>
      </w:pPr>
      <w:r w:rsidRPr="00D0488F">
        <w:rPr>
          <w:sz w:val="22"/>
          <w:szCs w:val="22"/>
        </w:rPr>
        <w:lastRenderedPageBreak/>
        <w:t>To determine if the observed performance differences were statistically significant rather than fold-level noise, an omnibus Friedman test was conducted across the 15 outer folds, yielding a significant result (</w:t>
      </w:r>
      <w:r w:rsidRPr="00D0488F">
        <w:rPr>
          <w:i/>
          <w:iCs/>
          <w:sz w:val="22"/>
          <w:szCs w:val="22"/>
        </w:rPr>
        <w:t>p</w:t>
      </w:r>
      <w:r w:rsidRPr="00D0488F">
        <w:rPr>
          <w:sz w:val="22"/>
          <w:szCs w:val="22"/>
        </w:rPr>
        <w:t xml:space="preserve"> &lt; 0.0001). Consequently, post-hoc pairwise Wilcoxon signed-rank tests were performed, utilizing a Holm-</w:t>
      </w:r>
      <w:proofErr w:type="spellStart"/>
      <w:r w:rsidRPr="00D0488F">
        <w:rPr>
          <w:sz w:val="22"/>
          <w:szCs w:val="22"/>
        </w:rPr>
        <w:t>Bonferroni</w:t>
      </w:r>
      <w:proofErr w:type="spellEnd"/>
      <w:r w:rsidRPr="00D0488F">
        <w:rPr>
          <w:sz w:val="22"/>
          <w:szCs w:val="22"/>
        </w:rPr>
        <w:t xml:space="preserve"> correction to adjust for multiple comparisons. As shown in Table 5, every pairwise comparison yielded a statistically significant difference (adjusted </w:t>
      </w:r>
      <w:r w:rsidRPr="00D0488F">
        <w:rPr>
          <w:i/>
          <w:iCs/>
          <w:sz w:val="22"/>
          <w:szCs w:val="22"/>
        </w:rPr>
        <w:t>p</w:t>
      </w:r>
      <w:r w:rsidRPr="00D0488F">
        <w:rPr>
          <w:sz w:val="22"/>
          <w:szCs w:val="22"/>
        </w:rPr>
        <w:t xml:space="preserve"> &lt; 0.05) with a </w:t>
      </w:r>
      <w:proofErr w:type="gramStart"/>
      <w:r w:rsidRPr="00D0488F">
        <w:rPr>
          <w:sz w:val="22"/>
          <w:szCs w:val="22"/>
        </w:rPr>
        <w:t>Large</w:t>
      </w:r>
      <w:proofErr w:type="gramEnd"/>
      <w:r w:rsidRPr="00D0488F">
        <w:rPr>
          <w:sz w:val="22"/>
          <w:szCs w:val="22"/>
        </w:rPr>
        <w:t xml:space="preserve"> effect size (</w:t>
      </w:r>
      <w:r w:rsidRPr="00D0488F">
        <w:rPr>
          <w:i/>
          <w:iCs/>
          <w:sz w:val="22"/>
          <w:szCs w:val="22"/>
        </w:rPr>
        <w:t>r</w:t>
      </w:r>
      <w:r w:rsidRPr="00D0488F">
        <w:rPr>
          <w:sz w:val="22"/>
          <w:szCs w:val="22"/>
        </w:rPr>
        <w:t xml:space="preserve"> ≥ 0.5). This confirms that the superior performance of the Random Forest and Neural Network models is statistically robust and clearly distinguishable from the linear and tree-based baselines.</w:t>
      </w:r>
    </w:p>
    <w:p w:rsidR="004D4464" w:rsidRPr="00D0488F" w:rsidRDefault="00DC1520">
      <w:pPr>
        <w:keepNext/>
        <w:spacing w:before="200" w:after="100" w:line="276" w:lineRule="auto"/>
        <w:rPr>
          <w:sz w:val="22"/>
          <w:szCs w:val="22"/>
        </w:rPr>
      </w:pPr>
      <w:r w:rsidRPr="00D0488F">
        <w:rPr>
          <w:b/>
          <w:bCs/>
          <w:sz w:val="22"/>
          <w:szCs w:val="22"/>
        </w:rPr>
        <w:t>Table 5: Statistical Comparison Matrix (Wilcoxon Signed-Rank + Holm Correction)</w:t>
      </w:r>
    </w:p>
    <w:p w:rsidR="004D4464" w:rsidRPr="00D0488F" w:rsidRDefault="00DC1520">
      <w:pPr>
        <w:keepNext/>
        <w:spacing w:after="100" w:line="276" w:lineRule="auto"/>
        <w:rPr>
          <w:sz w:val="22"/>
          <w:szCs w:val="22"/>
        </w:rPr>
      </w:pPr>
      <w:r w:rsidRPr="00D0488F">
        <w:rPr>
          <w:b/>
          <w:bCs/>
          <w:sz w:val="22"/>
          <w:szCs w:val="22"/>
        </w:rPr>
        <w:t xml:space="preserve">Omnibus Friedman Test: </w:t>
      </w:r>
      <w:r w:rsidRPr="00D0488F">
        <w:rPr>
          <w:sz w:val="22"/>
          <w:szCs w:val="22"/>
        </w:rPr>
        <w:t xml:space="preserve">Chi-Square = 43.88, </w:t>
      </w:r>
      <w:r w:rsidRPr="00D0488F">
        <w:rPr>
          <w:i/>
          <w:iCs/>
          <w:sz w:val="22"/>
          <w:szCs w:val="22"/>
        </w:rPr>
        <w:t>p</w:t>
      </w:r>
      <w:r w:rsidRPr="00D0488F">
        <w:rPr>
          <w:sz w:val="22"/>
          <w:szCs w:val="22"/>
        </w:rPr>
        <w:t>-value &lt; 0.0001 (Statistically Significant)</w:t>
      </w:r>
    </w:p>
    <w:tbl>
      <w:tblPr>
        <w:tblW w:w="9026"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226"/>
        <w:gridCol w:w="1200"/>
        <w:gridCol w:w="1400"/>
        <w:gridCol w:w="1300"/>
        <w:gridCol w:w="1400"/>
        <w:gridCol w:w="1500"/>
      </w:tblGrid>
      <w:tr w:rsidR="004D4464" w:rsidRPr="00D0488F" w:rsidTr="00DE71E3">
        <w:trPr>
          <w:tblHeader/>
        </w:trPr>
        <w:tc>
          <w:tcPr>
            <w:tcW w:w="2226"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Comparison</w:t>
            </w:r>
          </w:p>
        </w:tc>
        <w:tc>
          <w:tcPr>
            <w:tcW w:w="120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 xml:space="preserve">Raw </w:t>
            </w:r>
            <w:r w:rsidRPr="00D0488F">
              <w:rPr>
                <w:b/>
                <w:bCs/>
                <w:i/>
                <w:iCs/>
                <w:sz w:val="22"/>
                <w:szCs w:val="22"/>
              </w:rPr>
              <w:t>p</w:t>
            </w:r>
            <w:r w:rsidRPr="00D0488F">
              <w:rPr>
                <w:b/>
                <w:bCs/>
                <w:sz w:val="22"/>
                <w:szCs w:val="22"/>
              </w:rPr>
              <w:t>-value</w:t>
            </w:r>
          </w:p>
        </w:tc>
        <w:tc>
          <w:tcPr>
            <w:tcW w:w="140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 xml:space="preserve">Holm Adjusted </w:t>
            </w:r>
            <w:r w:rsidRPr="00D0488F">
              <w:rPr>
                <w:b/>
                <w:bCs/>
                <w:i/>
                <w:iCs/>
                <w:sz w:val="22"/>
                <w:szCs w:val="22"/>
              </w:rPr>
              <w:t>p</w:t>
            </w:r>
          </w:p>
        </w:tc>
        <w:tc>
          <w:tcPr>
            <w:tcW w:w="130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Effect Size (</w:t>
            </w:r>
            <w:r w:rsidRPr="00D0488F">
              <w:rPr>
                <w:b/>
                <w:bCs/>
                <w:i/>
                <w:iCs/>
                <w:sz w:val="22"/>
                <w:szCs w:val="22"/>
              </w:rPr>
              <w:t>r</w:t>
            </w:r>
            <w:r w:rsidRPr="00D0488F">
              <w:rPr>
                <w:b/>
                <w:bCs/>
                <w:sz w:val="22"/>
                <w:szCs w:val="22"/>
              </w:rPr>
              <w:t>)</w:t>
            </w:r>
          </w:p>
        </w:tc>
        <w:tc>
          <w:tcPr>
            <w:tcW w:w="140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Magnitude</w:t>
            </w:r>
          </w:p>
        </w:tc>
        <w:tc>
          <w:tcPr>
            <w:tcW w:w="1500" w:type="dxa"/>
            <w:tcBorders>
              <w:top w:val="single" w:sz="4" w:space="0" w:color="auto"/>
              <w:bottom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b/>
                <w:bCs/>
                <w:sz w:val="22"/>
                <w:szCs w:val="22"/>
              </w:rPr>
              <w:t>Significant (</w:t>
            </w:r>
            <w:r w:rsidRPr="00D0488F">
              <w:rPr>
                <w:b/>
                <w:bCs/>
                <w:i/>
                <w:iCs/>
                <w:sz w:val="22"/>
                <w:szCs w:val="22"/>
              </w:rPr>
              <w:t>p</w:t>
            </w:r>
            <w:r w:rsidRPr="00D0488F">
              <w:rPr>
                <w:b/>
                <w:bCs/>
                <w:sz w:val="22"/>
                <w:szCs w:val="22"/>
              </w:rPr>
              <w:t xml:space="preserve"> &lt; 0.05)</w:t>
            </w:r>
          </w:p>
        </w:tc>
      </w:tr>
      <w:tr w:rsidR="004D4464" w:rsidRPr="00D0488F" w:rsidTr="00DE71E3">
        <w:tc>
          <w:tcPr>
            <w:tcW w:w="2226"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Decision Tree vs Logistic Regression</w:t>
            </w:r>
          </w:p>
        </w:tc>
        <w:tc>
          <w:tcPr>
            <w:tcW w:w="120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0.000061</w:t>
            </w:r>
          </w:p>
        </w:tc>
        <w:tc>
          <w:tcPr>
            <w:tcW w:w="140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0.000366</w:t>
            </w:r>
          </w:p>
        </w:tc>
        <w:tc>
          <w:tcPr>
            <w:tcW w:w="130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1.035</w:t>
            </w:r>
          </w:p>
        </w:tc>
        <w:tc>
          <w:tcPr>
            <w:tcW w:w="140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Large</w:t>
            </w:r>
          </w:p>
        </w:tc>
        <w:tc>
          <w:tcPr>
            <w:tcW w:w="1500" w:type="dxa"/>
            <w:tcBorders>
              <w:top w:val="single" w:sz="4" w:space="0" w:color="auto"/>
            </w:tcBorders>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True</w:t>
            </w:r>
          </w:p>
        </w:tc>
      </w:tr>
      <w:tr w:rsidR="004D4464" w:rsidRPr="00D0488F" w:rsidTr="00DE71E3">
        <w:tc>
          <w:tcPr>
            <w:tcW w:w="2226"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Decision Tree vs Neural Network</w:t>
            </w:r>
          </w:p>
        </w:tc>
        <w:tc>
          <w:tcPr>
            <w:tcW w:w="12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0.000061</w:t>
            </w:r>
          </w:p>
        </w:tc>
        <w:tc>
          <w:tcPr>
            <w:tcW w:w="14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0.000305</w:t>
            </w:r>
          </w:p>
        </w:tc>
        <w:tc>
          <w:tcPr>
            <w:tcW w:w="13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1.035</w:t>
            </w:r>
          </w:p>
        </w:tc>
        <w:tc>
          <w:tcPr>
            <w:tcW w:w="14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Large</w:t>
            </w:r>
          </w:p>
        </w:tc>
        <w:tc>
          <w:tcPr>
            <w:tcW w:w="15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True</w:t>
            </w:r>
          </w:p>
        </w:tc>
      </w:tr>
      <w:tr w:rsidR="004D4464" w:rsidRPr="00D0488F" w:rsidTr="00DE71E3">
        <w:tc>
          <w:tcPr>
            <w:tcW w:w="2226"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Decision Tree vs Random Forest</w:t>
            </w:r>
          </w:p>
        </w:tc>
        <w:tc>
          <w:tcPr>
            <w:tcW w:w="12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0.000061</w:t>
            </w:r>
          </w:p>
        </w:tc>
        <w:tc>
          <w:tcPr>
            <w:tcW w:w="14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0.000244</w:t>
            </w:r>
          </w:p>
        </w:tc>
        <w:tc>
          <w:tcPr>
            <w:tcW w:w="13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1.035</w:t>
            </w:r>
          </w:p>
        </w:tc>
        <w:tc>
          <w:tcPr>
            <w:tcW w:w="14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Large</w:t>
            </w:r>
          </w:p>
        </w:tc>
        <w:tc>
          <w:tcPr>
            <w:tcW w:w="15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True</w:t>
            </w:r>
          </w:p>
        </w:tc>
      </w:tr>
      <w:tr w:rsidR="004D4464" w:rsidRPr="00D0488F" w:rsidTr="00DE71E3">
        <w:tc>
          <w:tcPr>
            <w:tcW w:w="2226"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Logistic Regression vs Neural Network</w:t>
            </w:r>
          </w:p>
        </w:tc>
        <w:tc>
          <w:tcPr>
            <w:tcW w:w="12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0.000122</w:t>
            </w:r>
          </w:p>
        </w:tc>
        <w:tc>
          <w:tcPr>
            <w:tcW w:w="14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0.000122</w:t>
            </w:r>
          </w:p>
        </w:tc>
        <w:tc>
          <w:tcPr>
            <w:tcW w:w="13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0.992</w:t>
            </w:r>
          </w:p>
        </w:tc>
        <w:tc>
          <w:tcPr>
            <w:tcW w:w="14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Large</w:t>
            </w:r>
          </w:p>
        </w:tc>
        <w:tc>
          <w:tcPr>
            <w:tcW w:w="15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True</w:t>
            </w:r>
          </w:p>
        </w:tc>
      </w:tr>
      <w:tr w:rsidR="004D4464" w:rsidRPr="00D0488F" w:rsidTr="00DE71E3">
        <w:tc>
          <w:tcPr>
            <w:tcW w:w="2226"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Logistic Regression vs Random Forest</w:t>
            </w:r>
          </w:p>
        </w:tc>
        <w:tc>
          <w:tcPr>
            <w:tcW w:w="12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0.000061</w:t>
            </w:r>
          </w:p>
        </w:tc>
        <w:tc>
          <w:tcPr>
            <w:tcW w:w="14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0.000183</w:t>
            </w:r>
          </w:p>
        </w:tc>
        <w:tc>
          <w:tcPr>
            <w:tcW w:w="13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1.035</w:t>
            </w:r>
          </w:p>
        </w:tc>
        <w:tc>
          <w:tcPr>
            <w:tcW w:w="14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Large</w:t>
            </w:r>
          </w:p>
        </w:tc>
        <w:tc>
          <w:tcPr>
            <w:tcW w:w="1500" w:type="dxa"/>
            <w:shd w:val="clear" w:color="auto" w:fill="auto"/>
            <w:tcMar>
              <w:top w:w="60" w:type="dxa"/>
              <w:left w:w="100" w:type="dxa"/>
              <w:bottom w:w="60" w:type="dxa"/>
              <w:right w:w="100" w:type="dxa"/>
            </w:tcMar>
          </w:tcPr>
          <w:p w:rsidR="004D4464" w:rsidRPr="00D0488F" w:rsidRDefault="00DC1520">
            <w:pPr>
              <w:keepNext/>
              <w:spacing w:before="40" w:after="40"/>
              <w:rPr>
                <w:sz w:val="22"/>
                <w:szCs w:val="22"/>
              </w:rPr>
            </w:pPr>
            <w:r w:rsidRPr="00D0488F">
              <w:rPr>
                <w:sz w:val="22"/>
                <w:szCs w:val="22"/>
              </w:rPr>
              <w:t>True</w:t>
            </w:r>
          </w:p>
        </w:tc>
      </w:tr>
      <w:tr w:rsidR="004D4464" w:rsidRPr="00D0488F" w:rsidTr="00DE71E3">
        <w:tc>
          <w:tcPr>
            <w:tcW w:w="2226"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Neural Network vs Random Forest</w:t>
            </w:r>
          </w:p>
        </w:tc>
        <w:tc>
          <w:tcPr>
            <w:tcW w:w="120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0.000061</w:t>
            </w:r>
          </w:p>
        </w:tc>
        <w:tc>
          <w:tcPr>
            <w:tcW w:w="140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0.000122</w:t>
            </w:r>
          </w:p>
        </w:tc>
        <w:tc>
          <w:tcPr>
            <w:tcW w:w="130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1.035</w:t>
            </w:r>
          </w:p>
        </w:tc>
        <w:tc>
          <w:tcPr>
            <w:tcW w:w="140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Large</w:t>
            </w:r>
          </w:p>
        </w:tc>
        <w:tc>
          <w:tcPr>
            <w:tcW w:w="1500" w:type="dxa"/>
            <w:shd w:val="clear" w:color="auto" w:fill="auto"/>
            <w:tcMar>
              <w:top w:w="60" w:type="dxa"/>
              <w:left w:w="100" w:type="dxa"/>
              <w:bottom w:w="60" w:type="dxa"/>
              <w:right w:w="100" w:type="dxa"/>
            </w:tcMar>
          </w:tcPr>
          <w:p w:rsidR="004D4464" w:rsidRPr="00D0488F" w:rsidRDefault="00DC1520">
            <w:pPr>
              <w:spacing w:before="40" w:after="40"/>
              <w:rPr>
                <w:sz w:val="22"/>
                <w:szCs w:val="22"/>
              </w:rPr>
            </w:pPr>
            <w:r w:rsidRPr="00D0488F">
              <w:rPr>
                <w:sz w:val="22"/>
                <w:szCs w:val="22"/>
              </w:rPr>
              <w:t>True</w:t>
            </w:r>
          </w:p>
        </w:tc>
      </w:tr>
    </w:tbl>
    <w:p w:rsidR="004D4464" w:rsidRPr="00D0488F" w:rsidRDefault="00DC1520" w:rsidP="006D0914">
      <w:pPr>
        <w:spacing w:before="240" w:after="160"/>
        <w:jc w:val="center"/>
        <w:rPr>
          <w:sz w:val="22"/>
          <w:szCs w:val="22"/>
        </w:rPr>
      </w:pPr>
      <w:r w:rsidRPr="00D0488F">
        <w:rPr>
          <w:noProof/>
          <w:sz w:val="22"/>
          <w:szCs w:val="22"/>
        </w:rPr>
        <w:drawing>
          <wp:inline distT="0" distB="0" distL="0" distR="0">
            <wp:extent cx="4663440" cy="2798064"/>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73693" cy="2804216"/>
                    </a:xfrm>
                    <a:prstGeom prst="rect">
                      <a:avLst/>
                    </a:prstGeom>
                  </pic:spPr>
                </pic:pic>
              </a:graphicData>
            </a:graphic>
          </wp:inline>
        </w:drawing>
      </w:r>
    </w:p>
    <w:p w:rsidR="006D0914" w:rsidRDefault="006D0914" w:rsidP="006D0914">
      <w:pPr>
        <w:spacing w:after="160" w:line="360" w:lineRule="auto"/>
        <w:jc w:val="center"/>
        <w:rPr>
          <w:sz w:val="22"/>
          <w:szCs w:val="22"/>
        </w:rPr>
      </w:pPr>
      <w:r>
        <w:rPr>
          <w:sz w:val="22"/>
          <w:szCs w:val="22"/>
        </w:rPr>
        <w:t>Figure 1: Cross-validation dispersion of ROC-AUC across 15 outer folds</w:t>
      </w:r>
    </w:p>
    <w:p w:rsidR="004D4464" w:rsidRPr="00D0488F" w:rsidRDefault="00DC1520">
      <w:pPr>
        <w:spacing w:after="160" w:line="360" w:lineRule="auto"/>
        <w:jc w:val="both"/>
        <w:rPr>
          <w:sz w:val="22"/>
          <w:szCs w:val="22"/>
        </w:rPr>
      </w:pPr>
      <w:r w:rsidRPr="00D0488F">
        <w:rPr>
          <w:sz w:val="22"/>
          <w:szCs w:val="22"/>
        </w:rPr>
        <w:lastRenderedPageBreak/>
        <w:t>Figure 1 illustrates the cross-validation dispersion of the ROC-AUC scores across all 15 outer folds. The boxplots confirm that while the Random Forest and Neural Network (MLP) achieved the highest median performance, they exhibited slightly narrower variance compared to the Decision Tree baseline. The individual jitter points demonstrate that the ensemble and neural approaches maintained consistent superiority across all evaluation splits without severe instability.</w:t>
      </w:r>
    </w:p>
    <w:p w:rsidR="004D4464" w:rsidRDefault="00DC1520">
      <w:pPr>
        <w:spacing w:before="240" w:after="160"/>
        <w:jc w:val="center"/>
        <w:rPr>
          <w:sz w:val="22"/>
          <w:szCs w:val="22"/>
        </w:rPr>
      </w:pPr>
      <w:r w:rsidRPr="00D0488F">
        <w:rPr>
          <w:noProof/>
          <w:sz w:val="22"/>
          <w:szCs w:val="22"/>
        </w:rPr>
        <w:drawing>
          <wp:inline distT="0" distB="0" distL="0" distR="0">
            <wp:extent cx="4998720" cy="426614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01508" cy="4268528"/>
                    </a:xfrm>
                    <a:prstGeom prst="rect">
                      <a:avLst/>
                    </a:prstGeom>
                  </pic:spPr>
                </pic:pic>
              </a:graphicData>
            </a:graphic>
          </wp:inline>
        </w:drawing>
      </w:r>
    </w:p>
    <w:p w:rsidR="00903064" w:rsidRPr="00D0488F" w:rsidRDefault="00903064">
      <w:pPr>
        <w:spacing w:before="240" w:after="160"/>
        <w:jc w:val="center"/>
        <w:rPr>
          <w:sz w:val="22"/>
          <w:szCs w:val="22"/>
        </w:rPr>
      </w:pPr>
      <w:r>
        <w:rPr>
          <w:sz w:val="22"/>
          <w:szCs w:val="22"/>
        </w:rPr>
        <w:t>Figure 2: Normalized test confusion matrices across all folds</w:t>
      </w:r>
    </w:p>
    <w:p w:rsidR="004D4464" w:rsidRPr="00D0488F" w:rsidRDefault="00DC1520">
      <w:pPr>
        <w:spacing w:after="160" w:line="360" w:lineRule="auto"/>
        <w:jc w:val="both"/>
        <w:rPr>
          <w:sz w:val="22"/>
          <w:szCs w:val="22"/>
        </w:rPr>
      </w:pPr>
      <w:r w:rsidRPr="00D0488F">
        <w:rPr>
          <w:sz w:val="22"/>
          <w:szCs w:val="22"/>
        </w:rPr>
        <w:t>Figure 2 presents the normalized confusion matrices for all four evaluated algorithms. Due to the severe class imbalance present in the dataset (with only 11.7% of clients subscribing), all models exhibit a strong bias toward the negative class. While standard accuracy remains artificially high because the models correctly identify over 98% of non-subscribers, the true predictive challenge lies in the positive class recall. The Artificial Neural Network demonstrated the highest recall for true subscribers at 22.43%, followed closely by Random Forest at 20.06%. The linear baseline, Logistic Regression, performed the poorest, correctly identifying only 14.29% of actual subscribers, validating the necessity of using non-linear and ensemble methods to navigate the complex feature space of this imbalanced dataset.</w:t>
      </w:r>
    </w:p>
    <w:p w:rsidR="006D0914" w:rsidRDefault="006D0914">
      <w:pPr>
        <w:rPr>
          <w:b/>
          <w:bCs/>
          <w:sz w:val="22"/>
          <w:szCs w:val="22"/>
        </w:rPr>
      </w:pPr>
      <w:r>
        <w:rPr>
          <w:sz w:val="22"/>
          <w:szCs w:val="22"/>
        </w:rPr>
        <w:br w:type="page"/>
      </w:r>
    </w:p>
    <w:p w:rsidR="004D4464" w:rsidRPr="00D0488F" w:rsidRDefault="00DC1520">
      <w:pPr>
        <w:pStyle w:val="Heading2"/>
        <w:spacing w:before="260" w:after="140" w:line="360" w:lineRule="auto"/>
        <w:rPr>
          <w:sz w:val="22"/>
          <w:szCs w:val="22"/>
        </w:rPr>
      </w:pPr>
      <w:r w:rsidRPr="00D0488F">
        <w:rPr>
          <w:sz w:val="22"/>
          <w:szCs w:val="22"/>
        </w:rPr>
        <w:lastRenderedPageBreak/>
        <w:t>5.3 Ablation Study: Impact of Target Leakage</w:t>
      </w:r>
    </w:p>
    <w:p w:rsidR="004D4464" w:rsidRPr="00D0488F" w:rsidRDefault="00DC1520">
      <w:pPr>
        <w:spacing w:after="160" w:line="360" w:lineRule="auto"/>
        <w:jc w:val="both"/>
        <w:rPr>
          <w:sz w:val="22"/>
          <w:szCs w:val="22"/>
        </w:rPr>
      </w:pPr>
      <w:r w:rsidRPr="00D0488F">
        <w:rPr>
          <w:sz w:val="22"/>
          <w:szCs w:val="22"/>
        </w:rPr>
        <w:t>To quantify the severity of the target leak identified during the data audit, an ablation study was conducted. The Random Forest model was retrained across the identical 15 folds, but this time the post-outcome duration variable was included in the feature set. As anticipated, the inclusion of duration artificially inflated the model's ROC-AUC from 0.7985 ± 0.0082 to 0.9430 ± 0.0025 (a massive performance jump of +0.1445). This confirms that evaluating a model with call-length data results in severe overfitting to post-outcome metrics, proving that the removal of duration is absolutely strictly necessary for a valid, deployable telemarketing model.</w:t>
      </w:r>
    </w:p>
    <w:p w:rsidR="004D4464" w:rsidRPr="00D0488F" w:rsidRDefault="00DC1520">
      <w:pPr>
        <w:pStyle w:val="Heading1"/>
        <w:spacing w:before="320" w:after="160" w:line="360" w:lineRule="auto"/>
        <w:rPr>
          <w:sz w:val="22"/>
          <w:szCs w:val="22"/>
        </w:rPr>
      </w:pPr>
      <w:r w:rsidRPr="00D0488F">
        <w:rPr>
          <w:sz w:val="22"/>
          <w:szCs w:val="22"/>
        </w:rPr>
        <w:t>6. Discussion</w:t>
      </w:r>
    </w:p>
    <w:p w:rsidR="004D4464" w:rsidRPr="00D0488F" w:rsidRDefault="00DC1520">
      <w:pPr>
        <w:spacing w:after="160" w:line="360" w:lineRule="auto"/>
        <w:jc w:val="both"/>
        <w:rPr>
          <w:sz w:val="22"/>
          <w:szCs w:val="22"/>
        </w:rPr>
      </w:pPr>
      <w:r w:rsidRPr="00D0488F">
        <w:rPr>
          <w:sz w:val="22"/>
          <w:szCs w:val="22"/>
        </w:rPr>
        <w:t xml:space="preserve">The superior performance of the Random Forest and Artificial Neural Network models indicates that the relationship between </w:t>
      </w:r>
      <w:r w:rsidR="006D0914" w:rsidRPr="00D0488F">
        <w:rPr>
          <w:sz w:val="22"/>
          <w:szCs w:val="22"/>
        </w:rPr>
        <w:t>clients</w:t>
      </w:r>
      <w:r w:rsidRPr="00D0488F">
        <w:rPr>
          <w:sz w:val="22"/>
          <w:szCs w:val="22"/>
        </w:rPr>
        <w:t xml:space="preserve"> attributes and telemarketing success is highly non-linear. Logistic Regression, restricted by its rigid linear decision boundary, failed to capture complex feature interactions, resulting in the lowest overall positive-class recall. Conversely, Random Forest's ensemble approach effectively partitioned the feature space, handling the imbalanced nature of the dataset robustly without succumbing to the high variance that typically plagues standalone Decision Trees.</w:t>
      </w:r>
    </w:p>
    <w:p w:rsidR="004D4464" w:rsidRPr="00D0488F" w:rsidRDefault="00DC1520">
      <w:pPr>
        <w:spacing w:after="160" w:line="360" w:lineRule="auto"/>
        <w:jc w:val="both"/>
        <w:rPr>
          <w:sz w:val="22"/>
          <w:szCs w:val="22"/>
        </w:rPr>
      </w:pPr>
      <w:r w:rsidRPr="00D0488F">
        <w:rPr>
          <w:sz w:val="22"/>
          <w:szCs w:val="22"/>
        </w:rPr>
        <w:t xml:space="preserve">Compared to the anchor paper by </w:t>
      </w:r>
      <w:r w:rsidRPr="00D0488F">
        <w:rPr>
          <w:i/>
          <w:iCs/>
          <w:sz w:val="22"/>
          <w:szCs w:val="22"/>
        </w:rPr>
        <w:t>Moro et al. (2014)</w:t>
      </w:r>
      <w:r w:rsidRPr="00D0488F">
        <w:rPr>
          <w:sz w:val="22"/>
          <w:szCs w:val="22"/>
        </w:rPr>
        <w:t xml:space="preserve">, which reported an ROC-AUC of 0.80 using a Neural Network, our results closely align: our Random Forest achieved an ROC-AUC of 0.7985 and the Neural Network reached 0.7916. However, our methodology enforces a much stricter 15-fold nested cross-validation protocol rather than a single rolling window. Furthermore, our models were rigorously evaluated without the leaky duration variable. The fact that our ensemble matched the anchor paper's performance without this feature demonstrates the strength of strict </w:t>
      </w:r>
      <w:proofErr w:type="spellStart"/>
      <w:r w:rsidRPr="00D0488F">
        <w:rPr>
          <w:sz w:val="22"/>
          <w:szCs w:val="22"/>
        </w:rPr>
        <w:t>hyperparameter</w:t>
      </w:r>
      <w:proofErr w:type="spellEnd"/>
      <w:r w:rsidRPr="00D0488F">
        <w:rPr>
          <w:sz w:val="22"/>
          <w:szCs w:val="22"/>
        </w:rPr>
        <w:t xml:space="preserve"> tuning and proper categorical treatment of the </w:t>
      </w:r>
      <w:proofErr w:type="spellStart"/>
      <w:r w:rsidRPr="00D0488F">
        <w:rPr>
          <w:sz w:val="22"/>
          <w:szCs w:val="22"/>
        </w:rPr>
        <w:t>pdays</w:t>
      </w:r>
      <w:proofErr w:type="spellEnd"/>
      <w:r w:rsidRPr="00D0488F">
        <w:rPr>
          <w:sz w:val="22"/>
          <w:szCs w:val="22"/>
        </w:rPr>
        <w:t xml:space="preserve"> sentinel.</w:t>
      </w:r>
    </w:p>
    <w:p w:rsidR="004D4464" w:rsidRPr="00D0488F" w:rsidRDefault="00DC1520">
      <w:pPr>
        <w:spacing w:after="160" w:line="360" w:lineRule="auto"/>
        <w:jc w:val="both"/>
        <w:rPr>
          <w:sz w:val="22"/>
          <w:szCs w:val="22"/>
        </w:rPr>
      </w:pPr>
      <w:r w:rsidRPr="00D0488F">
        <w:rPr>
          <w:sz w:val="22"/>
          <w:szCs w:val="22"/>
        </w:rPr>
        <w:t>The ablation study definitively proves the catastrophic impact of target leakage in telemarketing datasets. Reintroducing the duration variable artificially inflated the Random Forest's ROC-AUC by +0.1445. Because call duration is fundamentally unknown before a telephone call is actually made, any predictive model utilizing this feature is effectively cheating by peeking at post-outcome data. This ablation confirms that while dropping the feature heavily reduces apparent model confidence, it is an absolute mathematical necessity for creating a genuinely deployable system.</w:t>
      </w:r>
    </w:p>
    <w:p w:rsidR="004D4464" w:rsidRPr="00D0488F" w:rsidRDefault="00DC1520">
      <w:pPr>
        <w:spacing w:after="160" w:line="360" w:lineRule="auto"/>
        <w:jc w:val="both"/>
        <w:rPr>
          <w:sz w:val="22"/>
          <w:szCs w:val="22"/>
        </w:rPr>
      </w:pPr>
      <w:r w:rsidRPr="00D0488F">
        <w:rPr>
          <w:sz w:val="22"/>
          <w:szCs w:val="22"/>
        </w:rPr>
        <w:t xml:space="preserve">Despite these strong results, these empirical findings have strict negative bounds. This experiment does not prove that Random Forest is universally superior for all tabular financial data, only that it optimally navigated the specific non-linear geometry of this Portuguese bank dataset under a 16-configuration tuning budget. Furthermore, because the dataset was collected during the 2008–2013 European financial crisis, these algorithms learned to predict financial behavior under severe macroeconomic duress; this </w:t>
      </w:r>
      <w:r w:rsidRPr="00D0488F">
        <w:rPr>
          <w:sz w:val="22"/>
          <w:szCs w:val="22"/>
        </w:rPr>
        <w:lastRenderedPageBreak/>
        <w:t>study cannot guarantee that identical feature interactions will hold true during periods of rapid economic expansion.</w:t>
      </w:r>
    </w:p>
    <w:p w:rsidR="004D4464" w:rsidRPr="00D0488F" w:rsidRDefault="00DC1520">
      <w:pPr>
        <w:pStyle w:val="Heading1"/>
        <w:spacing w:before="320" w:after="160" w:line="360" w:lineRule="auto"/>
        <w:rPr>
          <w:sz w:val="22"/>
          <w:szCs w:val="22"/>
        </w:rPr>
      </w:pPr>
      <w:r w:rsidRPr="00D0488F">
        <w:rPr>
          <w:sz w:val="22"/>
          <w:szCs w:val="22"/>
        </w:rPr>
        <w:t>7. Threats to Validity</w:t>
      </w:r>
    </w:p>
    <w:p w:rsidR="004D4464" w:rsidRPr="00D0488F" w:rsidRDefault="00DC1520">
      <w:pPr>
        <w:spacing w:after="160" w:line="360" w:lineRule="auto"/>
        <w:jc w:val="both"/>
        <w:rPr>
          <w:sz w:val="22"/>
          <w:szCs w:val="22"/>
        </w:rPr>
      </w:pPr>
      <w:r w:rsidRPr="00D0488F">
        <w:rPr>
          <w:b/>
          <w:bCs/>
          <w:sz w:val="22"/>
          <w:szCs w:val="22"/>
        </w:rPr>
        <w:t xml:space="preserve">Internal validity: </w:t>
      </w:r>
      <w:r w:rsidRPr="00D0488F">
        <w:rPr>
          <w:sz w:val="22"/>
          <w:szCs w:val="22"/>
        </w:rPr>
        <w:t xml:space="preserve">This examines whether observed performance differences stem from true algorithmic capabilities rather than experimental bias. By strictly encapsulating all imputation, scaling, and </w:t>
      </w:r>
      <w:proofErr w:type="spellStart"/>
      <w:r w:rsidRPr="00D0488F">
        <w:rPr>
          <w:sz w:val="22"/>
          <w:szCs w:val="22"/>
        </w:rPr>
        <w:t>hyperparameter</w:t>
      </w:r>
      <w:proofErr w:type="spellEnd"/>
      <w:r w:rsidRPr="00D0488F">
        <w:rPr>
          <w:sz w:val="22"/>
          <w:szCs w:val="22"/>
        </w:rPr>
        <w:t xml:space="preserve"> tuning within the inner training folds of a </w:t>
      </w:r>
      <w:proofErr w:type="spellStart"/>
      <w:r w:rsidRPr="00D0488F">
        <w:rPr>
          <w:sz w:val="22"/>
          <w:szCs w:val="22"/>
        </w:rPr>
        <w:t>Scikit</w:t>
      </w:r>
      <w:proofErr w:type="spellEnd"/>
      <w:r w:rsidRPr="00D0488F">
        <w:rPr>
          <w:sz w:val="22"/>
          <w:szCs w:val="22"/>
        </w:rPr>
        <w:t>-Learn Pipeline, we eliminated test-set data leakage. Furthermore, enforcing an identical tuning budget of 16 evaluated configurations across all models ensures fair baseline comparisons without artificially inflating the performance of high-variance models.</w:t>
      </w:r>
    </w:p>
    <w:p w:rsidR="004D4464" w:rsidRPr="00D0488F" w:rsidRDefault="00DC1520">
      <w:pPr>
        <w:spacing w:after="160" w:line="360" w:lineRule="auto"/>
        <w:jc w:val="both"/>
        <w:rPr>
          <w:sz w:val="22"/>
          <w:szCs w:val="22"/>
        </w:rPr>
      </w:pPr>
      <w:r w:rsidRPr="00D0488F">
        <w:rPr>
          <w:b/>
          <w:bCs/>
          <w:sz w:val="22"/>
          <w:szCs w:val="22"/>
        </w:rPr>
        <w:t xml:space="preserve">External validity: </w:t>
      </w:r>
      <w:r w:rsidRPr="00D0488F">
        <w:rPr>
          <w:sz w:val="22"/>
          <w:szCs w:val="22"/>
        </w:rPr>
        <w:t>This assesses the generalizability of the models beyond this specific context. The dataset originates from a Portuguese retail bank between 2008 and 2013, a period defined by a severe European financial crisis. Consequently, the models' documented reliance on specific macroeconomic conditions</w:t>
      </w:r>
      <w:r w:rsidR="00DE71E3">
        <w:rPr>
          <w:sz w:val="22"/>
          <w:szCs w:val="22"/>
        </w:rPr>
        <w:t xml:space="preserve">; </w:t>
      </w:r>
      <w:r w:rsidRPr="00D0488F">
        <w:rPr>
          <w:sz w:val="22"/>
          <w:szCs w:val="22"/>
        </w:rPr>
        <w:t xml:space="preserve">such as the three-month </w:t>
      </w:r>
      <w:proofErr w:type="spellStart"/>
      <w:r w:rsidRPr="00D0488F">
        <w:rPr>
          <w:sz w:val="22"/>
          <w:szCs w:val="22"/>
        </w:rPr>
        <w:t>Euribor</w:t>
      </w:r>
      <w:proofErr w:type="spellEnd"/>
      <w:r w:rsidRPr="00D0488F">
        <w:rPr>
          <w:sz w:val="22"/>
          <w:szCs w:val="22"/>
        </w:rPr>
        <w:t xml:space="preserve"> rate</w:t>
      </w:r>
      <w:r w:rsidR="00DE71E3">
        <w:rPr>
          <w:sz w:val="22"/>
          <w:szCs w:val="22"/>
        </w:rPr>
        <w:t xml:space="preserve">; </w:t>
      </w:r>
      <w:r w:rsidRPr="00D0488F">
        <w:rPr>
          <w:sz w:val="22"/>
          <w:szCs w:val="22"/>
        </w:rPr>
        <w:t>may limit their predictive reliability if deployed in modern economic climates or institutions operating outside the Eurozone.</w:t>
      </w:r>
    </w:p>
    <w:p w:rsidR="004D4464" w:rsidRPr="00D0488F" w:rsidRDefault="00DC1520">
      <w:pPr>
        <w:spacing w:after="160" w:line="360" w:lineRule="auto"/>
        <w:jc w:val="both"/>
        <w:rPr>
          <w:sz w:val="22"/>
          <w:szCs w:val="22"/>
        </w:rPr>
      </w:pPr>
      <w:r w:rsidRPr="00D0488F">
        <w:rPr>
          <w:b/>
          <w:bCs/>
          <w:sz w:val="22"/>
          <w:szCs w:val="22"/>
        </w:rPr>
        <w:t xml:space="preserve">Construct validity: </w:t>
      </w:r>
      <w:r w:rsidRPr="00D0488F">
        <w:rPr>
          <w:sz w:val="22"/>
          <w:szCs w:val="22"/>
        </w:rPr>
        <w:t>This addresses whether the chosen metrics accurately align with the bank's business objective of maximizing deposit subscriptions while minimizing resource waste on unlikely candidates. By prioritizing PR-AUC and Balanced Accuracy over standard accuracy, the evaluation framework accurately penalizes models that merely exploit the target class imbalance to achieve artificially high scores.</w:t>
      </w:r>
    </w:p>
    <w:p w:rsidR="004D4464" w:rsidRPr="00D0488F" w:rsidRDefault="00DC1520">
      <w:pPr>
        <w:spacing w:after="160" w:line="360" w:lineRule="auto"/>
        <w:jc w:val="both"/>
        <w:rPr>
          <w:sz w:val="22"/>
          <w:szCs w:val="22"/>
        </w:rPr>
      </w:pPr>
      <w:r w:rsidRPr="00D0488F">
        <w:rPr>
          <w:b/>
          <w:bCs/>
          <w:sz w:val="22"/>
          <w:szCs w:val="22"/>
        </w:rPr>
        <w:t xml:space="preserve">Conclusion validity: </w:t>
      </w:r>
      <w:r w:rsidRPr="00D0488F">
        <w:rPr>
          <w:sz w:val="22"/>
          <w:szCs w:val="22"/>
        </w:rPr>
        <w:t>This secures the statistical soundness of the ranking claims. Executing a 5-fold cross-validation repeated three times provides 15 paired metric samples, allowing us to distinguish true algorithmic superiority from random fold-level noise. Applying the non-parametric Friedman test and subsequent Wilcoxon signed-rank tests with a Holm-</w:t>
      </w:r>
      <w:proofErr w:type="spellStart"/>
      <w:r w:rsidRPr="00D0488F">
        <w:rPr>
          <w:sz w:val="22"/>
          <w:szCs w:val="22"/>
        </w:rPr>
        <w:t>Bonferroni</w:t>
      </w:r>
      <w:proofErr w:type="spellEnd"/>
      <w:r w:rsidRPr="00D0488F">
        <w:rPr>
          <w:sz w:val="22"/>
          <w:szCs w:val="22"/>
        </w:rPr>
        <w:t xml:space="preserve"> correction guards against Type I error inflation caused by multiple comparisons.</w:t>
      </w:r>
    </w:p>
    <w:p w:rsidR="004D4464" w:rsidRPr="00D0488F" w:rsidRDefault="00DC1520">
      <w:pPr>
        <w:pStyle w:val="Heading1"/>
        <w:spacing w:before="320" w:after="160" w:line="360" w:lineRule="auto"/>
        <w:rPr>
          <w:sz w:val="22"/>
          <w:szCs w:val="22"/>
        </w:rPr>
      </w:pPr>
      <w:r w:rsidRPr="00D0488F">
        <w:rPr>
          <w:sz w:val="22"/>
          <w:szCs w:val="22"/>
        </w:rPr>
        <w:t>8. Conclusion</w:t>
      </w:r>
    </w:p>
    <w:p w:rsidR="004D4464" w:rsidRPr="00D0488F" w:rsidRDefault="00DC1520">
      <w:pPr>
        <w:spacing w:after="160" w:line="360" w:lineRule="auto"/>
        <w:jc w:val="both"/>
        <w:rPr>
          <w:sz w:val="22"/>
          <w:szCs w:val="22"/>
        </w:rPr>
      </w:pPr>
      <w:r w:rsidRPr="00D0488F">
        <w:rPr>
          <w:sz w:val="22"/>
          <w:szCs w:val="22"/>
        </w:rPr>
        <w:t>The empirical comparison reveals that the Random Forest ensemble achieves the highest predictive performance for bank telemarketing targeting, yielding a PR-AUC of 0.4665 ± 0.0092 across the evaluated folds. Statistical testing confirms this advantage over the linear baseline is significant (</w:t>
      </w:r>
      <w:r w:rsidRPr="00D0488F">
        <w:rPr>
          <w:i/>
          <w:iCs/>
          <w:sz w:val="22"/>
          <w:szCs w:val="22"/>
        </w:rPr>
        <w:t>p</w:t>
      </w:r>
      <w:r w:rsidRPr="00D0488F">
        <w:rPr>
          <w:sz w:val="22"/>
          <w:szCs w:val="22"/>
        </w:rPr>
        <w:t xml:space="preserve"> &lt; 0.05), presenting a Large effect size (</w:t>
      </w:r>
      <w:r w:rsidRPr="00D0488F">
        <w:rPr>
          <w:i/>
          <w:iCs/>
          <w:sz w:val="22"/>
          <w:szCs w:val="22"/>
        </w:rPr>
        <w:t>r</w:t>
      </w:r>
      <w:r w:rsidRPr="00D0488F">
        <w:rPr>
          <w:sz w:val="22"/>
          <w:szCs w:val="22"/>
        </w:rPr>
        <w:t xml:space="preserve"> = 1.035). While the preliminary data audit identified severe class imbalance and necessitated the complete removal of the post-outcome duration variable to prevent target leakage, Random Forest successfully navigated these constraints to extract a reliable decision boundary. However, as the ablation study demonstrated, including the duration variable artificially inflates ROC-AUC by +0.1445, mathematically proving that models trained on call-length suffer from catastrophic </w:t>
      </w:r>
      <w:r w:rsidRPr="00D0488F">
        <w:rPr>
          <w:sz w:val="22"/>
          <w:szCs w:val="22"/>
        </w:rPr>
        <w:lastRenderedPageBreak/>
        <w:t xml:space="preserve">target leakage. Ultimately, while Random Forest provides the most robust ranking of potential subscribers, its deployment must be actively weighed against its prediction latency of 0.0077 </w:t>
      </w:r>
      <w:proofErr w:type="spellStart"/>
      <w:r w:rsidRPr="00D0488F">
        <w:rPr>
          <w:sz w:val="22"/>
          <w:szCs w:val="22"/>
        </w:rPr>
        <w:t>ms</w:t>
      </w:r>
      <w:proofErr w:type="spellEnd"/>
      <w:r w:rsidRPr="00D0488F">
        <w:rPr>
          <w:sz w:val="22"/>
          <w:szCs w:val="22"/>
        </w:rPr>
        <w:t>/sample and its potential performance decay when encountering macroeconomic conditions that diverge from the 2008–2013 training context.</w:t>
      </w:r>
    </w:p>
    <w:p w:rsidR="00DE71E3" w:rsidRDefault="00DE71E3">
      <w:pPr>
        <w:rPr>
          <w:b/>
          <w:bCs/>
          <w:sz w:val="22"/>
          <w:szCs w:val="22"/>
        </w:rPr>
      </w:pPr>
      <w:r>
        <w:rPr>
          <w:sz w:val="22"/>
          <w:szCs w:val="22"/>
        </w:rPr>
        <w:br w:type="page"/>
      </w:r>
    </w:p>
    <w:p w:rsidR="004D4464" w:rsidRPr="00D0488F" w:rsidRDefault="00DC1520">
      <w:pPr>
        <w:pStyle w:val="Heading1"/>
        <w:spacing w:before="320" w:after="160" w:line="360" w:lineRule="auto"/>
        <w:rPr>
          <w:sz w:val="22"/>
          <w:szCs w:val="22"/>
        </w:rPr>
      </w:pPr>
      <w:r w:rsidRPr="00D0488F">
        <w:rPr>
          <w:sz w:val="22"/>
          <w:szCs w:val="22"/>
        </w:rPr>
        <w:lastRenderedPageBreak/>
        <w:t>9. References</w:t>
      </w:r>
    </w:p>
    <w:p w:rsidR="004D4464" w:rsidRPr="00D0488F" w:rsidRDefault="00DC1520">
      <w:pPr>
        <w:spacing w:after="160" w:line="360" w:lineRule="auto"/>
        <w:ind w:left="720" w:hanging="720"/>
        <w:rPr>
          <w:sz w:val="22"/>
          <w:szCs w:val="22"/>
        </w:rPr>
      </w:pPr>
      <w:r w:rsidRPr="00D0488F">
        <w:rPr>
          <w:sz w:val="22"/>
          <w:szCs w:val="22"/>
        </w:rPr>
        <w:t xml:space="preserve">[1] Moro, S., Cortez, P., &amp; Rita, P. (2014). A data-driven approach to predict the success of bank telemarketing. </w:t>
      </w:r>
      <w:r w:rsidRPr="00D0488F">
        <w:rPr>
          <w:i/>
          <w:iCs/>
          <w:sz w:val="22"/>
          <w:szCs w:val="22"/>
        </w:rPr>
        <w:t>Decision Support Systems, 62</w:t>
      </w:r>
      <w:r w:rsidRPr="00D0488F">
        <w:rPr>
          <w:sz w:val="22"/>
          <w:szCs w:val="22"/>
        </w:rPr>
        <w:t>, 22–31. https://doi.org/10.1016/j.dss.2014.03.001</w:t>
      </w:r>
    </w:p>
    <w:p w:rsidR="004D4464" w:rsidRPr="00D0488F" w:rsidRDefault="00DC1520">
      <w:pPr>
        <w:spacing w:after="160" w:line="360" w:lineRule="auto"/>
        <w:ind w:left="720" w:hanging="720"/>
        <w:rPr>
          <w:sz w:val="22"/>
          <w:szCs w:val="22"/>
        </w:rPr>
      </w:pPr>
      <w:r w:rsidRPr="00D0488F">
        <w:rPr>
          <w:sz w:val="22"/>
          <w:szCs w:val="22"/>
        </w:rPr>
        <w:t xml:space="preserve">[2] Moro, S., Rita, P., &amp; Cortez, P. (2012). Bank Marketing. </w:t>
      </w:r>
      <w:r w:rsidRPr="00D0488F">
        <w:rPr>
          <w:i/>
          <w:iCs/>
          <w:sz w:val="22"/>
          <w:szCs w:val="22"/>
        </w:rPr>
        <w:t>UCI Machine Learning Repository</w:t>
      </w:r>
      <w:r w:rsidRPr="00D0488F">
        <w:rPr>
          <w:sz w:val="22"/>
          <w:szCs w:val="22"/>
        </w:rPr>
        <w:t>. https://doi.org/10.24432/C5K306</w:t>
      </w:r>
    </w:p>
    <w:p w:rsidR="004D4464" w:rsidRPr="00D0488F" w:rsidRDefault="00DC1520">
      <w:pPr>
        <w:spacing w:after="160" w:line="360" w:lineRule="auto"/>
        <w:ind w:left="720" w:hanging="720"/>
        <w:rPr>
          <w:sz w:val="22"/>
          <w:szCs w:val="22"/>
        </w:rPr>
      </w:pPr>
      <w:r w:rsidRPr="00D0488F">
        <w:rPr>
          <w:sz w:val="22"/>
          <w:szCs w:val="22"/>
        </w:rPr>
        <w:t xml:space="preserve">[3] </w:t>
      </w:r>
      <w:proofErr w:type="spellStart"/>
      <w:r w:rsidRPr="00D0488F">
        <w:rPr>
          <w:sz w:val="22"/>
          <w:szCs w:val="22"/>
        </w:rPr>
        <w:t>Tekouabou</w:t>
      </w:r>
      <w:proofErr w:type="spellEnd"/>
      <w:r w:rsidRPr="00D0488F">
        <w:rPr>
          <w:sz w:val="22"/>
          <w:szCs w:val="22"/>
        </w:rPr>
        <w:t xml:space="preserve">, S. C. K., </w:t>
      </w:r>
      <w:proofErr w:type="spellStart"/>
      <w:r w:rsidRPr="00D0488F">
        <w:rPr>
          <w:sz w:val="22"/>
          <w:szCs w:val="22"/>
        </w:rPr>
        <w:t>Koumétio</w:t>
      </w:r>
      <w:proofErr w:type="spellEnd"/>
      <w:r w:rsidRPr="00D0488F">
        <w:rPr>
          <w:sz w:val="22"/>
          <w:szCs w:val="22"/>
        </w:rPr>
        <w:t xml:space="preserve">, T. E., &amp; </w:t>
      </w:r>
      <w:proofErr w:type="spellStart"/>
      <w:r w:rsidRPr="00D0488F">
        <w:rPr>
          <w:sz w:val="22"/>
          <w:szCs w:val="22"/>
        </w:rPr>
        <w:t>Toulni</w:t>
      </w:r>
      <w:proofErr w:type="spellEnd"/>
      <w:r w:rsidRPr="00D0488F">
        <w:rPr>
          <w:sz w:val="22"/>
          <w:szCs w:val="22"/>
        </w:rPr>
        <w:t xml:space="preserve">, H. (2022). A Machine Learning Framework towards Bank Telemarketing Prediction. </w:t>
      </w:r>
      <w:r w:rsidRPr="00D0488F">
        <w:rPr>
          <w:i/>
          <w:iCs/>
          <w:sz w:val="22"/>
          <w:szCs w:val="22"/>
        </w:rPr>
        <w:t>Journal of Risk and Financial Management, 15</w:t>
      </w:r>
      <w:r w:rsidRPr="00D0488F">
        <w:rPr>
          <w:sz w:val="22"/>
          <w:szCs w:val="22"/>
        </w:rPr>
        <w:t>(6), 269. https://doi.org/10.3390/jrfm15060269</w:t>
      </w:r>
    </w:p>
    <w:p w:rsidR="004D4464" w:rsidRPr="00D0488F" w:rsidRDefault="00DC1520">
      <w:pPr>
        <w:spacing w:after="160" w:line="360" w:lineRule="auto"/>
        <w:ind w:left="720" w:hanging="720"/>
        <w:rPr>
          <w:sz w:val="22"/>
          <w:szCs w:val="22"/>
        </w:rPr>
      </w:pPr>
      <w:r w:rsidRPr="00D0488F">
        <w:rPr>
          <w:sz w:val="22"/>
          <w:szCs w:val="22"/>
        </w:rPr>
        <w:t xml:space="preserve">[4] </w:t>
      </w:r>
      <w:proofErr w:type="spellStart"/>
      <w:r w:rsidRPr="00D0488F">
        <w:rPr>
          <w:sz w:val="22"/>
          <w:szCs w:val="22"/>
        </w:rPr>
        <w:t>Moayedi</w:t>
      </w:r>
      <w:proofErr w:type="spellEnd"/>
      <w:r w:rsidRPr="00D0488F">
        <w:rPr>
          <w:sz w:val="22"/>
          <w:szCs w:val="22"/>
        </w:rPr>
        <w:t xml:space="preserve">, H., et al. (2023). A novel ensemble approach for estimating the competency of bank telemarketing. </w:t>
      </w:r>
      <w:r w:rsidRPr="00D0488F">
        <w:rPr>
          <w:i/>
          <w:iCs/>
          <w:sz w:val="22"/>
          <w:szCs w:val="22"/>
        </w:rPr>
        <w:t>Scientific Reports, 13</w:t>
      </w:r>
      <w:r w:rsidRPr="00D0488F">
        <w:rPr>
          <w:sz w:val="22"/>
          <w:szCs w:val="22"/>
        </w:rPr>
        <w:t>, 20853. https://doi.org/10.1038/s41598-023-48135-0</w:t>
      </w:r>
    </w:p>
    <w:p w:rsidR="004D4464" w:rsidRPr="00D0488F" w:rsidRDefault="00DC1520">
      <w:pPr>
        <w:spacing w:after="160" w:line="360" w:lineRule="auto"/>
        <w:ind w:left="720" w:hanging="720"/>
        <w:rPr>
          <w:sz w:val="22"/>
          <w:szCs w:val="22"/>
        </w:rPr>
      </w:pPr>
      <w:r w:rsidRPr="00D0488F">
        <w:rPr>
          <w:sz w:val="22"/>
          <w:szCs w:val="22"/>
        </w:rPr>
        <w:t xml:space="preserve">[5] </w:t>
      </w:r>
      <w:proofErr w:type="spellStart"/>
      <w:r w:rsidRPr="00D0488F">
        <w:rPr>
          <w:sz w:val="22"/>
          <w:szCs w:val="22"/>
        </w:rPr>
        <w:t>Demšar</w:t>
      </w:r>
      <w:proofErr w:type="spellEnd"/>
      <w:r w:rsidRPr="00D0488F">
        <w:rPr>
          <w:sz w:val="22"/>
          <w:szCs w:val="22"/>
        </w:rPr>
        <w:t xml:space="preserve">, J. (2006). Statistical comparisons of classifiers over multiple data sets. </w:t>
      </w:r>
      <w:r w:rsidRPr="00D0488F">
        <w:rPr>
          <w:i/>
          <w:iCs/>
          <w:sz w:val="22"/>
          <w:szCs w:val="22"/>
        </w:rPr>
        <w:t>Journal of Machine Learning Research, 7</w:t>
      </w:r>
      <w:r w:rsidRPr="00D0488F">
        <w:rPr>
          <w:sz w:val="22"/>
          <w:szCs w:val="22"/>
        </w:rPr>
        <w:t>, 1–30.</w:t>
      </w:r>
    </w:p>
    <w:p w:rsidR="004D4464" w:rsidRPr="00D0488F" w:rsidRDefault="00DC1520">
      <w:pPr>
        <w:spacing w:after="160" w:line="360" w:lineRule="auto"/>
        <w:ind w:left="720" w:hanging="720"/>
        <w:rPr>
          <w:sz w:val="22"/>
          <w:szCs w:val="22"/>
        </w:rPr>
      </w:pPr>
      <w:r w:rsidRPr="00D0488F">
        <w:rPr>
          <w:sz w:val="22"/>
          <w:szCs w:val="22"/>
        </w:rPr>
        <w:t xml:space="preserve">[6] </w:t>
      </w:r>
      <w:proofErr w:type="spellStart"/>
      <w:r w:rsidRPr="00D0488F">
        <w:rPr>
          <w:sz w:val="22"/>
          <w:szCs w:val="22"/>
        </w:rPr>
        <w:t>Dietterich</w:t>
      </w:r>
      <w:proofErr w:type="spellEnd"/>
      <w:r w:rsidRPr="00D0488F">
        <w:rPr>
          <w:sz w:val="22"/>
          <w:szCs w:val="22"/>
        </w:rPr>
        <w:t xml:space="preserve">, T. G. (1998). Approximate statistical tests for comparing supervised classification learning algorithms. </w:t>
      </w:r>
      <w:r w:rsidRPr="00D0488F">
        <w:rPr>
          <w:i/>
          <w:iCs/>
          <w:sz w:val="22"/>
          <w:szCs w:val="22"/>
        </w:rPr>
        <w:t>Neural Computation, 10</w:t>
      </w:r>
      <w:r w:rsidRPr="00D0488F">
        <w:rPr>
          <w:sz w:val="22"/>
          <w:szCs w:val="22"/>
        </w:rPr>
        <w:t>(7), 1895–1923.</w:t>
      </w:r>
    </w:p>
    <w:p w:rsidR="004D4464" w:rsidRPr="00D0488F" w:rsidRDefault="00DC1520">
      <w:pPr>
        <w:spacing w:after="160" w:line="360" w:lineRule="auto"/>
        <w:ind w:left="720" w:hanging="720"/>
        <w:rPr>
          <w:sz w:val="22"/>
          <w:szCs w:val="22"/>
        </w:rPr>
      </w:pPr>
      <w:r w:rsidRPr="00D0488F">
        <w:rPr>
          <w:sz w:val="22"/>
          <w:szCs w:val="22"/>
        </w:rPr>
        <w:t xml:space="preserve">[7] Fawcett, T. (2006). An introduction to ROC analysis. </w:t>
      </w:r>
      <w:r w:rsidRPr="00D0488F">
        <w:rPr>
          <w:i/>
          <w:iCs/>
          <w:sz w:val="22"/>
          <w:szCs w:val="22"/>
        </w:rPr>
        <w:t>Pattern Recognition Letters, 27</w:t>
      </w:r>
      <w:r w:rsidRPr="00D0488F">
        <w:rPr>
          <w:sz w:val="22"/>
          <w:szCs w:val="22"/>
        </w:rPr>
        <w:t>(8), 861–874.</w:t>
      </w:r>
    </w:p>
    <w:p w:rsidR="004D4464" w:rsidRPr="00D0488F" w:rsidRDefault="00DC1520">
      <w:pPr>
        <w:spacing w:after="160" w:line="360" w:lineRule="auto"/>
        <w:ind w:left="720" w:hanging="720"/>
        <w:rPr>
          <w:sz w:val="22"/>
          <w:szCs w:val="22"/>
        </w:rPr>
      </w:pPr>
      <w:r w:rsidRPr="00D0488F">
        <w:rPr>
          <w:sz w:val="22"/>
          <w:szCs w:val="22"/>
        </w:rPr>
        <w:t xml:space="preserve">[8] </w:t>
      </w:r>
      <w:proofErr w:type="spellStart"/>
      <w:r w:rsidRPr="00D0488F">
        <w:rPr>
          <w:sz w:val="22"/>
          <w:szCs w:val="22"/>
        </w:rPr>
        <w:t>Scikit</w:t>
      </w:r>
      <w:proofErr w:type="spellEnd"/>
      <w:r w:rsidRPr="00D0488F">
        <w:rPr>
          <w:sz w:val="22"/>
          <w:szCs w:val="22"/>
        </w:rPr>
        <w:t xml:space="preserve">-learn developers. (2023). </w:t>
      </w:r>
      <w:proofErr w:type="spellStart"/>
      <w:r w:rsidRPr="00D0488F">
        <w:rPr>
          <w:i/>
          <w:iCs/>
          <w:sz w:val="22"/>
          <w:szCs w:val="22"/>
        </w:rPr>
        <w:t>scikit</w:t>
      </w:r>
      <w:proofErr w:type="spellEnd"/>
      <w:r w:rsidRPr="00D0488F">
        <w:rPr>
          <w:i/>
          <w:iCs/>
          <w:sz w:val="22"/>
          <w:szCs w:val="22"/>
        </w:rPr>
        <w:t>-learn: Machine Learning in Python</w:t>
      </w:r>
      <w:r w:rsidRPr="00D0488F">
        <w:rPr>
          <w:sz w:val="22"/>
          <w:szCs w:val="22"/>
        </w:rPr>
        <w:t xml:space="preserve">. </w:t>
      </w:r>
      <w:proofErr w:type="spellStart"/>
      <w:r w:rsidRPr="00D0488F">
        <w:rPr>
          <w:sz w:val="22"/>
          <w:szCs w:val="22"/>
        </w:rPr>
        <w:t>Scikit</w:t>
      </w:r>
      <w:proofErr w:type="spellEnd"/>
      <w:r w:rsidRPr="00D0488F">
        <w:rPr>
          <w:sz w:val="22"/>
          <w:szCs w:val="22"/>
        </w:rPr>
        <w:t>-learn. https://scikit-learn.org/</w:t>
      </w:r>
    </w:p>
    <w:p w:rsidR="00DE71E3" w:rsidRDefault="00DE71E3">
      <w:pPr>
        <w:rPr>
          <w:b/>
          <w:bCs/>
          <w:sz w:val="22"/>
          <w:szCs w:val="22"/>
        </w:rPr>
      </w:pPr>
    </w:p>
    <w:p w:rsidR="00C535AA" w:rsidRDefault="00C535AA">
      <w:pPr>
        <w:rPr>
          <w:b/>
          <w:bCs/>
          <w:sz w:val="22"/>
          <w:szCs w:val="22"/>
        </w:rPr>
      </w:pPr>
      <w:r>
        <w:rPr>
          <w:sz w:val="22"/>
          <w:szCs w:val="22"/>
        </w:rPr>
        <w:br w:type="page"/>
      </w:r>
    </w:p>
    <w:p w:rsidR="004D4464" w:rsidRPr="00D0488F" w:rsidRDefault="00DC1520">
      <w:pPr>
        <w:pStyle w:val="Heading1"/>
        <w:spacing w:before="320" w:after="160" w:line="360" w:lineRule="auto"/>
        <w:rPr>
          <w:sz w:val="22"/>
          <w:szCs w:val="22"/>
        </w:rPr>
      </w:pPr>
      <w:r w:rsidRPr="00D0488F">
        <w:rPr>
          <w:sz w:val="22"/>
          <w:szCs w:val="22"/>
        </w:rPr>
        <w:lastRenderedPageBreak/>
        <w:t>Appendix A: Reproducibility</w:t>
      </w:r>
    </w:p>
    <w:p w:rsidR="004D4464" w:rsidRPr="00D0488F" w:rsidRDefault="00DC1520">
      <w:pPr>
        <w:spacing w:after="160" w:line="360" w:lineRule="auto"/>
        <w:rPr>
          <w:sz w:val="22"/>
          <w:szCs w:val="22"/>
        </w:rPr>
      </w:pPr>
      <w:r w:rsidRPr="00D0488F">
        <w:rPr>
          <w:b/>
          <w:bCs/>
          <w:sz w:val="22"/>
          <w:szCs w:val="22"/>
        </w:rPr>
        <w:t xml:space="preserve">Repository Link: </w:t>
      </w:r>
      <w:hyperlink r:id="rId8" w:history="1">
        <w:r w:rsidRPr="00DC1520">
          <w:rPr>
            <w:rStyle w:val="Hyperlink"/>
            <w:sz w:val="22"/>
            <w:szCs w:val="22"/>
          </w:rPr>
          <w:t>https://github.com/Ncha-mwasu/CPE-523-Assigment-Group-4/tree/main</w:t>
        </w:r>
      </w:hyperlink>
    </w:p>
    <w:p w:rsidR="004D4464" w:rsidRPr="00D0488F" w:rsidRDefault="00DC1520">
      <w:pPr>
        <w:spacing w:after="160" w:line="360" w:lineRule="auto"/>
        <w:rPr>
          <w:sz w:val="22"/>
          <w:szCs w:val="22"/>
        </w:rPr>
      </w:pPr>
      <w:r w:rsidRPr="00D0488F">
        <w:rPr>
          <w:b/>
          <w:bCs/>
          <w:sz w:val="22"/>
          <w:szCs w:val="22"/>
        </w:rPr>
        <w:t xml:space="preserve">Global Random Seed: </w:t>
      </w:r>
      <w:r w:rsidRPr="00D0488F">
        <w:rPr>
          <w:sz w:val="22"/>
          <w:szCs w:val="22"/>
        </w:rPr>
        <w:t>20</w:t>
      </w:r>
    </w:p>
    <w:p w:rsidR="004D4464" w:rsidRPr="00D0488F" w:rsidRDefault="00DC1520">
      <w:pPr>
        <w:spacing w:after="160" w:line="360" w:lineRule="auto"/>
        <w:jc w:val="both"/>
        <w:rPr>
          <w:sz w:val="22"/>
          <w:szCs w:val="22"/>
        </w:rPr>
      </w:pPr>
      <w:r w:rsidRPr="00D0488F">
        <w:rPr>
          <w:b/>
          <w:bCs/>
          <w:sz w:val="22"/>
          <w:szCs w:val="22"/>
        </w:rPr>
        <w:t xml:space="preserve">Environment: </w:t>
      </w:r>
      <w:r w:rsidRPr="00D0488F">
        <w:rPr>
          <w:sz w:val="22"/>
          <w:szCs w:val="22"/>
        </w:rPr>
        <w:t>The exact package versions used are documented in the requirements.txt file located in the root of the repository.</w:t>
      </w:r>
    </w:p>
    <w:p w:rsidR="004D4464" w:rsidRPr="00D0488F" w:rsidRDefault="00DC1520">
      <w:pPr>
        <w:spacing w:after="160" w:line="360" w:lineRule="auto"/>
        <w:jc w:val="both"/>
        <w:rPr>
          <w:sz w:val="22"/>
          <w:szCs w:val="22"/>
        </w:rPr>
      </w:pPr>
      <w:r w:rsidRPr="00D0488F">
        <w:rPr>
          <w:b/>
          <w:bCs/>
          <w:sz w:val="22"/>
          <w:szCs w:val="22"/>
        </w:rPr>
        <w:t xml:space="preserve">Execution: </w:t>
      </w:r>
      <w:r w:rsidRPr="00D0488F">
        <w:rPr>
          <w:sz w:val="22"/>
          <w:szCs w:val="22"/>
        </w:rPr>
        <w:t>The entire pipeline</w:t>
      </w:r>
      <w:r w:rsidR="00DE71E3">
        <w:rPr>
          <w:sz w:val="22"/>
          <w:szCs w:val="22"/>
        </w:rPr>
        <w:t xml:space="preserve">; </w:t>
      </w:r>
      <w:r w:rsidRPr="00D0488F">
        <w:rPr>
          <w:sz w:val="22"/>
          <w:szCs w:val="22"/>
        </w:rPr>
        <w:t>from raw data loading to generating the final CSV results and figures</w:t>
      </w:r>
      <w:r w:rsidR="00DE71E3">
        <w:rPr>
          <w:sz w:val="22"/>
          <w:szCs w:val="22"/>
        </w:rPr>
        <w:t xml:space="preserve">; </w:t>
      </w:r>
      <w:r w:rsidRPr="00D0488F">
        <w:rPr>
          <w:sz w:val="22"/>
          <w:szCs w:val="22"/>
        </w:rPr>
        <w:t>can be reproduced by running the main Python script from the root directory.</w:t>
      </w:r>
    </w:p>
    <w:p w:rsidR="004D4464" w:rsidRPr="00D0488F" w:rsidRDefault="00DC1520">
      <w:pPr>
        <w:pStyle w:val="Heading1"/>
        <w:spacing w:before="320" w:after="160" w:line="360" w:lineRule="auto"/>
        <w:rPr>
          <w:sz w:val="22"/>
          <w:szCs w:val="22"/>
        </w:rPr>
      </w:pPr>
      <w:r w:rsidRPr="00D0488F">
        <w:rPr>
          <w:sz w:val="22"/>
          <w:szCs w:val="22"/>
        </w:rPr>
        <w:t>Appendix B: AI-Use Statement</w:t>
      </w:r>
    </w:p>
    <w:p w:rsidR="004D4464" w:rsidRPr="00AE2BBF" w:rsidRDefault="00AE2BBF">
      <w:pPr>
        <w:spacing w:after="160" w:line="360" w:lineRule="auto"/>
        <w:jc w:val="both"/>
        <w:rPr>
          <w:sz w:val="22"/>
          <w:szCs w:val="22"/>
        </w:rPr>
      </w:pPr>
      <w:r w:rsidRPr="00AE2BBF">
        <w:rPr>
          <w:sz w:val="22"/>
          <w:szCs w:val="22"/>
        </w:rPr>
        <w:t xml:space="preserve">AI was used as an assistive tool to support the structural drafting of this report, formalize the experimental setup, and ensure strict alignment with the assignment's leakage-prevention requirements. Specifically, AI was consulted to cross-verify the repeated nested cross-validation protocol, structure symmetric </w:t>
      </w:r>
      <w:proofErr w:type="spellStart"/>
      <w:r w:rsidRPr="00AE2BBF">
        <w:rPr>
          <w:sz w:val="22"/>
          <w:szCs w:val="22"/>
        </w:rPr>
        <w:t>hyperparameter</w:t>
      </w:r>
      <w:proofErr w:type="spellEnd"/>
      <w:r w:rsidRPr="00AE2BBF">
        <w:rPr>
          <w:sz w:val="22"/>
          <w:szCs w:val="22"/>
        </w:rPr>
        <w:t xml:space="preserve"> grid budgets across all four algorithmic families, and draft preliminary section outlines. We maintained full editorial and analytical responsibility: We independently verified all domain-specific constraints (including isolating the </w:t>
      </w:r>
      <w:r w:rsidRPr="00AE2BBF">
        <w:rPr>
          <w:rStyle w:val="HTMLCode"/>
          <w:rFonts w:ascii="Times New Roman" w:hAnsi="Times New Roman" w:cs="Times New Roman"/>
          <w:sz w:val="22"/>
          <w:szCs w:val="22"/>
        </w:rPr>
        <w:t>duration</w:t>
      </w:r>
      <w:r w:rsidRPr="00AE2BBF">
        <w:rPr>
          <w:sz w:val="22"/>
          <w:szCs w:val="22"/>
        </w:rPr>
        <w:t xml:space="preserve"> target leak and engineering the </w:t>
      </w:r>
      <w:proofErr w:type="spellStart"/>
      <w:r w:rsidRPr="00AE2BBF">
        <w:rPr>
          <w:rStyle w:val="HTMLCode"/>
          <w:rFonts w:ascii="Times New Roman" w:hAnsi="Times New Roman" w:cs="Times New Roman"/>
          <w:sz w:val="22"/>
          <w:szCs w:val="22"/>
        </w:rPr>
        <w:t>pdays</w:t>
      </w:r>
      <w:proofErr w:type="spellEnd"/>
      <w:r w:rsidRPr="00AE2BBF">
        <w:rPr>
          <w:sz w:val="22"/>
          <w:szCs w:val="22"/>
        </w:rPr>
        <w:t xml:space="preserve"> sentinel indicator), performed the exploratory data analysis and class distribution audits in code, and personally synthesized and interpreted the empirical results and statistical matrices in the final submission.</w:t>
      </w:r>
    </w:p>
    <w:p w:rsidR="004D4464" w:rsidRPr="00D0488F" w:rsidRDefault="00DC1520">
      <w:pPr>
        <w:pStyle w:val="Heading1"/>
        <w:spacing w:before="320" w:after="160" w:line="360" w:lineRule="auto"/>
        <w:rPr>
          <w:sz w:val="22"/>
          <w:szCs w:val="22"/>
        </w:rPr>
      </w:pPr>
      <w:r w:rsidRPr="00D0488F">
        <w:rPr>
          <w:sz w:val="22"/>
          <w:szCs w:val="22"/>
        </w:rPr>
        <w:t xml:space="preserve">Appendix C: Final </w:t>
      </w:r>
      <w:proofErr w:type="spellStart"/>
      <w:r w:rsidRPr="00D0488F">
        <w:rPr>
          <w:sz w:val="22"/>
          <w:szCs w:val="22"/>
        </w:rPr>
        <w:t>Hyperparameter</w:t>
      </w:r>
      <w:proofErr w:type="spellEnd"/>
      <w:r w:rsidRPr="00D0488F">
        <w:rPr>
          <w:sz w:val="22"/>
          <w:szCs w:val="22"/>
        </w:rPr>
        <w:t xml:space="preserve"> Configurations Selected</w:t>
      </w:r>
    </w:p>
    <w:p w:rsidR="004D4464" w:rsidRPr="00D0488F" w:rsidRDefault="00DC1520">
      <w:pPr>
        <w:spacing w:after="160" w:line="360" w:lineRule="auto"/>
        <w:rPr>
          <w:sz w:val="22"/>
          <w:szCs w:val="22"/>
        </w:rPr>
      </w:pPr>
      <w:r w:rsidRPr="00D0488F">
        <w:rPr>
          <w:b/>
          <w:bCs/>
          <w:sz w:val="22"/>
          <w:szCs w:val="22"/>
        </w:rPr>
        <w:t xml:space="preserve">Logistic Regression: </w:t>
      </w:r>
      <w:r w:rsidRPr="00D0488F">
        <w:rPr>
          <w:sz w:val="22"/>
          <w:szCs w:val="22"/>
        </w:rPr>
        <w:t>{'</w:t>
      </w:r>
      <w:proofErr w:type="spellStart"/>
      <w:r w:rsidRPr="00D0488F">
        <w:rPr>
          <w:sz w:val="22"/>
          <w:szCs w:val="22"/>
        </w:rPr>
        <w:t>model__C</w:t>
      </w:r>
      <w:proofErr w:type="spellEnd"/>
      <w:r w:rsidRPr="00D0488F">
        <w:rPr>
          <w:sz w:val="22"/>
          <w:szCs w:val="22"/>
        </w:rPr>
        <w:t>': 0.001, 'model__</w:t>
      </w:r>
      <w:proofErr w:type="spellStart"/>
      <w:r w:rsidRPr="00D0488F">
        <w:rPr>
          <w:sz w:val="22"/>
          <w:szCs w:val="22"/>
        </w:rPr>
        <w:t>class_weight</w:t>
      </w:r>
      <w:proofErr w:type="spellEnd"/>
      <w:r w:rsidRPr="00D0488F">
        <w:rPr>
          <w:sz w:val="22"/>
          <w:szCs w:val="22"/>
        </w:rPr>
        <w:t>': None}</w:t>
      </w:r>
    </w:p>
    <w:p w:rsidR="004D4464" w:rsidRPr="00D0488F" w:rsidRDefault="00DC1520">
      <w:pPr>
        <w:spacing w:after="160" w:line="360" w:lineRule="auto"/>
        <w:rPr>
          <w:sz w:val="22"/>
          <w:szCs w:val="22"/>
        </w:rPr>
      </w:pPr>
      <w:r w:rsidRPr="00D0488F">
        <w:rPr>
          <w:b/>
          <w:bCs/>
          <w:sz w:val="22"/>
          <w:szCs w:val="22"/>
        </w:rPr>
        <w:t xml:space="preserve">Decision Tree: </w:t>
      </w:r>
      <w:r w:rsidRPr="00D0488F">
        <w:rPr>
          <w:sz w:val="22"/>
          <w:szCs w:val="22"/>
        </w:rPr>
        <w:t>{'model__</w:t>
      </w:r>
      <w:proofErr w:type="spellStart"/>
      <w:r w:rsidRPr="00D0488F">
        <w:rPr>
          <w:sz w:val="22"/>
          <w:szCs w:val="22"/>
        </w:rPr>
        <w:t>max_depth</w:t>
      </w:r>
      <w:proofErr w:type="spellEnd"/>
      <w:r w:rsidRPr="00D0488F">
        <w:rPr>
          <w:sz w:val="22"/>
          <w:szCs w:val="22"/>
        </w:rPr>
        <w:t>': 4, 'model__</w:t>
      </w:r>
      <w:proofErr w:type="spellStart"/>
      <w:r w:rsidRPr="00D0488F">
        <w:rPr>
          <w:sz w:val="22"/>
          <w:szCs w:val="22"/>
        </w:rPr>
        <w:t>min_samples_split</w:t>
      </w:r>
      <w:proofErr w:type="spellEnd"/>
      <w:r w:rsidRPr="00D0488F">
        <w:rPr>
          <w:sz w:val="22"/>
          <w:szCs w:val="22"/>
        </w:rPr>
        <w:t>': 2}</w:t>
      </w:r>
    </w:p>
    <w:p w:rsidR="004D4464" w:rsidRPr="00D0488F" w:rsidRDefault="00DC1520">
      <w:pPr>
        <w:spacing w:after="160" w:line="360" w:lineRule="auto"/>
        <w:rPr>
          <w:sz w:val="22"/>
          <w:szCs w:val="22"/>
        </w:rPr>
      </w:pPr>
      <w:r w:rsidRPr="00D0488F">
        <w:rPr>
          <w:b/>
          <w:bCs/>
          <w:sz w:val="22"/>
          <w:szCs w:val="22"/>
        </w:rPr>
        <w:t xml:space="preserve">Random Forest: </w:t>
      </w:r>
      <w:r w:rsidRPr="00D0488F">
        <w:rPr>
          <w:sz w:val="22"/>
          <w:szCs w:val="22"/>
        </w:rPr>
        <w:t>{'model__</w:t>
      </w:r>
      <w:proofErr w:type="spellStart"/>
      <w:r w:rsidRPr="00D0488F">
        <w:rPr>
          <w:sz w:val="22"/>
          <w:szCs w:val="22"/>
        </w:rPr>
        <w:t>max_depth</w:t>
      </w:r>
      <w:proofErr w:type="spellEnd"/>
      <w:r w:rsidRPr="00D0488F">
        <w:rPr>
          <w:sz w:val="22"/>
          <w:szCs w:val="22"/>
        </w:rPr>
        <w:t>': 8, 'model__</w:t>
      </w:r>
      <w:proofErr w:type="spellStart"/>
      <w:r w:rsidRPr="00D0488F">
        <w:rPr>
          <w:sz w:val="22"/>
          <w:szCs w:val="22"/>
        </w:rPr>
        <w:t>min_samples_split</w:t>
      </w:r>
      <w:proofErr w:type="spellEnd"/>
      <w:r w:rsidRPr="00D0488F">
        <w:rPr>
          <w:sz w:val="22"/>
          <w:szCs w:val="22"/>
        </w:rPr>
        <w:t>': 5, 'model__</w:t>
      </w:r>
      <w:proofErr w:type="spellStart"/>
      <w:r w:rsidRPr="00D0488F">
        <w:rPr>
          <w:sz w:val="22"/>
          <w:szCs w:val="22"/>
        </w:rPr>
        <w:t>n_estimators</w:t>
      </w:r>
      <w:proofErr w:type="spellEnd"/>
      <w:r w:rsidRPr="00D0488F">
        <w:rPr>
          <w:sz w:val="22"/>
          <w:szCs w:val="22"/>
        </w:rPr>
        <w:t>': 100}</w:t>
      </w:r>
    </w:p>
    <w:p w:rsidR="004D4464" w:rsidRPr="00D0488F" w:rsidRDefault="00DC1520">
      <w:pPr>
        <w:spacing w:after="160" w:line="360" w:lineRule="auto"/>
        <w:rPr>
          <w:sz w:val="22"/>
          <w:szCs w:val="22"/>
        </w:rPr>
      </w:pPr>
      <w:r w:rsidRPr="00D0488F">
        <w:rPr>
          <w:b/>
          <w:bCs/>
          <w:sz w:val="22"/>
          <w:szCs w:val="22"/>
        </w:rPr>
        <w:t xml:space="preserve">Neural Network (MLP): </w:t>
      </w:r>
      <w:proofErr w:type="gramStart"/>
      <w:r w:rsidR="000141FE">
        <w:t xml:space="preserve">{ </w:t>
      </w:r>
      <w:r w:rsidR="000141FE">
        <w:rPr>
          <w:rStyle w:val="hljs-string"/>
        </w:rPr>
        <w:t>'model</w:t>
      </w:r>
      <w:proofErr w:type="gramEnd"/>
      <w:r w:rsidR="000141FE">
        <w:rPr>
          <w:rStyle w:val="hljs-string"/>
        </w:rPr>
        <w:t>__</w:t>
      </w:r>
      <w:proofErr w:type="spellStart"/>
      <w:r w:rsidR="000141FE">
        <w:rPr>
          <w:rStyle w:val="hljs-string"/>
        </w:rPr>
        <w:t>hidden_layer_sizes</w:t>
      </w:r>
      <w:proofErr w:type="spellEnd"/>
      <w:r w:rsidR="000141FE">
        <w:rPr>
          <w:rStyle w:val="hljs-string"/>
        </w:rPr>
        <w:t>'</w:t>
      </w:r>
      <w:r w:rsidR="000141FE">
        <w:t>: [(</w:t>
      </w:r>
      <w:r w:rsidR="000141FE">
        <w:rPr>
          <w:rStyle w:val="hljs-number"/>
        </w:rPr>
        <w:t>32</w:t>
      </w:r>
      <w:r w:rsidR="000141FE">
        <w:t>,), (</w:t>
      </w:r>
      <w:r w:rsidR="000141FE">
        <w:rPr>
          <w:rStyle w:val="hljs-number"/>
        </w:rPr>
        <w:t>64</w:t>
      </w:r>
      <w:r w:rsidR="000141FE">
        <w:t>,), (</w:t>
      </w:r>
      <w:r w:rsidR="000141FE">
        <w:rPr>
          <w:rStyle w:val="hljs-number"/>
        </w:rPr>
        <w:t>32</w:t>
      </w:r>
      <w:r w:rsidR="000141FE">
        <w:t xml:space="preserve">, </w:t>
      </w:r>
      <w:r w:rsidR="000141FE">
        <w:rPr>
          <w:rStyle w:val="hljs-number"/>
        </w:rPr>
        <w:t>16</w:t>
      </w:r>
      <w:r w:rsidR="000141FE">
        <w:t>), (</w:t>
      </w:r>
      <w:r w:rsidR="000141FE">
        <w:rPr>
          <w:rStyle w:val="hljs-number"/>
        </w:rPr>
        <w:t>64</w:t>
      </w:r>
      <w:r w:rsidR="000141FE">
        <w:t xml:space="preserve">, </w:t>
      </w:r>
      <w:r w:rsidR="000141FE">
        <w:rPr>
          <w:rStyle w:val="hljs-number"/>
        </w:rPr>
        <w:t>32</w:t>
      </w:r>
      <w:r w:rsidR="000141FE">
        <w:t xml:space="preserve">)], </w:t>
      </w:r>
      <w:r w:rsidR="000141FE">
        <w:rPr>
          <w:rStyle w:val="hljs-string"/>
        </w:rPr>
        <w:t>'</w:t>
      </w:r>
      <w:proofErr w:type="spellStart"/>
      <w:r w:rsidR="000141FE">
        <w:rPr>
          <w:rStyle w:val="hljs-string"/>
        </w:rPr>
        <w:t>model__alpha</w:t>
      </w:r>
      <w:proofErr w:type="spellEnd"/>
      <w:r w:rsidR="000141FE">
        <w:rPr>
          <w:rStyle w:val="hljs-string"/>
        </w:rPr>
        <w:t>'</w:t>
      </w:r>
      <w:r w:rsidR="000141FE">
        <w:t>: [</w:t>
      </w:r>
      <w:r w:rsidR="000141FE">
        <w:rPr>
          <w:rStyle w:val="hljs-number"/>
        </w:rPr>
        <w:t>0.0001</w:t>
      </w:r>
      <w:r w:rsidR="000141FE">
        <w:t xml:space="preserve">, </w:t>
      </w:r>
      <w:r w:rsidR="000141FE">
        <w:rPr>
          <w:rStyle w:val="hljs-number"/>
        </w:rPr>
        <w:t>0.001</w:t>
      </w:r>
      <w:r w:rsidR="000141FE">
        <w:t xml:space="preserve">, </w:t>
      </w:r>
      <w:r w:rsidR="000141FE">
        <w:rPr>
          <w:rStyle w:val="hljs-number"/>
        </w:rPr>
        <w:t>0.01</w:t>
      </w:r>
      <w:r w:rsidR="000141FE">
        <w:t xml:space="preserve">, </w:t>
      </w:r>
      <w:r w:rsidR="000141FE">
        <w:rPr>
          <w:rStyle w:val="hljs-number"/>
        </w:rPr>
        <w:t>0.1</w:t>
      </w:r>
      <w:r w:rsidR="000141FE">
        <w:t>] }</w:t>
      </w:r>
    </w:p>
    <w:sectPr w:rsidR="004D4464" w:rsidRPr="00D0488F" w:rsidSect="00CF6373">
      <w:pgSz w:w="11906" w:h="16838"/>
      <w:pgMar w:top="1418" w:right="1418" w:bottom="1418" w:left="141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241A"/>
    <w:multiLevelType w:val="hybridMultilevel"/>
    <w:tmpl w:val="509AB8F0"/>
    <w:lvl w:ilvl="0" w:tplc="6CFEEE06">
      <w:start w:val="1"/>
      <w:numFmt w:val="bullet"/>
      <w:lvlText w:val="●"/>
      <w:lvlJc w:val="left"/>
      <w:pPr>
        <w:ind w:left="720" w:hanging="360"/>
      </w:pPr>
    </w:lvl>
    <w:lvl w:ilvl="1" w:tplc="19D0BF80">
      <w:start w:val="1"/>
      <w:numFmt w:val="bullet"/>
      <w:lvlText w:val="○"/>
      <w:lvlJc w:val="left"/>
      <w:pPr>
        <w:ind w:left="1440" w:hanging="360"/>
      </w:pPr>
    </w:lvl>
    <w:lvl w:ilvl="2" w:tplc="339C2F54">
      <w:start w:val="1"/>
      <w:numFmt w:val="bullet"/>
      <w:lvlText w:val="■"/>
      <w:lvlJc w:val="left"/>
      <w:pPr>
        <w:ind w:left="2160" w:hanging="360"/>
      </w:pPr>
    </w:lvl>
    <w:lvl w:ilvl="3" w:tplc="02BA0A18">
      <w:start w:val="1"/>
      <w:numFmt w:val="bullet"/>
      <w:lvlText w:val="●"/>
      <w:lvlJc w:val="left"/>
      <w:pPr>
        <w:ind w:left="2880" w:hanging="360"/>
      </w:pPr>
    </w:lvl>
    <w:lvl w:ilvl="4" w:tplc="9B101E48">
      <w:start w:val="1"/>
      <w:numFmt w:val="bullet"/>
      <w:lvlText w:val="○"/>
      <w:lvlJc w:val="left"/>
      <w:pPr>
        <w:ind w:left="3600" w:hanging="360"/>
      </w:pPr>
    </w:lvl>
    <w:lvl w:ilvl="5" w:tplc="19B23E4C">
      <w:start w:val="1"/>
      <w:numFmt w:val="bullet"/>
      <w:lvlText w:val="■"/>
      <w:lvlJc w:val="left"/>
      <w:pPr>
        <w:ind w:left="4320" w:hanging="360"/>
      </w:pPr>
    </w:lvl>
    <w:lvl w:ilvl="6" w:tplc="55423E04">
      <w:start w:val="1"/>
      <w:numFmt w:val="bullet"/>
      <w:lvlText w:val="●"/>
      <w:lvlJc w:val="left"/>
      <w:pPr>
        <w:ind w:left="5040" w:hanging="360"/>
      </w:pPr>
    </w:lvl>
    <w:lvl w:ilvl="7" w:tplc="7CB0E76E">
      <w:start w:val="1"/>
      <w:numFmt w:val="bullet"/>
      <w:lvlText w:val="●"/>
      <w:lvlJc w:val="left"/>
      <w:pPr>
        <w:ind w:left="5760" w:hanging="360"/>
      </w:pPr>
    </w:lvl>
    <w:lvl w:ilvl="8" w:tplc="1CE4C26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464"/>
    <w:rsid w:val="000141FE"/>
    <w:rsid w:val="0011306D"/>
    <w:rsid w:val="001718C9"/>
    <w:rsid w:val="00221D01"/>
    <w:rsid w:val="004D4464"/>
    <w:rsid w:val="006D0914"/>
    <w:rsid w:val="008D36E1"/>
    <w:rsid w:val="00903064"/>
    <w:rsid w:val="0091146E"/>
    <w:rsid w:val="00AE2BBF"/>
    <w:rsid w:val="00C27890"/>
    <w:rsid w:val="00C535AA"/>
    <w:rsid w:val="00CF6373"/>
    <w:rsid w:val="00D0488F"/>
    <w:rsid w:val="00DC1520"/>
    <w:rsid w:val="00DE71E3"/>
    <w:rsid w:val="00E06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C06D"/>
  <w15:docId w15:val="{748A5811-EF8E-48A8-9A91-5574464B0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28"/>
      <w:szCs w:val="28"/>
    </w:rPr>
  </w:style>
  <w:style w:type="paragraph" w:styleId="Heading2">
    <w:name w:val="heading 2"/>
    <w:qFormat/>
    <w:pPr>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Times New Roman" w:eastAsia="Times New Roman" w:hAnsi="Times New Roman" w:cs="Times New Roman"/>
      <w:color w:val="000000"/>
      <w:sz w:val="24"/>
      <w:szCs w:val="24"/>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E71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E2BBF"/>
    <w:rPr>
      <w:rFonts w:ascii="Courier New" w:eastAsia="Times New Roman" w:hAnsi="Courier New" w:cs="Courier New"/>
      <w:sz w:val="20"/>
      <w:szCs w:val="20"/>
    </w:rPr>
  </w:style>
  <w:style w:type="character" w:customStyle="1" w:styleId="hljs-string">
    <w:name w:val="hljs-string"/>
    <w:basedOn w:val="DefaultParagraphFont"/>
    <w:rsid w:val="000141FE"/>
  </w:style>
  <w:style w:type="character" w:customStyle="1" w:styleId="hljs-number">
    <w:name w:val="hljs-number"/>
    <w:basedOn w:val="DefaultParagraphFont"/>
    <w:rsid w:val="000141FE"/>
  </w:style>
  <w:style w:type="character" w:customStyle="1" w:styleId="hljs-comment">
    <w:name w:val="hljs-comment"/>
    <w:basedOn w:val="DefaultParagraphFont"/>
    <w:rsid w:val="00014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990377">
      <w:bodyDiv w:val="1"/>
      <w:marLeft w:val="0"/>
      <w:marRight w:val="0"/>
      <w:marTop w:val="0"/>
      <w:marBottom w:val="0"/>
      <w:divBdr>
        <w:top w:val="none" w:sz="0" w:space="0" w:color="auto"/>
        <w:left w:val="none" w:sz="0" w:space="0" w:color="auto"/>
        <w:bottom w:val="none" w:sz="0" w:space="0" w:color="auto"/>
        <w:right w:val="none" w:sz="0" w:space="0" w:color="auto"/>
      </w:divBdr>
    </w:div>
    <w:div w:id="1732920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cha-mwasu/CPE-523-Assigment-Group-4/tree/main"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cha-mwasu/CPE-523-Assigment-Group-4/tree/ma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13</Pages>
  <Words>3447</Words>
  <Characters>19650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Ncha-mwasu Elisha</cp:lastModifiedBy>
  <cp:revision>9</cp:revision>
  <dcterms:created xsi:type="dcterms:W3CDTF">2026-09-20T14:29:00Z</dcterms:created>
  <dcterms:modified xsi:type="dcterms:W3CDTF">2026-09-20T17:03:00Z</dcterms:modified>
</cp:coreProperties>
</file>