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C6FF06" w14:textId="5314C82D" w:rsidR="0083116C" w:rsidRPr="00A1404C" w:rsidRDefault="0083116C">
      <w:pPr>
        <w:rPr>
          <w:rFonts w:ascii="Times New Roman" w:hAnsi="Times New Roman" w:cs="Times New Roman"/>
        </w:rPr>
      </w:pPr>
    </w:p>
    <w:p w14:paraId="484C93FC" w14:textId="77777777" w:rsidR="000258BB" w:rsidRPr="00A1404C" w:rsidRDefault="000258BB" w:rsidP="000258BB">
      <w:pPr>
        <w:rPr>
          <w:rFonts w:ascii="Times New Roman" w:hAnsi="Times New Roman" w:cs="Times New Roman"/>
        </w:rPr>
      </w:pPr>
    </w:p>
    <w:p w14:paraId="7961DC69" w14:textId="5F50395E" w:rsidR="000258BB" w:rsidRPr="00A1404C" w:rsidRDefault="00C66B63" w:rsidP="000258BB">
      <w:pPr>
        <w:rPr>
          <w:rFonts w:ascii="Times New Roman" w:hAnsi="Times New Roman" w:cs="Times New Roman"/>
        </w:rPr>
      </w:pPr>
      <w:r w:rsidRPr="00A1404C">
        <w:rPr>
          <w:rFonts w:ascii="Times New Roman" w:hAnsi="Times New Roman" w:cs="Times New Roman"/>
          <w:noProof/>
        </w:rPr>
        <w:drawing>
          <wp:anchor distT="0" distB="0" distL="114300" distR="114300" simplePos="0" relativeHeight="251658240" behindDoc="0" locked="0" layoutInCell="1" allowOverlap="1" wp14:anchorId="140E774C" wp14:editId="0467B4C5">
            <wp:simplePos x="0" y="0"/>
            <wp:positionH relativeFrom="margin">
              <wp:align>center</wp:align>
            </wp:positionH>
            <wp:positionV relativeFrom="paragraph">
              <wp:posOffset>26035</wp:posOffset>
            </wp:positionV>
            <wp:extent cx="2921000" cy="2428875"/>
            <wp:effectExtent l="0" t="0" r="0" b="9525"/>
            <wp:wrapSquare wrapText="bothSides"/>
            <wp:docPr id="911155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21000" cy="2428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97C864" w14:textId="77777777" w:rsidR="000258BB" w:rsidRPr="00A1404C" w:rsidRDefault="000258BB" w:rsidP="000258BB">
      <w:pPr>
        <w:rPr>
          <w:rFonts w:ascii="Times New Roman" w:hAnsi="Times New Roman" w:cs="Times New Roman"/>
        </w:rPr>
      </w:pPr>
    </w:p>
    <w:p w14:paraId="34E1911C" w14:textId="77777777" w:rsidR="000258BB" w:rsidRPr="00A1404C" w:rsidRDefault="000258BB" w:rsidP="000258BB">
      <w:pPr>
        <w:rPr>
          <w:rFonts w:ascii="Times New Roman" w:hAnsi="Times New Roman" w:cs="Times New Roman"/>
        </w:rPr>
      </w:pPr>
    </w:p>
    <w:p w14:paraId="339BE05C" w14:textId="77777777" w:rsidR="000258BB" w:rsidRPr="00A1404C" w:rsidRDefault="000258BB" w:rsidP="000258BB">
      <w:pPr>
        <w:rPr>
          <w:rFonts w:ascii="Times New Roman" w:hAnsi="Times New Roman" w:cs="Times New Roman"/>
        </w:rPr>
      </w:pPr>
    </w:p>
    <w:p w14:paraId="1EA83652" w14:textId="77777777" w:rsidR="000258BB" w:rsidRPr="00A1404C" w:rsidRDefault="000258BB" w:rsidP="000258BB">
      <w:pPr>
        <w:rPr>
          <w:rFonts w:ascii="Times New Roman" w:hAnsi="Times New Roman" w:cs="Times New Roman"/>
        </w:rPr>
      </w:pPr>
    </w:p>
    <w:p w14:paraId="367AFC6D" w14:textId="77777777" w:rsidR="000258BB" w:rsidRPr="00A1404C" w:rsidRDefault="000258BB" w:rsidP="000258BB">
      <w:pPr>
        <w:rPr>
          <w:rFonts w:ascii="Times New Roman" w:hAnsi="Times New Roman" w:cs="Times New Roman"/>
        </w:rPr>
      </w:pPr>
    </w:p>
    <w:p w14:paraId="5DEC24C6" w14:textId="77777777" w:rsidR="000258BB" w:rsidRPr="00A1404C" w:rsidRDefault="000258BB" w:rsidP="000258BB">
      <w:pPr>
        <w:rPr>
          <w:rFonts w:ascii="Times New Roman" w:hAnsi="Times New Roman" w:cs="Times New Roman"/>
        </w:rPr>
      </w:pPr>
    </w:p>
    <w:p w14:paraId="3EB7F9CD" w14:textId="77777777" w:rsidR="000258BB" w:rsidRPr="00A1404C" w:rsidRDefault="000258BB" w:rsidP="000258BB">
      <w:pPr>
        <w:rPr>
          <w:rFonts w:ascii="Times New Roman" w:hAnsi="Times New Roman" w:cs="Times New Roman"/>
        </w:rPr>
      </w:pPr>
    </w:p>
    <w:p w14:paraId="4A6A5387" w14:textId="77777777" w:rsidR="000258BB" w:rsidRPr="00A1404C" w:rsidRDefault="000258BB" w:rsidP="000258BB">
      <w:pPr>
        <w:rPr>
          <w:rFonts w:ascii="Times New Roman" w:hAnsi="Times New Roman" w:cs="Times New Roman"/>
          <w:b/>
          <w:bCs/>
        </w:rPr>
      </w:pPr>
    </w:p>
    <w:p w14:paraId="5A16A93A" w14:textId="77777777" w:rsidR="0045563D" w:rsidRDefault="0045563D" w:rsidP="0059316C">
      <w:pPr>
        <w:tabs>
          <w:tab w:val="left" w:pos="3750"/>
        </w:tabs>
        <w:jc w:val="center"/>
        <w:rPr>
          <w:rFonts w:ascii="Times New Roman" w:hAnsi="Times New Roman" w:cs="Times New Roman"/>
          <w:b/>
          <w:bCs/>
        </w:rPr>
      </w:pPr>
    </w:p>
    <w:p w14:paraId="3572A843" w14:textId="77777777" w:rsidR="0045563D" w:rsidRDefault="0045563D" w:rsidP="0059316C">
      <w:pPr>
        <w:tabs>
          <w:tab w:val="left" w:pos="3750"/>
        </w:tabs>
        <w:jc w:val="center"/>
        <w:rPr>
          <w:rFonts w:ascii="Times New Roman" w:hAnsi="Times New Roman" w:cs="Times New Roman"/>
          <w:b/>
          <w:bCs/>
        </w:rPr>
      </w:pPr>
    </w:p>
    <w:p w14:paraId="1AE2CDE5" w14:textId="3267068A" w:rsidR="0059316C" w:rsidRPr="00A1404C" w:rsidRDefault="0059316C" w:rsidP="0059316C">
      <w:pPr>
        <w:tabs>
          <w:tab w:val="left" w:pos="3750"/>
        </w:tabs>
        <w:jc w:val="center"/>
        <w:rPr>
          <w:rFonts w:ascii="Times New Roman" w:hAnsi="Times New Roman" w:cs="Times New Roman"/>
          <w:b/>
          <w:bCs/>
        </w:rPr>
      </w:pPr>
      <w:r w:rsidRPr="00A1404C">
        <w:rPr>
          <w:rFonts w:ascii="Times New Roman" w:hAnsi="Times New Roman" w:cs="Times New Roman"/>
          <w:b/>
          <w:bCs/>
        </w:rPr>
        <w:t>COURSE 18-785</w:t>
      </w:r>
      <w:r w:rsidR="000258BB" w:rsidRPr="00A1404C">
        <w:rPr>
          <w:rFonts w:ascii="Times New Roman" w:hAnsi="Times New Roman" w:cs="Times New Roman"/>
          <w:b/>
          <w:bCs/>
        </w:rPr>
        <w:t xml:space="preserve">: </w:t>
      </w:r>
      <w:r w:rsidRPr="00A1404C">
        <w:rPr>
          <w:rFonts w:ascii="Times New Roman" w:hAnsi="Times New Roman" w:cs="Times New Roman"/>
          <w:b/>
          <w:bCs/>
        </w:rPr>
        <w:t>DATA, INFERENCE &amp; APPLIED MACHINE LEARNING</w:t>
      </w:r>
    </w:p>
    <w:p w14:paraId="65CE8A19" w14:textId="77777777" w:rsidR="00C96693" w:rsidRPr="00A1404C" w:rsidRDefault="00C96693" w:rsidP="0059316C">
      <w:pPr>
        <w:tabs>
          <w:tab w:val="left" w:pos="3750"/>
        </w:tabs>
        <w:jc w:val="center"/>
        <w:rPr>
          <w:rFonts w:ascii="Times New Roman" w:hAnsi="Times New Roman" w:cs="Times New Roman"/>
        </w:rPr>
      </w:pPr>
    </w:p>
    <w:p w14:paraId="4C5FED07" w14:textId="77777777" w:rsidR="00C96693" w:rsidRPr="00A1404C" w:rsidRDefault="00C96693" w:rsidP="0059316C">
      <w:pPr>
        <w:tabs>
          <w:tab w:val="left" w:pos="3750"/>
        </w:tabs>
        <w:jc w:val="center"/>
        <w:rPr>
          <w:rFonts w:ascii="Times New Roman" w:hAnsi="Times New Roman" w:cs="Times New Roman"/>
        </w:rPr>
      </w:pPr>
    </w:p>
    <w:p w14:paraId="71D6AFE2" w14:textId="2CE25483" w:rsidR="0059316C" w:rsidRPr="00A1404C" w:rsidRDefault="0059316C" w:rsidP="0059316C">
      <w:pPr>
        <w:tabs>
          <w:tab w:val="left" w:pos="3750"/>
        </w:tabs>
        <w:jc w:val="center"/>
        <w:rPr>
          <w:rFonts w:ascii="Times New Roman" w:hAnsi="Times New Roman" w:cs="Times New Roman"/>
          <w:b/>
          <w:bCs/>
        </w:rPr>
      </w:pPr>
      <w:r w:rsidRPr="00A1404C">
        <w:rPr>
          <w:rFonts w:ascii="Times New Roman" w:hAnsi="Times New Roman" w:cs="Times New Roman"/>
          <w:b/>
          <w:bCs/>
        </w:rPr>
        <w:t xml:space="preserve">ASSIGNMENT </w:t>
      </w:r>
      <w:r w:rsidR="00DF5FDB">
        <w:rPr>
          <w:rFonts w:ascii="Times New Roman" w:hAnsi="Times New Roman" w:cs="Times New Roman"/>
          <w:b/>
          <w:bCs/>
        </w:rPr>
        <w:t>2</w:t>
      </w:r>
    </w:p>
    <w:p w14:paraId="1E5C2455" w14:textId="77777777" w:rsidR="00C96693" w:rsidRPr="00A1404C" w:rsidRDefault="00C96693" w:rsidP="0059316C">
      <w:pPr>
        <w:tabs>
          <w:tab w:val="left" w:pos="3750"/>
        </w:tabs>
        <w:jc w:val="center"/>
        <w:rPr>
          <w:rFonts w:ascii="Times New Roman" w:hAnsi="Times New Roman" w:cs="Times New Roman"/>
          <w:b/>
          <w:bCs/>
        </w:rPr>
      </w:pPr>
    </w:p>
    <w:p w14:paraId="75822A98" w14:textId="77777777" w:rsidR="00C96693" w:rsidRPr="00A1404C" w:rsidRDefault="00C96693" w:rsidP="0059316C">
      <w:pPr>
        <w:tabs>
          <w:tab w:val="left" w:pos="3750"/>
        </w:tabs>
        <w:jc w:val="center"/>
        <w:rPr>
          <w:rFonts w:ascii="Times New Roman" w:hAnsi="Times New Roman" w:cs="Times New Roman"/>
          <w:b/>
          <w:bCs/>
        </w:rPr>
      </w:pPr>
    </w:p>
    <w:p w14:paraId="66B9A90C" w14:textId="77777777" w:rsidR="000258BB" w:rsidRPr="00A1404C" w:rsidRDefault="000258BB" w:rsidP="0059316C">
      <w:pPr>
        <w:tabs>
          <w:tab w:val="left" w:pos="3750"/>
        </w:tabs>
        <w:jc w:val="center"/>
        <w:rPr>
          <w:rFonts w:ascii="Times New Roman" w:hAnsi="Times New Roman" w:cs="Times New Roman"/>
          <w:b/>
          <w:bCs/>
        </w:rPr>
      </w:pPr>
      <w:r w:rsidRPr="00A1404C">
        <w:rPr>
          <w:rFonts w:ascii="Times New Roman" w:hAnsi="Times New Roman" w:cs="Times New Roman"/>
          <w:b/>
          <w:bCs/>
        </w:rPr>
        <w:t>Nchofon Tagha Ghogomu</w:t>
      </w:r>
    </w:p>
    <w:p w14:paraId="37F5E9E5" w14:textId="11BA7FF6" w:rsidR="000258BB" w:rsidRPr="00A1404C" w:rsidRDefault="00A1404C" w:rsidP="0059316C">
      <w:pPr>
        <w:tabs>
          <w:tab w:val="left" w:pos="3750"/>
        </w:tabs>
        <w:jc w:val="center"/>
        <w:rPr>
          <w:rFonts w:ascii="Times New Roman" w:hAnsi="Times New Roman" w:cs="Times New Roman"/>
          <w:b/>
          <w:bCs/>
        </w:rPr>
      </w:pPr>
      <w:proofErr w:type="spellStart"/>
      <w:r w:rsidRPr="00A1404C">
        <w:rPr>
          <w:rFonts w:ascii="Times New Roman" w:hAnsi="Times New Roman" w:cs="Times New Roman"/>
          <w:b/>
          <w:bCs/>
        </w:rPr>
        <w:t>n</w:t>
      </w:r>
      <w:r w:rsidR="000258BB" w:rsidRPr="00A1404C">
        <w:rPr>
          <w:rFonts w:ascii="Times New Roman" w:hAnsi="Times New Roman" w:cs="Times New Roman"/>
          <w:b/>
          <w:bCs/>
        </w:rPr>
        <w:t>taghagh</w:t>
      </w:r>
      <w:proofErr w:type="spellEnd"/>
    </w:p>
    <w:p w14:paraId="789EE8C5" w14:textId="77777777" w:rsidR="00C96693" w:rsidRPr="00A1404C" w:rsidRDefault="00C96693" w:rsidP="0059316C">
      <w:pPr>
        <w:tabs>
          <w:tab w:val="left" w:pos="3750"/>
        </w:tabs>
        <w:jc w:val="center"/>
        <w:rPr>
          <w:rFonts w:ascii="Times New Roman" w:hAnsi="Times New Roman" w:cs="Times New Roman"/>
        </w:rPr>
      </w:pPr>
    </w:p>
    <w:p w14:paraId="65250A61" w14:textId="77777777" w:rsidR="00C96693" w:rsidRPr="00A1404C" w:rsidRDefault="00C96693" w:rsidP="0059316C">
      <w:pPr>
        <w:tabs>
          <w:tab w:val="left" w:pos="3750"/>
        </w:tabs>
        <w:jc w:val="center"/>
        <w:rPr>
          <w:rFonts w:ascii="Times New Roman" w:hAnsi="Times New Roman" w:cs="Times New Roman"/>
        </w:rPr>
      </w:pPr>
    </w:p>
    <w:p w14:paraId="42981A7A" w14:textId="77777777" w:rsidR="00C96693" w:rsidRPr="00A1404C" w:rsidRDefault="00C96693" w:rsidP="0059316C">
      <w:pPr>
        <w:tabs>
          <w:tab w:val="left" w:pos="3750"/>
        </w:tabs>
        <w:jc w:val="center"/>
        <w:rPr>
          <w:rFonts w:ascii="Times New Roman" w:hAnsi="Times New Roman" w:cs="Times New Roman"/>
        </w:rPr>
      </w:pPr>
    </w:p>
    <w:p w14:paraId="4E7A7DB9" w14:textId="78F8FCAC" w:rsidR="00284F87" w:rsidRDefault="00C96693" w:rsidP="00C96693">
      <w:pPr>
        <w:tabs>
          <w:tab w:val="left" w:pos="3750"/>
        </w:tabs>
        <w:jc w:val="center"/>
        <w:rPr>
          <w:rFonts w:ascii="Times New Roman" w:hAnsi="Times New Roman" w:cs="Times New Roman"/>
          <w:i/>
          <w:iCs/>
        </w:rPr>
      </w:pPr>
      <w:r w:rsidRPr="00A1404C">
        <w:rPr>
          <w:rFonts w:ascii="Times New Roman" w:hAnsi="Times New Roman" w:cs="Times New Roman"/>
          <w:i/>
          <w:iCs/>
        </w:rPr>
        <w:t xml:space="preserve">September </w:t>
      </w:r>
      <w:r w:rsidR="00DD3B46">
        <w:rPr>
          <w:rFonts w:ascii="Times New Roman" w:hAnsi="Times New Roman" w:cs="Times New Roman"/>
          <w:i/>
          <w:iCs/>
        </w:rPr>
        <w:t>16</w:t>
      </w:r>
      <w:r w:rsidRPr="00A1404C">
        <w:rPr>
          <w:rFonts w:ascii="Times New Roman" w:hAnsi="Times New Roman" w:cs="Times New Roman"/>
          <w:i/>
          <w:iCs/>
        </w:rPr>
        <w:t>, 2024</w:t>
      </w:r>
    </w:p>
    <w:p w14:paraId="58A0597F" w14:textId="77777777" w:rsidR="00C66B63" w:rsidRDefault="00C66B63" w:rsidP="00C96693">
      <w:pPr>
        <w:tabs>
          <w:tab w:val="left" w:pos="3750"/>
        </w:tabs>
        <w:jc w:val="center"/>
        <w:rPr>
          <w:rFonts w:ascii="Times New Roman" w:hAnsi="Times New Roman" w:cs="Times New Roman"/>
          <w:i/>
          <w:iCs/>
        </w:rPr>
      </w:pPr>
    </w:p>
    <w:p w14:paraId="0ED0B19E" w14:textId="77777777" w:rsidR="00C66B63" w:rsidRDefault="00C66B63" w:rsidP="00C66B63">
      <w:pPr>
        <w:rPr>
          <w:rFonts w:ascii="Times New Roman" w:hAnsi="Times New Roman" w:cs="Times New Roman"/>
          <w:i/>
          <w:iCs/>
        </w:rPr>
      </w:pPr>
    </w:p>
    <w:p w14:paraId="227AAD0C" w14:textId="77777777" w:rsidR="00C66B63" w:rsidRDefault="00C66B63" w:rsidP="00C66B63">
      <w:pPr>
        <w:rPr>
          <w:rFonts w:ascii="Times New Roman" w:hAnsi="Times New Roman" w:cs="Times New Roman"/>
        </w:rPr>
      </w:pPr>
    </w:p>
    <w:p w14:paraId="5063B83D" w14:textId="77777777" w:rsidR="00C66B63" w:rsidRDefault="00C66B63" w:rsidP="00C66B63">
      <w:pPr>
        <w:rPr>
          <w:rFonts w:ascii="Times New Roman" w:hAnsi="Times New Roman" w:cs="Times New Roman"/>
        </w:rPr>
      </w:pPr>
    </w:p>
    <w:p w14:paraId="398E5EEF" w14:textId="39CEA207" w:rsidR="00C66B63" w:rsidRDefault="00F855B3" w:rsidP="00C66B63">
      <w:pPr>
        <w:rPr>
          <w:rFonts w:ascii="Times New Roman" w:hAnsi="Times New Roman" w:cs="Times New Roman"/>
          <w:b/>
          <w:bCs/>
        </w:rPr>
      </w:pPr>
      <w:r w:rsidRPr="00F855B3">
        <w:rPr>
          <w:rFonts w:ascii="Times New Roman" w:hAnsi="Times New Roman" w:cs="Times New Roman"/>
          <w:b/>
          <w:bCs/>
        </w:rPr>
        <w:lastRenderedPageBreak/>
        <w:t>LIBRARIES:</w:t>
      </w:r>
    </w:p>
    <w:p w14:paraId="4D1ACD2C" w14:textId="0F4B4EA3" w:rsidR="00F855B3" w:rsidRPr="00F855B3" w:rsidRDefault="00F855B3" w:rsidP="00C66B63">
      <w:pPr>
        <w:rPr>
          <w:rFonts w:ascii="Times New Roman" w:hAnsi="Times New Roman" w:cs="Times New Roman"/>
        </w:rPr>
      </w:pPr>
      <w:r>
        <w:rPr>
          <w:rFonts w:ascii="Times New Roman" w:hAnsi="Times New Roman" w:cs="Times New Roman"/>
        </w:rPr>
        <w:t>The following libraries were used</w:t>
      </w:r>
      <w:r w:rsidR="00AD5AAE">
        <w:rPr>
          <w:rFonts w:ascii="Times New Roman" w:hAnsi="Times New Roman" w:cs="Times New Roman"/>
        </w:rPr>
        <w:t>:</w:t>
      </w:r>
    </w:p>
    <w:p w14:paraId="7667917D" w14:textId="4E2F0BF1" w:rsidR="00672600" w:rsidRPr="00672600" w:rsidRDefault="00FF516D" w:rsidP="00672600">
      <w:pPr>
        <w:pStyle w:val="ListParagraph"/>
        <w:numPr>
          <w:ilvl w:val="0"/>
          <w:numId w:val="1"/>
        </w:numPr>
        <w:rPr>
          <w:rFonts w:ascii="Times New Roman" w:hAnsi="Times New Roman" w:cs="Times New Roman"/>
        </w:rPr>
      </w:pPr>
      <w:r>
        <w:rPr>
          <w:rFonts w:ascii="Times New Roman" w:hAnsi="Times New Roman" w:cs="Times New Roman"/>
        </w:rPr>
        <w:t>M</w:t>
      </w:r>
      <w:r w:rsidR="00672600" w:rsidRPr="00672600">
        <w:rPr>
          <w:rFonts w:ascii="Times New Roman" w:hAnsi="Times New Roman" w:cs="Times New Roman"/>
        </w:rPr>
        <w:t>ath</w:t>
      </w:r>
    </w:p>
    <w:p w14:paraId="7E454E16" w14:textId="3357E95F" w:rsidR="00672600" w:rsidRPr="00672600" w:rsidRDefault="00FF516D" w:rsidP="00672600">
      <w:pPr>
        <w:pStyle w:val="ListParagraph"/>
        <w:numPr>
          <w:ilvl w:val="0"/>
          <w:numId w:val="1"/>
        </w:numPr>
        <w:rPr>
          <w:rFonts w:ascii="Times New Roman" w:hAnsi="Times New Roman" w:cs="Times New Roman"/>
        </w:rPr>
      </w:pPr>
      <w:r>
        <w:rPr>
          <w:rFonts w:ascii="Times New Roman" w:hAnsi="Times New Roman" w:cs="Times New Roman"/>
        </w:rPr>
        <w:t>P</w:t>
      </w:r>
      <w:r w:rsidR="00672600" w:rsidRPr="00672600">
        <w:rPr>
          <w:rFonts w:ascii="Times New Roman" w:hAnsi="Times New Roman" w:cs="Times New Roman"/>
        </w:rPr>
        <w:t>andas</w:t>
      </w:r>
      <w:r w:rsidR="005736D8">
        <w:rPr>
          <w:rFonts w:ascii="Times New Roman" w:hAnsi="Times New Roman" w:cs="Times New Roman"/>
        </w:rPr>
        <w:fldChar w:fldCharType="begin"/>
      </w:r>
      <w:r w:rsidR="005736D8">
        <w:rPr>
          <w:rFonts w:ascii="Times New Roman" w:hAnsi="Times New Roman" w:cs="Times New Roman"/>
        </w:rPr>
        <w:instrText xml:space="preserve"> ADDIN ZOTERO_ITEM CSL_CITATION {"citationID":"I14v3JYn","properties":{"formattedCitation":"[1]","plainCitation":"[1]","noteIndex":0},"citationItems":[{"id":34,"uris":["http://zotero.org/users/14711598/items/8AY7X6I4"],"itemData":{"id":34,"type":"webpage","title":"pandas documentation — pandas 2.2.2 documentation","URL":"https://pandas.pydata.org/pandas-docs/stable/index.html","accessed":{"date-parts":[["2024",9,2]]}}}],"schema":"https://github.com/citation-style-language/schema/raw/master/csl-citation.json"} </w:instrText>
      </w:r>
      <w:r w:rsidR="005736D8">
        <w:rPr>
          <w:rFonts w:ascii="Times New Roman" w:hAnsi="Times New Roman" w:cs="Times New Roman"/>
        </w:rPr>
        <w:fldChar w:fldCharType="separate"/>
      </w:r>
      <w:r w:rsidR="005736D8" w:rsidRPr="005736D8">
        <w:rPr>
          <w:rFonts w:ascii="Times New Roman" w:hAnsi="Times New Roman" w:cs="Times New Roman"/>
        </w:rPr>
        <w:t>[1]</w:t>
      </w:r>
      <w:r w:rsidR="005736D8">
        <w:rPr>
          <w:rFonts w:ascii="Times New Roman" w:hAnsi="Times New Roman" w:cs="Times New Roman"/>
        </w:rPr>
        <w:fldChar w:fldCharType="end"/>
      </w:r>
    </w:p>
    <w:p w14:paraId="43D18E90" w14:textId="3AB9C622" w:rsidR="00672600" w:rsidRPr="00672600" w:rsidRDefault="00FF516D" w:rsidP="00672600">
      <w:pPr>
        <w:pStyle w:val="ListParagraph"/>
        <w:numPr>
          <w:ilvl w:val="0"/>
          <w:numId w:val="1"/>
        </w:numPr>
        <w:rPr>
          <w:rFonts w:ascii="Times New Roman" w:hAnsi="Times New Roman" w:cs="Times New Roman"/>
        </w:rPr>
      </w:pPr>
      <w:proofErr w:type="spellStart"/>
      <w:r>
        <w:rPr>
          <w:rFonts w:ascii="Times New Roman" w:hAnsi="Times New Roman" w:cs="Times New Roman"/>
        </w:rPr>
        <w:t>N</w:t>
      </w:r>
      <w:r w:rsidR="00672600" w:rsidRPr="00672600">
        <w:rPr>
          <w:rFonts w:ascii="Times New Roman" w:hAnsi="Times New Roman" w:cs="Times New Roman"/>
        </w:rPr>
        <w:t>umpy</w:t>
      </w:r>
      <w:proofErr w:type="spellEnd"/>
      <w:r w:rsidR="00787E0F">
        <w:rPr>
          <w:rFonts w:ascii="Times New Roman" w:hAnsi="Times New Roman" w:cs="Times New Roman"/>
        </w:rPr>
        <w:fldChar w:fldCharType="begin"/>
      </w:r>
      <w:r w:rsidR="00787E0F">
        <w:rPr>
          <w:rFonts w:ascii="Times New Roman" w:hAnsi="Times New Roman" w:cs="Times New Roman"/>
        </w:rPr>
        <w:instrText xml:space="preserve"> ADDIN ZOTERO_ITEM CSL_CITATION {"citationID":"dqiJSyGy","properties":{"formattedCitation":"[2]","plainCitation":"[2]","noteIndex":0},"citationItems":[{"id":39,"uris":["http://zotero.org/users/14711598/items/K39WDWDH"],"itemData":{"id":39,"type":"webpage","title":"NumPy -","URL":"https://numpy.org/","accessed":{"date-parts":[["2024",9,2]]}}}],"schema":"https://github.com/citation-style-language/schema/raw/master/csl-citation.json"} </w:instrText>
      </w:r>
      <w:r w:rsidR="00787E0F">
        <w:rPr>
          <w:rFonts w:ascii="Times New Roman" w:hAnsi="Times New Roman" w:cs="Times New Roman"/>
        </w:rPr>
        <w:fldChar w:fldCharType="separate"/>
      </w:r>
      <w:r w:rsidR="00787E0F" w:rsidRPr="00787E0F">
        <w:rPr>
          <w:rFonts w:ascii="Times New Roman" w:hAnsi="Times New Roman" w:cs="Times New Roman"/>
        </w:rPr>
        <w:t>[2]</w:t>
      </w:r>
      <w:r w:rsidR="00787E0F">
        <w:rPr>
          <w:rFonts w:ascii="Times New Roman" w:hAnsi="Times New Roman" w:cs="Times New Roman"/>
        </w:rPr>
        <w:fldChar w:fldCharType="end"/>
      </w:r>
      <w:r w:rsidR="00672600" w:rsidRPr="00672600">
        <w:rPr>
          <w:rFonts w:ascii="Times New Roman" w:hAnsi="Times New Roman" w:cs="Times New Roman"/>
        </w:rPr>
        <w:t xml:space="preserve"> </w:t>
      </w:r>
    </w:p>
    <w:p w14:paraId="59570BCB" w14:textId="3F18882D" w:rsidR="00672600" w:rsidRPr="00672600" w:rsidRDefault="003B05FE" w:rsidP="00672600">
      <w:pPr>
        <w:pStyle w:val="ListParagraph"/>
        <w:numPr>
          <w:ilvl w:val="0"/>
          <w:numId w:val="1"/>
        </w:numPr>
        <w:rPr>
          <w:rFonts w:ascii="Times New Roman" w:hAnsi="Times New Roman" w:cs="Times New Roman"/>
        </w:rPr>
      </w:pPr>
      <w:proofErr w:type="spellStart"/>
      <w:r>
        <w:rPr>
          <w:rFonts w:ascii="Times New Roman" w:hAnsi="Times New Roman" w:cs="Times New Roman"/>
        </w:rPr>
        <w:t>Pyplot</w:t>
      </w:r>
      <w:proofErr w:type="spellEnd"/>
      <w:r>
        <w:rPr>
          <w:rFonts w:ascii="Times New Roman" w:hAnsi="Times New Roman" w:cs="Times New Roman"/>
        </w:rPr>
        <w:t xml:space="preserve"> from M</w:t>
      </w:r>
      <w:r w:rsidR="00672600" w:rsidRPr="00672600">
        <w:rPr>
          <w:rFonts w:ascii="Times New Roman" w:hAnsi="Times New Roman" w:cs="Times New Roman"/>
        </w:rPr>
        <w:t xml:space="preserve">atplotlib </w:t>
      </w:r>
      <w:r w:rsidR="00F022AF">
        <w:rPr>
          <w:rFonts w:ascii="Times New Roman" w:hAnsi="Times New Roman" w:cs="Times New Roman"/>
        </w:rPr>
        <w:fldChar w:fldCharType="begin"/>
      </w:r>
      <w:r w:rsidR="00787E0F">
        <w:rPr>
          <w:rFonts w:ascii="Times New Roman" w:hAnsi="Times New Roman" w:cs="Times New Roman"/>
        </w:rPr>
        <w:instrText xml:space="preserve"> ADDIN ZOTERO_ITEM CSL_CITATION {"citationID":"CdE6sfPD","properties":{"formattedCitation":"[3]","plainCitation":"[3]","noteIndex":0},"citationItems":[{"id":33,"uris":["http://zotero.org/users/14711598/items/5FIVSWBQ"],"itemData":{"id":33,"type":"webpage","title":"Matplotlib documentation — Matplotlib 3.9.2 documentation","URL":"https://matplotlib.org/stable/","accessed":{"date-parts":[["2024",9,2]]}}}],"schema":"https://github.com/citation-style-language/schema/raw/master/csl-citation.json"} </w:instrText>
      </w:r>
      <w:r w:rsidR="00F022AF">
        <w:rPr>
          <w:rFonts w:ascii="Times New Roman" w:hAnsi="Times New Roman" w:cs="Times New Roman"/>
        </w:rPr>
        <w:fldChar w:fldCharType="separate"/>
      </w:r>
      <w:r w:rsidR="00787E0F" w:rsidRPr="00787E0F">
        <w:rPr>
          <w:rFonts w:ascii="Times New Roman" w:hAnsi="Times New Roman" w:cs="Times New Roman"/>
        </w:rPr>
        <w:t>[3]</w:t>
      </w:r>
      <w:r w:rsidR="00F022AF">
        <w:rPr>
          <w:rFonts w:ascii="Times New Roman" w:hAnsi="Times New Roman" w:cs="Times New Roman"/>
        </w:rPr>
        <w:fldChar w:fldCharType="end"/>
      </w:r>
    </w:p>
    <w:p w14:paraId="7A1746E8" w14:textId="60F21FAA" w:rsidR="00D73D54" w:rsidRDefault="00F855B3" w:rsidP="00672600">
      <w:pPr>
        <w:pStyle w:val="ListParagraph"/>
        <w:numPr>
          <w:ilvl w:val="0"/>
          <w:numId w:val="1"/>
        </w:numPr>
        <w:rPr>
          <w:rFonts w:ascii="Times New Roman" w:hAnsi="Times New Roman" w:cs="Times New Roman"/>
        </w:rPr>
      </w:pPr>
      <w:proofErr w:type="spellStart"/>
      <w:r>
        <w:rPr>
          <w:rFonts w:ascii="Times New Roman" w:hAnsi="Times New Roman" w:cs="Times New Roman"/>
        </w:rPr>
        <w:t>M</w:t>
      </w:r>
      <w:r w:rsidR="00672600" w:rsidRPr="00672600">
        <w:rPr>
          <w:rFonts w:ascii="Times New Roman" w:hAnsi="Times New Roman" w:cs="Times New Roman"/>
        </w:rPr>
        <w:t>atplotlib.ticker</w:t>
      </w:r>
      <w:proofErr w:type="spellEnd"/>
      <w:r w:rsidR="00672600" w:rsidRPr="00672600">
        <w:rPr>
          <w:rFonts w:ascii="Times New Roman" w:hAnsi="Times New Roman" w:cs="Times New Roman"/>
        </w:rPr>
        <w:t xml:space="preserve"> </w:t>
      </w:r>
      <w:r>
        <w:rPr>
          <w:rFonts w:ascii="Times New Roman" w:hAnsi="Times New Roman" w:cs="Times New Roman"/>
        </w:rPr>
        <w:t>from</w:t>
      </w:r>
      <w:r w:rsidR="00672600" w:rsidRPr="00672600">
        <w:rPr>
          <w:rFonts w:ascii="Times New Roman" w:hAnsi="Times New Roman" w:cs="Times New Roman"/>
        </w:rPr>
        <w:t xml:space="preserve"> </w:t>
      </w:r>
      <w:proofErr w:type="spellStart"/>
      <w:r w:rsidR="00672600" w:rsidRPr="00672600">
        <w:rPr>
          <w:rFonts w:ascii="Times New Roman" w:hAnsi="Times New Roman" w:cs="Times New Roman"/>
        </w:rPr>
        <w:t>MultipleLocator</w:t>
      </w:r>
      <w:proofErr w:type="spellEnd"/>
      <w:r w:rsidR="00672600" w:rsidRPr="00672600">
        <w:rPr>
          <w:rFonts w:ascii="Times New Roman" w:hAnsi="Times New Roman" w:cs="Times New Roman"/>
        </w:rPr>
        <w:t xml:space="preserve"> - for defining axis spacing</w:t>
      </w:r>
    </w:p>
    <w:p w14:paraId="1355669C" w14:textId="245474C0" w:rsidR="002D3593" w:rsidRPr="002D3593" w:rsidRDefault="0062741E" w:rsidP="002D3593">
      <w:pPr>
        <w:pStyle w:val="ListParagraph"/>
        <w:numPr>
          <w:ilvl w:val="0"/>
          <w:numId w:val="1"/>
        </w:numPr>
        <w:rPr>
          <w:rFonts w:ascii="Times New Roman" w:hAnsi="Times New Roman" w:cs="Times New Roman"/>
        </w:rPr>
      </w:pPr>
      <w:proofErr w:type="spellStart"/>
      <w:r>
        <w:rPr>
          <w:rFonts w:ascii="Times New Roman" w:hAnsi="Times New Roman" w:cs="Times New Roman"/>
        </w:rPr>
        <w:t>Q</w:t>
      </w:r>
      <w:r w:rsidR="002D3593" w:rsidRPr="002D3593">
        <w:rPr>
          <w:rFonts w:ascii="Times New Roman" w:hAnsi="Times New Roman" w:cs="Times New Roman"/>
        </w:rPr>
        <w:t>uandl</w:t>
      </w:r>
      <w:proofErr w:type="spellEnd"/>
      <w:r>
        <w:rPr>
          <w:rFonts w:ascii="Times New Roman" w:hAnsi="Times New Roman" w:cs="Times New Roman"/>
        </w:rPr>
        <w:t>: The</w:t>
      </w:r>
      <w:r w:rsidR="002D3593" w:rsidRPr="002D3593">
        <w:rPr>
          <w:rFonts w:ascii="Times New Roman" w:hAnsi="Times New Roman" w:cs="Times New Roman"/>
        </w:rPr>
        <w:t xml:space="preserve"> </w:t>
      </w:r>
      <w:proofErr w:type="spellStart"/>
      <w:r w:rsidR="002D3593" w:rsidRPr="002D3593">
        <w:rPr>
          <w:rFonts w:ascii="Times New Roman" w:hAnsi="Times New Roman" w:cs="Times New Roman"/>
        </w:rPr>
        <w:t>quandl</w:t>
      </w:r>
      <w:proofErr w:type="spellEnd"/>
      <w:r w:rsidR="002D3593" w:rsidRPr="002D3593">
        <w:rPr>
          <w:rFonts w:ascii="Times New Roman" w:hAnsi="Times New Roman" w:cs="Times New Roman"/>
        </w:rPr>
        <w:t xml:space="preserve"> </w:t>
      </w:r>
      <w:r>
        <w:rPr>
          <w:rFonts w:ascii="Times New Roman" w:hAnsi="Times New Roman" w:cs="Times New Roman"/>
        </w:rPr>
        <w:t>l</w:t>
      </w:r>
      <w:r w:rsidR="002D3593" w:rsidRPr="002D3593">
        <w:rPr>
          <w:rFonts w:ascii="Times New Roman" w:hAnsi="Times New Roman" w:cs="Times New Roman"/>
        </w:rPr>
        <w:t xml:space="preserve">ibrary </w:t>
      </w:r>
    </w:p>
    <w:p w14:paraId="3A6A27A3" w14:textId="565A46D7" w:rsidR="002D3593" w:rsidRDefault="0062741E" w:rsidP="002D3593">
      <w:pPr>
        <w:pStyle w:val="ListParagraph"/>
        <w:numPr>
          <w:ilvl w:val="0"/>
          <w:numId w:val="1"/>
        </w:numPr>
        <w:rPr>
          <w:rFonts w:ascii="Times New Roman" w:hAnsi="Times New Roman" w:cs="Times New Roman"/>
        </w:rPr>
      </w:pPr>
      <w:r>
        <w:rPr>
          <w:rFonts w:ascii="Times New Roman" w:hAnsi="Times New Roman" w:cs="Times New Roman"/>
        </w:rPr>
        <w:t>T</w:t>
      </w:r>
      <w:r w:rsidR="002D3593" w:rsidRPr="002D3593">
        <w:rPr>
          <w:rFonts w:ascii="Times New Roman" w:hAnsi="Times New Roman" w:cs="Times New Roman"/>
        </w:rPr>
        <w:t>abulate</w:t>
      </w:r>
      <w:r>
        <w:rPr>
          <w:rFonts w:ascii="Times New Roman" w:hAnsi="Times New Roman" w:cs="Times New Roman"/>
        </w:rPr>
        <w:t>:</w:t>
      </w:r>
      <w:r w:rsidR="002D3593" w:rsidRPr="002D3593">
        <w:rPr>
          <w:rFonts w:ascii="Times New Roman" w:hAnsi="Times New Roman" w:cs="Times New Roman"/>
        </w:rPr>
        <w:t xml:space="preserve"> </w:t>
      </w:r>
      <w:r w:rsidR="001D5903">
        <w:rPr>
          <w:rFonts w:ascii="Times New Roman" w:hAnsi="Times New Roman" w:cs="Times New Roman"/>
        </w:rPr>
        <w:t>Library</w:t>
      </w:r>
      <w:r w:rsidR="002D3593" w:rsidRPr="002D3593">
        <w:rPr>
          <w:rFonts w:ascii="Times New Roman" w:hAnsi="Times New Roman" w:cs="Times New Roman"/>
        </w:rPr>
        <w:t xml:space="preserve"> for table presentation</w:t>
      </w:r>
    </w:p>
    <w:p w14:paraId="03D99C71" w14:textId="77777777" w:rsidR="00E016EA" w:rsidRDefault="00E016EA" w:rsidP="00E016EA">
      <w:pPr>
        <w:rPr>
          <w:rFonts w:ascii="Times New Roman" w:hAnsi="Times New Roman" w:cs="Times New Roman"/>
        </w:rPr>
      </w:pPr>
    </w:p>
    <w:p w14:paraId="7566A8FD" w14:textId="54DED68C" w:rsidR="00E016EA" w:rsidRPr="00F855B3" w:rsidRDefault="00E016EA" w:rsidP="00E016EA">
      <w:pPr>
        <w:rPr>
          <w:rFonts w:ascii="Times New Roman" w:hAnsi="Times New Roman" w:cs="Times New Roman"/>
          <w:b/>
          <w:bCs/>
        </w:rPr>
      </w:pPr>
      <w:r w:rsidRPr="00F855B3">
        <w:rPr>
          <w:rFonts w:ascii="Times New Roman" w:hAnsi="Times New Roman" w:cs="Times New Roman"/>
          <w:b/>
          <w:bCs/>
        </w:rPr>
        <w:t>Programming Language:</w:t>
      </w:r>
    </w:p>
    <w:p w14:paraId="6F45A833" w14:textId="3EFB7A36" w:rsidR="00E016EA" w:rsidRPr="00E016EA" w:rsidRDefault="00E016EA" w:rsidP="00E016EA">
      <w:pPr>
        <w:pStyle w:val="ListParagraph"/>
        <w:numPr>
          <w:ilvl w:val="0"/>
          <w:numId w:val="1"/>
        </w:numPr>
        <w:rPr>
          <w:rFonts w:ascii="Times New Roman" w:hAnsi="Times New Roman" w:cs="Times New Roman"/>
        </w:rPr>
      </w:pPr>
      <w:r>
        <w:rPr>
          <w:rFonts w:ascii="Times New Roman" w:hAnsi="Times New Roman" w:cs="Times New Roman"/>
        </w:rPr>
        <w:t xml:space="preserve">Python </w:t>
      </w:r>
    </w:p>
    <w:p w14:paraId="562A33FC" w14:textId="77777777" w:rsidR="00E016EA" w:rsidRPr="00E016EA" w:rsidRDefault="00E016EA" w:rsidP="00E016EA">
      <w:pPr>
        <w:rPr>
          <w:rFonts w:ascii="Times New Roman" w:hAnsi="Times New Roman" w:cs="Times New Roman"/>
        </w:rPr>
      </w:pPr>
    </w:p>
    <w:p w14:paraId="214F71AD" w14:textId="77777777" w:rsidR="00C66B63" w:rsidRDefault="00C66B63" w:rsidP="00C66B63">
      <w:pPr>
        <w:rPr>
          <w:rFonts w:ascii="Times New Roman" w:hAnsi="Times New Roman" w:cs="Times New Roman"/>
        </w:rPr>
      </w:pPr>
    </w:p>
    <w:p w14:paraId="7FEC51A4" w14:textId="69916174" w:rsidR="00153DE8" w:rsidRDefault="00153DE8">
      <w:pPr>
        <w:rPr>
          <w:rFonts w:ascii="Times New Roman" w:hAnsi="Times New Roman" w:cs="Times New Roman"/>
        </w:rPr>
      </w:pPr>
      <w:r>
        <w:rPr>
          <w:rFonts w:ascii="Times New Roman" w:hAnsi="Times New Roman" w:cs="Times New Roman"/>
        </w:rPr>
        <w:br w:type="page"/>
      </w:r>
    </w:p>
    <w:p w14:paraId="09549F1F" w14:textId="62E5C8BC" w:rsidR="00C66B63" w:rsidRPr="003A2F7E" w:rsidRDefault="003A2F7E" w:rsidP="00C66B63">
      <w:pPr>
        <w:rPr>
          <w:rFonts w:ascii="Times New Roman" w:hAnsi="Times New Roman" w:cs="Times New Roman"/>
          <w:b/>
          <w:bCs/>
        </w:rPr>
      </w:pPr>
      <w:r w:rsidRPr="003A2F7E">
        <w:rPr>
          <w:rFonts w:ascii="Times New Roman" w:hAnsi="Times New Roman" w:cs="Times New Roman"/>
          <w:b/>
          <w:bCs/>
        </w:rPr>
        <w:lastRenderedPageBreak/>
        <w:t>INTRODUCTION</w:t>
      </w:r>
      <w:r w:rsidR="004D212A" w:rsidRPr="003A2F7E">
        <w:rPr>
          <w:rFonts w:ascii="Times New Roman" w:hAnsi="Times New Roman" w:cs="Times New Roman"/>
          <w:b/>
          <w:bCs/>
        </w:rPr>
        <w:t xml:space="preserve"> </w:t>
      </w:r>
    </w:p>
    <w:p w14:paraId="0D79CA97" w14:textId="2E4F0C6A" w:rsidR="0097518D" w:rsidRDefault="004D212A" w:rsidP="00C66B63">
      <w:pPr>
        <w:rPr>
          <w:rFonts w:ascii="Times New Roman" w:hAnsi="Times New Roman" w:cs="Times New Roman"/>
        </w:rPr>
      </w:pPr>
      <w:r>
        <w:rPr>
          <w:rFonts w:ascii="Times New Roman" w:hAnsi="Times New Roman" w:cs="Times New Roman"/>
        </w:rPr>
        <w:t xml:space="preserve">This assignment was </w:t>
      </w:r>
      <w:r w:rsidR="00DB3E22">
        <w:rPr>
          <w:rFonts w:ascii="Times New Roman" w:hAnsi="Times New Roman" w:cs="Times New Roman"/>
        </w:rPr>
        <w:t xml:space="preserve">made of </w:t>
      </w:r>
      <w:r w:rsidR="00611AF9">
        <w:rPr>
          <w:rFonts w:ascii="Times New Roman" w:hAnsi="Times New Roman" w:cs="Times New Roman"/>
        </w:rPr>
        <w:t>5</w:t>
      </w:r>
      <w:r w:rsidR="00DB3E22">
        <w:rPr>
          <w:rFonts w:ascii="Times New Roman" w:hAnsi="Times New Roman" w:cs="Times New Roman"/>
        </w:rPr>
        <w:t xml:space="preserve"> practical questions that </w:t>
      </w:r>
      <w:r w:rsidR="00260FCD">
        <w:rPr>
          <w:rFonts w:ascii="Times New Roman" w:hAnsi="Times New Roman" w:cs="Times New Roman"/>
        </w:rPr>
        <w:t xml:space="preserve">portray real application of data analytics on world data, </w:t>
      </w:r>
      <w:r w:rsidR="00E65A6C">
        <w:rPr>
          <w:rFonts w:ascii="Times New Roman" w:hAnsi="Times New Roman" w:cs="Times New Roman"/>
        </w:rPr>
        <w:t>from a variety of sources</w:t>
      </w:r>
      <w:r w:rsidR="009301DA">
        <w:rPr>
          <w:rFonts w:ascii="Times New Roman" w:hAnsi="Times New Roman" w:cs="Times New Roman"/>
        </w:rPr>
        <w:t xml:space="preserve">. </w:t>
      </w:r>
      <w:r w:rsidR="00E65A6C">
        <w:rPr>
          <w:rFonts w:ascii="Times New Roman" w:hAnsi="Times New Roman" w:cs="Times New Roman"/>
        </w:rPr>
        <w:t xml:space="preserve">For every question, we had to come up with strategies to </w:t>
      </w:r>
      <w:r w:rsidR="00FA55D2">
        <w:rPr>
          <w:rFonts w:ascii="Times New Roman" w:hAnsi="Times New Roman" w:cs="Times New Roman"/>
        </w:rPr>
        <w:t>analyse and draw the insights required. In summary</w:t>
      </w:r>
      <w:r w:rsidR="00757550">
        <w:rPr>
          <w:rFonts w:ascii="Times New Roman" w:hAnsi="Times New Roman" w:cs="Times New Roman"/>
        </w:rPr>
        <w:t>, throughout this assignment, we get to:</w:t>
      </w:r>
    </w:p>
    <w:p w14:paraId="61B87E86" w14:textId="3DB3AC71" w:rsidR="00757550" w:rsidRPr="00757550" w:rsidRDefault="004B5D61" w:rsidP="00757550">
      <w:pPr>
        <w:pStyle w:val="ListParagraph"/>
        <w:numPr>
          <w:ilvl w:val="0"/>
          <w:numId w:val="1"/>
        </w:numPr>
        <w:rPr>
          <w:rFonts w:ascii="Times New Roman" w:hAnsi="Times New Roman" w:cs="Times New Roman"/>
        </w:rPr>
      </w:pPr>
      <w:r>
        <w:rPr>
          <w:rFonts w:ascii="Times New Roman" w:hAnsi="Times New Roman" w:cs="Times New Roman"/>
        </w:rPr>
        <w:t>Explore</w:t>
      </w:r>
      <w:r w:rsidR="00BF28D5">
        <w:rPr>
          <w:rFonts w:ascii="Times New Roman" w:hAnsi="Times New Roman" w:cs="Times New Roman"/>
        </w:rPr>
        <w:t xml:space="preserve"> and analyse </w:t>
      </w:r>
      <w:r>
        <w:rPr>
          <w:rFonts w:ascii="Times New Roman" w:hAnsi="Times New Roman" w:cs="Times New Roman"/>
        </w:rPr>
        <w:t xml:space="preserve">world data </w:t>
      </w:r>
      <w:r w:rsidR="000D696D">
        <w:rPr>
          <w:rFonts w:ascii="Times New Roman" w:hAnsi="Times New Roman" w:cs="Times New Roman"/>
        </w:rPr>
        <w:t>centred around development</w:t>
      </w:r>
    </w:p>
    <w:p w14:paraId="450EF09C" w14:textId="69E53AAD" w:rsidR="0097518D" w:rsidRDefault="00BF28D5" w:rsidP="0097518D">
      <w:pPr>
        <w:pStyle w:val="ListParagraph"/>
        <w:numPr>
          <w:ilvl w:val="0"/>
          <w:numId w:val="1"/>
        </w:numPr>
        <w:rPr>
          <w:rFonts w:ascii="Times New Roman" w:hAnsi="Times New Roman" w:cs="Times New Roman"/>
        </w:rPr>
      </w:pPr>
      <w:r>
        <w:rPr>
          <w:rFonts w:ascii="Times New Roman" w:hAnsi="Times New Roman" w:cs="Times New Roman"/>
        </w:rPr>
        <w:t>Download data</w:t>
      </w:r>
      <w:r w:rsidR="00312340">
        <w:rPr>
          <w:rFonts w:ascii="Times New Roman" w:hAnsi="Times New Roman" w:cs="Times New Roman"/>
        </w:rPr>
        <w:t xml:space="preserve"> from multiple sources including </w:t>
      </w:r>
      <w:proofErr w:type="spellStart"/>
      <w:r w:rsidR="00312340">
        <w:rPr>
          <w:rFonts w:ascii="Times New Roman" w:hAnsi="Times New Roman" w:cs="Times New Roman"/>
        </w:rPr>
        <w:t>Quandl</w:t>
      </w:r>
      <w:proofErr w:type="spellEnd"/>
      <w:r w:rsidR="00312340">
        <w:rPr>
          <w:rFonts w:ascii="Times New Roman" w:hAnsi="Times New Roman" w:cs="Times New Roman"/>
        </w:rPr>
        <w:t xml:space="preserve"> API</w:t>
      </w:r>
      <w:r w:rsidR="0097518D">
        <w:rPr>
          <w:rFonts w:ascii="Times New Roman" w:hAnsi="Times New Roman" w:cs="Times New Roman"/>
        </w:rPr>
        <w:t xml:space="preserve"> </w:t>
      </w:r>
    </w:p>
    <w:p w14:paraId="3D1B1253" w14:textId="7E902003" w:rsidR="0049552D" w:rsidRDefault="00312340" w:rsidP="0097518D">
      <w:pPr>
        <w:pStyle w:val="ListParagraph"/>
        <w:numPr>
          <w:ilvl w:val="0"/>
          <w:numId w:val="1"/>
        </w:numPr>
        <w:rPr>
          <w:rFonts w:ascii="Times New Roman" w:hAnsi="Times New Roman" w:cs="Times New Roman"/>
        </w:rPr>
      </w:pPr>
      <w:r>
        <w:rPr>
          <w:rFonts w:ascii="Times New Roman" w:hAnsi="Times New Roman" w:cs="Times New Roman"/>
        </w:rPr>
        <w:t>Draw insight from these analysed data</w:t>
      </w:r>
    </w:p>
    <w:p w14:paraId="41D3C8F1" w14:textId="0DB42FC7" w:rsidR="00E016EA" w:rsidRDefault="00E016EA" w:rsidP="00E016EA">
      <w:pPr>
        <w:rPr>
          <w:rFonts w:ascii="Times New Roman" w:hAnsi="Times New Roman" w:cs="Times New Roman"/>
        </w:rPr>
      </w:pPr>
      <w:r>
        <w:rPr>
          <w:rFonts w:ascii="Times New Roman" w:hAnsi="Times New Roman" w:cs="Times New Roman"/>
        </w:rPr>
        <w:t xml:space="preserve">Python was the programming language </w:t>
      </w:r>
      <w:r w:rsidR="00034BF5">
        <w:rPr>
          <w:rFonts w:ascii="Times New Roman" w:hAnsi="Times New Roman" w:cs="Times New Roman"/>
        </w:rPr>
        <w:t xml:space="preserve">used and </w:t>
      </w:r>
      <w:proofErr w:type="spellStart"/>
      <w:r w:rsidR="00312340">
        <w:rPr>
          <w:rFonts w:ascii="Times New Roman" w:hAnsi="Times New Roman" w:cs="Times New Roman"/>
        </w:rPr>
        <w:t>Jupyter</w:t>
      </w:r>
      <w:proofErr w:type="spellEnd"/>
      <w:r w:rsidR="00034BF5">
        <w:rPr>
          <w:rFonts w:ascii="Times New Roman" w:hAnsi="Times New Roman" w:cs="Times New Roman"/>
        </w:rPr>
        <w:t xml:space="preserve"> notebook was the programming environment.</w:t>
      </w:r>
    </w:p>
    <w:p w14:paraId="4485DE31" w14:textId="77777777" w:rsidR="00034BF5" w:rsidRDefault="00034BF5" w:rsidP="00E016EA">
      <w:pPr>
        <w:rPr>
          <w:rFonts w:ascii="Times New Roman" w:hAnsi="Times New Roman" w:cs="Times New Roman"/>
        </w:rPr>
      </w:pPr>
    </w:p>
    <w:p w14:paraId="33DF6A78" w14:textId="1D044348" w:rsidR="00034BF5" w:rsidRDefault="00034BF5">
      <w:pPr>
        <w:rPr>
          <w:rFonts w:ascii="Times New Roman" w:hAnsi="Times New Roman" w:cs="Times New Roman"/>
        </w:rPr>
      </w:pPr>
      <w:r>
        <w:rPr>
          <w:rFonts w:ascii="Times New Roman" w:hAnsi="Times New Roman" w:cs="Times New Roman"/>
        </w:rPr>
        <w:br w:type="page"/>
      </w:r>
    </w:p>
    <w:p w14:paraId="30386A99" w14:textId="45B2A897" w:rsidR="00A16B37" w:rsidRDefault="003A2F7E" w:rsidP="00E016EA">
      <w:pPr>
        <w:rPr>
          <w:rFonts w:ascii="Times New Roman" w:hAnsi="Times New Roman" w:cs="Times New Roman"/>
          <w:b/>
          <w:bCs/>
        </w:rPr>
      </w:pPr>
      <w:r>
        <w:rPr>
          <w:rFonts w:ascii="Times New Roman" w:hAnsi="Times New Roman" w:cs="Times New Roman"/>
          <w:b/>
          <w:bCs/>
        </w:rPr>
        <w:lastRenderedPageBreak/>
        <w:t>SOLUTIONS</w:t>
      </w:r>
    </w:p>
    <w:p w14:paraId="4795D1C9" w14:textId="1F9EF562" w:rsidR="00034BF5" w:rsidRPr="006D78D0" w:rsidRDefault="00034BF5" w:rsidP="00E016EA">
      <w:pPr>
        <w:rPr>
          <w:rFonts w:ascii="Times New Roman" w:hAnsi="Times New Roman" w:cs="Times New Roman"/>
          <w:b/>
          <w:bCs/>
        </w:rPr>
      </w:pPr>
      <w:r w:rsidRPr="006D78D0">
        <w:rPr>
          <w:rFonts w:ascii="Times New Roman" w:hAnsi="Times New Roman" w:cs="Times New Roman"/>
          <w:b/>
          <w:bCs/>
        </w:rPr>
        <w:t>Question 1:</w:t>
      </w:r>
    </w:p>
    <w:p w14:paraId="286665BB" w14:textId="77777777" w:rsidR="003C34B8" w:rsidRDefault="00F47A09" w:rsidP="003C34B8">
      <w:pPr>
        <w:pStyle w:val="ListParagraph"/>
        <w:numPr>
          <w:ilvl w:val="0"/>
          <w:numId w:val="2"/>
        </w:numPr>
        <w:rPr>
          <w:rFonts w:ascii="Times New Roman" w:hAnsi="Times New Roman" w:cs="Times New Roman"/>
        </w:rPr>
      </w:pPr>
      <w:r w:rsidRPr="003C34B8">
        <w:rPr>
          <w:rFonts w:ascii="Times New Roman" w:hAnsi="Times New Roman" w:cs="Times New Roman"/>
        </w:rPr>
        <w:t xml:space="preserve">Goal: </w:t>
      </w:r>
    </w:p>
    <w:p w14:paraId="058F63FB" w14:textId="0DE68994" w:rsidR="00034BF5" w:rsidRDefault="00226387" w:rsidP="003C34B8">
      <w:pPr>
        <w:rPr>
          <w:rFonts w:ascii="Times New Roman" w:hAnsi="Times New Roman" w:cs="Times New Roman"/>
        </w:rPr>
      </w:pPr>
      <w:r>
        <w:rPr>
          <w:rFonts w:ascii="Times New Roman" w:hAnsi="Times New Roman" w:cs="Times New Roman"/>
        </w:rPr>
        <w:t xml:space="preserve">Analyse expected relationship </w:t>
      </w:r>
      <w:r w:rsidR="00AB432F">
        <w:rPr>
          <w:rFonts w:ascii="Times New Roman" w:hAnsi="Times New Roman" w:cs="Times New Roman"/>
        </w:rPr>
        <w:t xml:space="preserve">before and after plotting </w:t>
      </w:r>
      <w:r w:rsidR="00A114DA" w:rsidRPr="00A114DA">
        <w:rPr>
          <w:rFonts w:ascii="Times New Roman" w:hAnsi="Times New Roman" w:cs="Times New Roman"/>
        </w:rPr>
        <w:t>malnutrition prevalence against GDP per capita</w:t>
      </w:r>
      <w:r w:rsidR="00A114DA">
        <w:rPr>
          <w:rFonts w:ascii="Times New Roman" w:hAnsi="Times New Roman" w:cs="Times New Roman"/>
        </w:rPr>
        <w:t xml:space="preserve"> data, and have 3 different plots </w:t>
      </w:r>
      <w:r w:rsidR="00FA7B93">
        <w:rPr>
          <w:rFonts w:ascii="Times New Roman" w:hAnsi="Times New Roman" w:cs="Times New Roman"/>
        </w:rPr>
        <w:t>that show general insights, regional and income level insights</w:t>
      </w:r>
      <w:r w:rsidR="002E40CD">
        <w:rPr>
          <w:rFonts w:ascii="Times New Roman" w:hAnsi="Times New Roman" w:cs="Times New Roman"/>
        </w:rPr>
        <w:t xml:space="preserve">. </w:t>
      </w:r>
    </w:p>
    <w:p w14:paraId="7FD1924E" w14:textId="6A8C292D" w:rsidR="000F2FFD" w:rsidRDefault="00312340" w:rsidP="000F2FFD">
      <w:pPr>
        <w:pStyle w:val="ListParagraph"/>
        <w:numPr>
          <w:ilvl w:val="0"/>
          <w:numId w:val="2"/>
        </w:numPr>
        <w:rPr>
          <w:rFonts w:ascii="Times New Roman" w:hAnsi="Times New Roman" w:cs="Times New Roman"/>
        </w:rPr>
      </w:pPr>
      <w:r>
        <w:rPr>
          <w:rFonts w:ascii="Times New Roman" w:hAnsi="Times New Roman" w:cs="Times New Roman"/>
        </w:rPr>
        <w:t>Steps</w:t>
      </w:r>
      <w:r w:rsidR="000F2FFD">
        <w:rPr>
          <w:rFonts w:ascii="Times New Roman" w:hAnsi="Times New Roman" w:cs="Times New Roman"/>
        </w:rPr>
        <w:t>:</w:t>
      </w:r>
    </w:p>
    <w:p w14:paraId="3F78E964" w14:textId="77777777" w:rsidR="00DE60DD" w:rsidRDefault="00DE60DD" w:rsidP="000F2FFD">
      <w:pPr>
        <w:rPr>
          <w:rFonts w:ascii="Times New Roman" w:hAnsi="Times New Roman" w:cs="Times New Roman"/>
        </w:rPr>
      </w:pPr>
      <w:r>
        <w:rPr>
          <w:rFonts w:ascii="Times New Roman" w:hAnsi="Times New Roman" w:cs="Times New Roman"/>
        </w:rPr>
        <w:t xml:space="preserve">To arrive at the plots and insights, the following steps were used: </w:t>
      </w:r>
    </w:p>
    <w:p w14:paraId="129AC0DB" w14:textId="53DAAFAC" w:rsidR="00EB20BB" w:rsidRDefault="009216C7" w:rsidP="00DE60DD">
      <w:pPr>
        <w:pStyle w:val="ListParagraph"/>
        <w:numPr>
          <w:ilvl w:val="0"/>
          <w:numId w:val="1"/>
        </w:numPr>
        <w:rPr>
          <w:rFonts w:ascii="Times New Roman" w:hAnsi="Times New Roman" w:cs="Times New Roman"/>
        </w:rPr>
      </w:pPr>
      <w:r>
        <w:rPr>
          <w:rFonts w:ascii="Times New Roman" w:hAnsi="Times New Roman" w:cs="Times New Roman"/>
        </w:rPr>
        <w:t>The required d</w:t>
      </w:r>
      <w:r w:rsidR="00DE60DD">
        <w:rPr>
          <w:rFonts w:ascii="Times New Roman" w:hAnsi="Times New Roman" w:cs="Times New Roman"/>
        </w:rPr>
        <w:t>ata was</w:t>
      </w:r>
      <w:r w:rsidR="002F1448">
        <w:rPr>
          <w:rFonts w:ascii="Times New Roman" w:hAnsi="Times New Roman" w:cs="Times New Roman"/>
        </w:rPr>
        <w:t xml:space="preserve"> downloaded from </w:t>
      </w:r>
      <w:r w:rsidR="00300147">
        <w:rPr>
          <w:rFonts w:ascii="Times New Roman" w:hAnsi="Times New Roman" w:cs="Times New Roman"/>
        </w:rPr>
        <w:t xml:space="preserve">the World Bank Indicator data bank </w:t>
      </w:r>
      <w:r w:rsidR="00D150A0">
        <w:rPr>
          <w:rFonts w:ascii="Times New Roman" w:hAnsi="Times New Roman" w:cs="Times New Roman"/>
        </w:rPr>
        <w:t>and imported</w:t>
      </w:r>
      <w:r w:rsidR="00EB20BB" w:rsidRPr="00DE60DD">
        <w:rPr>
          <w:rFonts w:ascii="Times New Roman" w:hAnsi="Times New Roman" w:cs="Times New Roman"/>
        </w:rPr>
        <w:t xml:space="preserve"> </w:t>
      </w:r>
      <w:r>
        <w:rPr>
          <w:rFonts w:ascii="Times New Roman" w:hAnsi="Times New Roman" w:cs="Times New Roman"/>
        </w:rPr>
        <w:t xml:space="preserve">(GDP and underweight </w:t>
      </w:r>
      <w:r w:rsidR="002F15E7">
        <w:rPr>
          <w:rFonts w:ascii="Times New Roman" w:hAnsi="Times New Roman" w:cs="Times New Roman"/>
        </w:rPr>
        <w:t>prevalence</w:t>
      </w:r>
      <w:r>
        <w:rPr>
          <w:rFonts w:ascii="Times New Roman" w:hAnsi="Times New Roman" w:cs="Times New Roman"/>
        </w:rPr>
        <w:t>)</w:t>
      </w:r>
      <w:r w:rsidR="008630BD">
        <w:rPr>
          <w:rFonts w:ascii="Times New Roman" w:hAnsi="Times New Roman" w:cs="Times New Roman"/>
        </w:rPr>
        <w:t>.</w:t>
      </w:r>
    </w:p>
    <w:p w14:paraId="51ED34CF" w14:textId="694B17D3" w:rsidR="002F15E7" w:rsidRDefault="003D64F1" w:rsidP="00DE60DD">
      <w:pPr>
        <w:pStyle w:val="ListParagraph"/>
        <w:numPr>
          <w:ilvl w:val="0"/>
          <w:numId w:val="1"/>
        </w:numPr>
        <w:rPr>
          <w:rFonts w:ascii="Times New Roman" w:hAnsi="Times New Roman" w:cs="Times New Roman"/>
        </w:rPr>
      </w:pPr>
      <w:r>
        <w:rPr>
          <w:rFonts w:ascii="Times New Roman" w:hAnsi="Times New Roman" w:cs="Times New Roman"/>
        </w:rPr>
        <w:t xml:space="preserve">A list of years from 1960 to 2023 was made to </w:t>
      </w:r>
      <w:r w:rsidR="00D83C1D">
        <w:rPr>
          <w:rFonts w:ascii="Times New Roman" w:hAnsi="Times New Roman" w:cs="Times New Roman"/>
        </w:rPr>
        <w:t xml:space="preserve">specify columns </w:t>
      </w:r>
      <w:r w:rsidR="00281229">
        <w:rPr>
          <w:rFonts w:ascii="Times New Roman" w:hAnsi="Times New Roman" w:cs="Times New Roman"/>
        </w:rPr>
        <w:t>that will be used</w:t>
      </w:r>
      <w:r w:rsidR="008630BD">
        <w:rPr>
          <w:rFonts w:ascii="Times New Roman" w:hAnsi="Times New Roman" w:cs="Times New Roman"/>
        </w:rPr>
        <w:t>.</w:t>
      </w:r>
    </w:p>
    <w:p w14:paraId="33843A02" w14:textId="7A384AC4" w:rsidR="00281229" w:rsidRDefault="008630BD" w:rsidP="00DE60DD">
      <w:pPr>
        <w:pStyle w:val="ListParagraph"/>
        <w:numPr>
          <w:ilvl w:val="0"/>
          <w:numId w:val="1"/>
        </w:numPr>
        <w:rPr>
          <w:rFonts w:ascii="Times New Roman" w:hAnsi="Times New Roman" w:cs="Times New Roman"/>
        </w:rPr>
      </w:pPr>
      <w:r>
        <w:rPr>
          <w:rFonts w:ascii="Times New Roman" w:hAnsi="Times New Roman" w:cs="Times New Roman"/>
        </w:rPr>
        <w:t xml:space="preserve">All data in the data from for both GDP and </w:t>
      </w:r>
      <w:r w:rsidR="00395D9B">
        <w:rPr>
          <w:rFonts w:ascii="Times New Roman" w:hAnsi="Times New Roman" w:cs="Times New Roman"/>
        </w:rPr>
        <w:t>underweight prevalence for these years was looped through and stored in a list</w:t>
      </w:r>
      <w:r w:rsidR="00137E3C">
        <w:rPr>
          <w:rFonts w:ascii="Times New Roman" w:hAnsi="Times New Roman" w:cs="Times New Roman"/>
        </w:rPr>
        <w:t xml:space="preserve">. </w:t>
      </w:r>
    </w:p>
    <w:p w14:paraId="67D89728" w14:textId="77777777" w:rsidR="00312CED" w:rsidRDefault="00495E8F" w:rsidP="00495E8F">
      <w:pPr>
        <w:pStyle w:val="ListParagraph"/>
        <w:numPr>
          <w:ilvl w:val="0"/>
          <w:numId w:val="1"/>
        </w:numPr>
        <w:rPr>
          <w:rFonts w:ascii="Times New Roman" w:hAnsi="Times New Roman" w:cs="Times New Roman"/>
        </w:rPr>
      </w:pPr>
      <w:r>
        <w:rPr>
          <w:rFonts w:ascii="Times New Roman" w:hAnsi="Times New Roman" w:cs="Times New Roman"/>
        </w:rPr>
        <w:t>B</w:t>
      </w:r>
      <w:r w:rsidR="00137E3C">
        <w:rPr>
          <w:rFonts w:ascii="Times New Roman" w:hAnsi="Times New Roman" w:cs="Times New Roman"/>
        </w:rPr>
        <w:t>oth list</w:t>
      </w:r>
      <w:r>
        <w:rPr>
          <w:rFonts w:ascii="Times New Roman" w:hAnsi="Times New Roman" w:cs="Times New Roman"/>
        </w:rPr>
        <w:t>s</w:t>
      </w:r>
      <w:r w:rsidR="00137E3C">
        <w:rPr>
          <w:rFonts w:ascii="Times New Roman" w:hAnsi="Times New Roman" w:cs="Times New Roman"/>
        </w:rPr>
        <w:t xml:space="preserve"> w</w:t>
      </w:r>
      <w:r>
        <w:rPr>
          <w:rFonts w:ascii="Times New Roman" w:hAnsi="Times New Roman" w:cs="Times New Roman"/>
        </w:rPr>
        <w:t>ere</w:t>
      </w:r>
      <w:r w:rsidR="00137E3C">
        <w:rPr>
          <w:rFonts w:ascii="Times New Roman" w:hAnsi="Times New Roman" w:cs="Times New Roman"/>
        </w:rPr>
        <w:t xml:space="preserve"> plotted against each other </w:t>
      </w:r>
      <w:r>
        <w:rPr>
          <w:rFonts w:ascii="Times New Roman" w:hAnsi="Times New Roman" w:cs="Times New Roman"/>
        </w:rPr>
        <w:t xml:space="preserve">to produce a graph general graph </w:t>
      </w:r>
    </w:p>
    <w:p w14:paraId="6F378501" w14:textId="5D90A91D" w:rsidR="00495E8F" w:rsidRDefault="00495E8F" w:rsidP="00495E8F">
      <w:pPr>
        <w:pStyle w:val="ListParagraph"/>
        <w:numPr>
          <w:ilvl w:val="0"/>
          <w:numId w:val="1"/>
        </w:numPr>
        <w:rPr>
          <w:rFonts w:ascii="Times New Roman" w:hAnsi="Times New Roman" w:cs="Times New Roman"/>
        </w:rPr>
      </w:pPr>
      <w:r w:rsidRPr="00312CED">
        <w:rPr>
          <w:rFonts w:ascii="Times New Roman" w:hAnsi="Times New Roman" w:cs="Times New Roman"/>
        </w:rPr>
        <w:t>To group by re</w:t>
      </w:r>
      <w:r w:rsidR="00312CED">
        <w:rPr>
          <w:rFonts w:ascii="Times New Roman" w:hAnsi="Times New Roman" w:cs="Times New Roman"/>
        </w:rPr>
        <w:t xml:space="preserve">gion and income levels, the meta data was used and a list of country code corresponding to income levels and regions was created. </w:t>
      </w:r>
    </w:p>
    <w:p w14:paraId="5742DCDE" w14:textId="7B65FD98" w:rsidR="00834FBC" w:rsidRDefault="00312CED" w:rsidP="00834FBC">
      <w:pPr>
        <w:pStyle w:val="ListParagraph"/>
        <w:numPr>
          <w:ilvl w:val="0"/>
          <w:numId w:val="1"/>
        </w:numPr>
        <w:rPr>
          <w:rFonts w:ascii="Times New Roman" w:hAnsi="Times New Roman" w:cs="Times New Roman"/>
        </w:rPr>
      </w:pPr>
      <w:r>
        <w:rPr>
          <w:rFonts w:ascii="Times New Roman" w:hAnsi="Times New Roman" w:cs="Times New Roman"/>
        </w:rPr>
        <w:t xml:space="preserve">Using this list, the data corresponding to the cited </w:t>
      </w:r>
      <w:r w:rsidR="00834FBC">
        <w:rPr>
          <w:rFonts w:ascii="Times New Roman" w:hAnsi="Times New Roman" w:cs="Times New Roman"/>
        </w:rPr>
        <w:t>classifications</w:t>
      </w:r>
      <w:r>
        <w:rPr>
          <w:rFonts w:ascii="Times New Roman" w:hAnsi="Times New Roman" w:cs="Times New Roman"/>
        </w:rPr>
        <w:t xml:space="preserve"> was e</w:t>
      </w:r>
      <w:r w:rsidR="00834FBC">
        <w:rPr>
          <w:rFonts w:ascii="Times New Roman" w:hAnsi="Times New Roman" w:cs="Times New Roman"/>
        </w:rPr>
        <w:t xml:space="preserve">xtracted from the data frame and </w:t>
      </w:r>
      <w:proofErr w:type="gramStart"/>
      <w:r w:rsidR="00834FBC">
        <w:rPr>
          <w:rFonts w:ascii="Times New Roman" w:hAnsi="Times New Roman" w:cs="Times New Roman"/>
        </w:rPr>
        <w:t>plotted</w:t>
      </w:r>
      <w:r w:rsidR="00D150A0">
        <w:rPr>
          <w:rFonts w:ascii="Times New Roman" w:hAnsi="Times New Roman" w:cs="Times New Roman"/>
        </w:rPr>
        <w:t>, and</w:t>
      </w:r>
      <w:proofErr w:type="gramEnd"/>
      <w:r w:rsidR="00D150A0">
        <w:rPr>
          <w:rFonts w:ascii="Times New Roman" w:hAnsi="Times New Roman" w:cs="Times New Roman"/>
        </w:rPr>
        <w:t xml:space="preserve"> annotated.</w:t>
      </w:r>
    </w:p>
    <w:p w14:paraId="31A1A814" w14:textId="77777777" w:rsidR="004E5994" w:rsidRPr="00300147" w:rsidRDefault="004E5994" w:rsidP="004E5994">
      <w:pPr>
        <w:pStyle w:val="ListParagraph"/>
        <w:rPr>
          <w:rFonts w:ascii="Times New Roman" w:hAnsi="Times New Roman" w:cs="Times New Roman"/>
        </w:rPr>
      </w:pPr>
    </w:p>
    <w:p w14:paraId="5CAA1977" w14:textId="2838E0C0" w:rsidR="00EB20BB" w:rsidRDefault="00966816" w:rsidP="00EB20BB">
      <w:pPr>
        <w:pStyle w:val="ListParagraph"/>
        <w:numPr>
          <w:ilvl w:val="0"/>
          <w:numId w:val="2"/>
        </w:numPr>
        <w:rPr>
          <w:rFonts w:ascii="Times New Roman" w:hAnsi="Times New Roman" w:cs="Times New Roman"/>
        </w:rPr>
      </w:pPr>
      <w:r>
        <w:rPr>
          <w:rFonts w:ascii="Times New Roman" w:hAnsi="Times New Roman" w:cs="Times New Roman"/>
        </w:rPr>
        <w:t>Result</w:t>
      </w:r>
      <w:r w:rsidR="00C66105">
        <w:rPr>
          <w:rFonts w:ascii="Times New Roman" w:hAnsi="Times New Roman" w:cs="Times New Roman"/>
        </w:rPr>
        <w:t>s and observation</w:t>
      </w:r>
      <w:r w:rsidR="00EB20BB">
        <w:rPr>
          <w:rFonts w:ascii="Times New Roman" w:hAnsi="Times New Roman" w:cs="Times New Roman"/>
        </w:rPr>
        <w:t>:</w:t>
      </w:r>
    </w:p>
    <w:p w14:paraId="6C1AE149" w14:textId="5C7C697D" w:rsidR="007711E4" w:rsidRDefault="007711E4" w:rsidP="00980E3F">
      <w:pPr>
        <w:rPr>
          <w:rFonts w:ascii="Times New Roman" w:hAnsi="Times New Roman" w:cs="Times New Roman"/>
        </w:rPr>
      </w:pPr>
      <w:r>
        <w:rPr>
          <w:rFonts w:ascii="Times New Roman" w:hAnsi="Times New Roman" w:cs="Times New Roman"/>
        </w:rPr>
        <w:t xml:space="preserve">Part </w:t>
      </w:r>
      <w:r w:rsidR="00302324">
        <w:rPr>
          <w:rFonts w:ascii="Times New Roman" w:hAnsi="Times New Roman" w:cs="Times New Roman"/>
        </w:rPr>
        <w:t>A:</w:t>
      </w:r>
    </w:p>
    <w:p w14:paraId="3826E940" w14:textId="63D7E28B" w:rsidR="00487DAF" w:rsidRDefault="0001752A" w:rsidP="00980E3F">
      <w:pPr>
        <w:rPr>
          <w:rFonts w:ascii="Times New Roman" w:hAnsi="Times New Roman" w:cs="Times New Roman"/>
        </w:rPr>
      </w:pPr>
      <w:r>
        <w:rPr>
          <w:noProof/>
        </w:rPr>
        <w:drawing>
          <wp:anchor distT="0" distB="0" distL="114300" distR="114300" simplePos="0" relativeHeight="251659264" behindDoc="0" locked="0" layoutInCell="1" allowOverlap="1" wp14:anchorId="6827F1BE" wp14:editId="0518FA31">
            <wp:simplePos x="0" y="0"/>
            <wp:positionH relativeFrom="margin">
              <wp:align>center</wp:align>
            </wp:positionH>
            <wp:positionV relativeFrom="paragraph">
              <wp:posOffset>715010</wp:posOffset>
            </wp:positionV>
            <wp:extent cx="4008120" cy="3114675"/>
            <wp:effectExtent l="0" t="0" r="0" b="9525"/>
            <wp:wrapTopAndBottom/>
            <wp:docPr id="829561413" name="Picture 2" descr="A scatter plot of malnutrition prevalence against GDP per cap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561413" name="Picture 2" descr="A scatter plot of malnutrition prevalence against GDP per capi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8120" cy="3114675"/>
                    </a:xfrm>
                    <a:prstGeom prst="rect">
                      <a:avLst/>
                    </a:prstGeom>
                    <a:noFill/>
                    <a:ln>
                      <a:noFill/>
                    </a:ln>
                  </pic:spPr>
                </pic:pic>
              </a:graphicData>
            </a:graphic>
          </wp:anchor>
        </w:drawing>
      </w:r>
      <w:r w:rsidR="00980E3F">
        <w:rPr>
          <w:rFonts w:ascii="Times New Roman" w:hAnsi="Times New Roman" w:cs="Times New Roman"/>
        </w:rPr>
        <w:t xml:space="preserve">My </w:t>
      </w:r>
      <w:r w:rsidR="00980E3F" w:rsidRPr="004E3DD4">
        <w:rPr>
          <w:rFonts w:ascii="Times New Roman" w:hAnsi="Times New Roman" w:cs="Times New Roman"/>
          <w:u w:val="single"/>
        </w:rPr>
        <w:t>expectation before plotting</w:t>
      </w:r>
      <w:r w:rsidR="00980E3F">
        <w:rPr>
          <w:rFonts w:ascii="Times New Roman" w:hAnsi="Times New Roman" w:cs="Times New Roman"/>
        </w:rPr>
        <w:t xml:space="preserve"> the graph </w:t>
      </w:r>
      <w:r w:rsidR="009E531D">
        <w:rPr>
          <w:rFonts w:ascii="Times New Roman" w:hAnsi="Times New Roman" w:cs="Times New Roman"/>
        </w:rPr>
        <w:t>was a clear invers relationship between GDP and underweight prevalence.</w:t>
      </w:r>
      <w:r w:rsidR="007F36C2">
        <w:rPr>
          <w:rFonts w:ascii="Times New Roman" w:hAnsi="Times New Roman" w:cs="Times New Roman"/>
        </w:rPr>
        <w:t xml:space="preserve"> This is because wealthier nations will have more </w:t>
      </w:r>
      <w:r w:rsidR="005877D3">
        <w:rPr>
          <w:rFonts w:ascii="Times New Roman" w:hAnsi="Times New Roman" w:cs="Times New Roman"/>
        </w:rPr>
        <w:t xml:space="preserve">income to feed their families properly and </w:t>
      </w:r>
      <w:r w:rsidR="004E3DD4">
        <w:rPr>
          <w:rFonts w:ascii="Times New Roman" w:hAnsi="Times New Roman" w:cs="Times New Roman"/>
        </w:rPr>
        <w:t>sometime feed to obesity.</w:t>
      </w:r>
    </w:p>
    <w:p w14:paraId="44079911" w14:textId="5EC3CD67" w:rsidR="00476DBC" w:rsidRDefault="007F36C2" w:rsidP="00980E3F">
      <w:pPr>
        <w:rPr>
          <w:rFonts w:ascii="Times New Roman" w:hAnsi="Times New Roman" w:cs="Times New Roman"/>
        </w:rPr>
      </w:pPr>
      <w:r>
        <w:rPr>
          <w:rFonts w:ascii="Times New Roman" w:hAnsi="Times New Roman" w:cs="Times New Roman"/>
        </w:rPr>
        <w:lastRenderedPageBreak/>
        <w:t xml:space="preserve"> </w:t>
      </w:r>
      <w:r w:rsidR="004E3DD4" w:rsidRPr="007711E4">
        <w:rPr>
          <w:rFonts w:ascii="Times New Roman" w:hAnsi="Times New Roman" w:cs="Times New Roman"/>
          <w:u w:val="single"/>
        </w:rPr>
        <w:t>After plotting the grap</w:t>
      </w:r>
      <w:r w:rsidR="00D452BB" w:rsidRPr="007711E4">
        <w:rPr>
          <w:rFonts w:ascii="Times New Roman" w:hAnsi="Times New Roman" w:cs="Times New Roman"/>
          <w:u w:val="single"/>
        </w:rPr>
        <w:t>h</w:t>
      </w:r>
      <w:r w:rsidR="00D452BB">
        <w:rPr>
          <w:rFonts w:ascii="Times New Roman" w:hAnsi="Times New Roman" w:cs="Times New Roman"/>
        </w:rPr>
        <w:t xml:space="preserve">, </w:t>
      </w:r>
      <w:r w:rsidR="0061688D">
        <w:rPr>
          <w:rFonts w:ascii="Times New Roman" w:hAnsi="Times New Roman" w:cs="Times New Roman"/>
        </w:rPr>
        <w:t xml:space="preserve">we observe a strong negative correlation between them. </w:t>
      </w:r>
      <w:r w:rsidR="007711E4">
        <w:rPr>
          <w:rFonts w:ascii="Times New Roman" w:hAnsi="Times New Roman" w:cs="Times New Roman"/>
        </w:rPr>
        <w:t>Except for</w:t>
      </w:r>
      <w:r w:rsidR="00D07190">
        <w:rPr>
          <w:rFonts w:ascii="Times New Roman" w:hAnsi="Times New Roman" w:cs="Times New Roman"/>
        </w:rPr>
        <w:t xml:space="preserve"> a few countries</w:t>
      </w:r>
      <w:r w:rsidR="007D14C7">
        <w:rPr>
          <w:rFonts w:ascii="Times New Roman" w:hAnsi="Times New Roman" w:cs="Times New Roman"/>
        </w:rPr>
        <w:t xml:space="preserve">, all countries with a GDP </w:t>
      </w:r>
      <w:r w:rsidR="008D5522">
        <w:rPr>
          <w:rFonts w:ascii="Times New Roman" w:hAnsi="Times New Roman" w:cs="Times New Roman"/>
        </w:rPr>
        <w:t xml:space="preserve">per capita </w:t>
      </w:r>
      <w:r w:rsidR="007D14C7">
        <w:rPr>
          <w:rFonts w:ascii="Times New Roman" w:hAnsi="Times New Roman" w:cs="Times New Roman"/>
        </w:rPr>
        <w:t xml:space="preserve">of </w:t>
      </w:r>
      <w:r w:rsidR="00C20B2E">
        <w:rPr>
          <w:rFonts w:ascii="Times New Roman" w:hAnsi="Times New Roman" w:cs="Times New Roman"/>
        </w:rPr>
        <w:t>$</w:t>
      </w:r>
      <w:r w:rsidR="001D0AFA">
        <w:rPr>
          <w:rFonts w:ascii="Times New Roman" w:hAnsi="Times New Roman" w:cs="Times New Roman"/>
        </w:rPr>
        <w:t>15</w:t>
      </w:r>
      <w:r w:rsidR="00C20B2E">
        <w:rPr>
          <w:rFonts w:ascii="Times New Roman" w:hAnsi="Times New Roman" w:cs="Times New Roman"/>
        </w:rPr>
        <w:t>000USD</w:t>
      </w:r>
      <w:r w:rsidR="00EE20C5">
        <w:rPr>
          <w:rFonts w:ascii="Times New Roman" w:hAnsi="Times New Roman" w:cs="Times New Roman"/>
        </w:rPr>
        <w:t xml:space="preserve"> tend to have a malnutrition rate of less than</w:t>
      </w:r>
      <w:r w:rsidR="001D0AFA">
        <w:rPr>
          <w:rFonts w:ascii="Times New Roman" w:hAnsi="Times New Roman" w:cs="Times New Roman"/>
        </w:rPr>
        <w:t xml:space="preserve"> 10%. Sim</w:t>
      </w:r>
      <w:r w:rsidR="00476DBC">
        <w:rPr>
          <w:rFonts w:ascii="Times New Roman" w:hAnsi="Times New Roman" w:cs="Times New Roman"/>
        </w:rPr>
        <w:t xml:space="preserve">ilarly, countries with a GDP per capita of below $15000USD tend to have high malnutrition rates. </w:t>
      </w:r>
    </w:p>
    <w:p w14:paraId="272107E2" w14:textId="28D6F91E" w:rsidR="00980E3F" w:rsidRDefault="00476DBC" w:rsidP="00980E3F">
      <w:pPr>
        <w:rPr>
          <w:rFonts w:ascii="Times New Roman" w:hAnsi="Times New Roman" w:cs="Times New Roman"/>
        </w:rPr>
      </w:pPr>
      <w:r>
        <w:rPr>
          <w:rFonts w:ascii="Times New Roman" w:hAnsi="Times New Roman" w:cs="Times New Roman"/>
        </w:rPr>
        <w:t xml:space="preserve">It is also worth noting that some </w:t>
      </w:r>
      <w:r w:rsidR="001E41B0">
        <w:rPr>
          <w:rFonts w:ascii="Times New Roman" w:hAnsi="Times New Roman" w:cs="Times New Roman"/>
        </w:rPr>
        <w:t>a reasonable number of countries with low GDP per capita also have low malnutrition rate.</w:t>
      </w:r>
      <w:r w:rsidR="00C37446">
        <w:rPr>
          <w:rFonts w:ascii="Times New Roman" w:hAnsi="Times New Roman" w:cs="Times New Roman"/>
        </w:rPr>
        <w:t xml:space="preserve"> Cuba for ex</w:t>
      </w:r>
      <w:r w:rsidR="00A87B50">
        <w:rPr>
          <w:rFonts w:ascii="Times New Roman" w:hAnsi="Times New Roman" w:cs="Times New Roman"/>
        </w:rPr>
        <w:t>ample, due to go</w:t>
      </w:r>
      <w:r w:rsidR="007D3E7B">
        <w:rPr>
          <w:rFonts w:ascii="Times New Roman" w:hAnsi="Times New Roman" w:cs="Times New Roman"/>
        </w:rPr>
        <w:t>od health policies</w:t>
      </w:r>
      <w:r w:rsidR="007D3E7B">
        <w:rPr>
          <w:rFonts w:ascii="Times New Roman" w:hAnsi="Times New Roman" w:cs="Times New Roman"/>
        </w:rPr>
        <w:fldChar w:fldCharType="begin"/>
      </w:r>
      <w:r w:rsidR="007D3E7B">
        <w:rPr>
          <w:rFonts w:ascii="Times New Roman" w:hAnsi="Times New Roman" w:cs="Times New Roman"/>
        </w:rPr>
        <w:instrText xml:space="preserve"> ADDIN ZOTERO_ITEM CSL_CITATION {"citationID":"rTRTLMXZ","properties":{"formattedCitation":"[4]","plainCitation":"[4]","noteIndex":0},"citationItems":[{"id":60,"uris":["http://zotero.org/users/14711598/items/8VNX2A93"],"itemData":{"id":60,"type":"article-journal","abstract":"This article assesses Cuban healthcare, not just for Cubans but also for those who receive the care of Cuban health professionals working worldwide. The article offers three main points: first, Cuba is an anomaly, a poor nation that has very good public healthcare; second, Cuba’s reported infant mortality rates are probably too good to be true; third, Cuba’s public healthcare system, all in all, provides a strong example of progress, an inspiration for other less developed nations to emulate.","container-title":"Journal of Developing Societies","DOI":"10.1177/0169796X19826731","ISSN":"0169-796X","issue":"1","language":"en","note":"publisher: SAGE Publications India","page":"16-61","source":"SAGE Journals","title":"Cuban Public Healthcare: A Model of Success for Developing Nations","title-short":"Cuban Public Healthcare","volume":"35","author":[{"family":"Pineo","given":"Ronn"}],"issued":{"date-parts":[["2019",3,1]]}}}],"schema":"https://github.com/citation-style-language/schema/raw/master/csl-citation.json"} </w:instrText>
      </w:r>
      <w:r w:rsidR="007D3E7B">
        <w:rPr>
          <w:rFonts w:ascii="Times New Roman" w:hAnsi="Times New Roman" w:cs="Times New Roman"/>
        </w:rPr>
        <w:fldChar w:fldCharType="separate"/>
      </w:r>
      <w:r w:rsidR="007D3E7B" w:rsidRPr="007D3E7B">
        <w:rPr>
          <w:rFonts w:ascii="Times New Roman" w:hAnsi="Times New Roman" w:cs="Times New Roman"/>
        </w:rPr>
        <w:t>[4]</w:t>
      </w:r>
      <w:r w:rsidR="007D3E7B">
        <w:rPr>
          <w:rFonts w:ascii="Times New Roman" w:hAnsi="Times New Roman" w:cs="Times New Roman"/>
        </w:rPr>
        <w:fldChar w:fldCharType="end"/>
      </w:r>
      <w:r w:rsidR="007D3E7B">
        <w:rPr>
          <w:rFonts w:ascii="Times New Roman" w:hAnsi="Times New Roman" w:cs="Times New Roman"/>
        </w:rPr>
        <w:t xml:space="preserve"> is an exemplary country with </w:t>
      </w:r>
      <w:r w:rsidR="00BB11AD">
        <w:rPr>
          <w:rFonts w:ascii="Times New Roman" w:hAnsi="Times New Roman" w:cs="Times New Roman"/>
        </w:rPr>
        <w:t>surprisingly low GDP levels but also low malnutrition.</w:t>
      </w:r>
    </w:p>
    <w:p w14:paraId="10A42B83" w14:textId="71EB910D" w:rsidR="007711E4" w:rsidRDefault="00302324" w:rsidP="00980E3F">
      <w:pPr>
        <w:rPr>
          <w:rFonts w:ascii="Times New Roman" w:hAnsi="Times New Roman" w:cs="Times New Roman"/>
        </w:rPr>
      </w:pPr>
      <w:r>
        <w:rPr>
          <w:rFonts w:ascii="Times New Roman" w:hAnsi="Times New Roman" w:cs="Times New Roman"/>
        </w:rPr>
        <w:t>Part B:</w:t>
      </w:r>
    </w:p>
    <w:p w14:paraId="31DFA09B" w14:textId="10915F11" w:rsidR="00302324" w:rsidRDefault="005363DB" w:rsidP="00980E3F">
      <w:pPr>
        <w:rPr>
          <w:rFonts w:ascii="Times New Roman" w:hAnsi="Times New Roman" w:cs="Times New Roman"/>
        </w:rPr>
      </w:pPr>
      <w:r>
        <w:rPr>
          <w:noProof/>
        </w:rPr>
        <w:drawing>
          <wp:anchor distT="0" distB="0" distL="114300" distR="114300" simplePos="0" relativeHeight="251660288" behindDoc="0" locked="0" layoutInCell="1" allowOverlap="1" wp14:anchorId="7416AF1A" wp14:editId="42C9EA5F">
            <wp:simplePos x="0" y="0"/>
            <wp:positionH relativeFrom="margin">
              <wp:align>center</wp:align>
            </wp:positionH>
            <wp:positionV relativeFrom="paragraph">
              <wp:posOffset>868045</wp:posOffset>
            </wp:positionV>
            <wp:extent cx="4625340" cy="3721735"/>
            <wp:effectExtent l="0" t="0" r="3810" b="0"/>
            <wp:wrapTopAndBottom/>
            <wp:docPr id="10807420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5340" cy="3721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10F8">
        <w:rPr>
          <w:rFonts w:ascii="Times New Roman" w:hAnsi="Times New Roman" w:cs="Times New Roman"/>
        </w:rPr>
        <w:t xml:space="preserve">As outlined in the steps, countries were grouped into </w:t>
      </w:r>
      <w:r w:rsidR="00AC6786">
        <w:rPr>
          <w:rFonts w:ascii="Times New Roman" w:hAnsi="Times New Roman" w:cs="Times New Roman"/>
        </w:rPr>
        <w:t>regions notably: Sub-Saharan Africa, South Asia, Eu</w:t>
      </w:r>
      <w:r w:rsidR="001C0CAE">
        <w:rPr>
          <w:rFonts w:ascii="Times New Roman" w:hAnsi="Times New Roman" w:cs="Times New Roman"/>
        </w:rPr>
        <w:t xml:space="preserve">rope and Central Asia, Middle East and North Africa, </w:t>
      </w:r>
      <w:r w:rsidR="00BE3AD5">
        <w:rPr>
          <w:rFonts w:ascii="Times New Roman" w:hAnsi="Times New Roman" w:cs="Times New Roman"/>
        </w:rPr>
        <w:t>Latin America and Caribbean, East Asia and Pacific and the results w</w:t>
      </w:r>
      <w:r>
        <w:rPr>
          <w:rFonts w:ascii="Times New Roman" w:hAnsi="Times New Roman" w:cs="Times New Roman"/>
        </w:rPr>
        <w:t>as as seen bellow.</w:t>
      </w:r>
      <w:r w:rsidR="00BE3AD5">
        <w:rPr>
          <w:rFonts w:ascii="Times New Roman" w:hAnsi="Times New Roman" w:cs="Times New Roman"/>
        </w:rPr>
        <w:t xml:space="preserve"> </w:t>
      </w:r>
    </w:p>
    <w:p w14:paraId="25BC9D2C" w14:textId="18CD0779" w:rsidR="00A60588" w:rsidRDefault="00434FA8" w:rsidP="00980E3F">
      <w:pPr>
        <w:rPr>
          <w:rFonts w:ascii="Times New Roman" w:hAnsi="Times New Roman" w:cs="Times New Roman"/>
        </w:rPr>
      </w:pPr>
      <w:r>
        <w:rPr>
          <w:rFonts w:ascii="Times New Roman" w:hAnsi="Times New Roman" w:cs="Times New Roman"/>
        </w:rPr>
        <w:t xml:space="preserve">We notice that the </w:t>
      </w:r>
      <w:r w:rsidR="00656053">
        <w:rPr>
          <w:rFonts w:ascii="Times New Roman" w:hAnsi="Times New Roman" w:cs="Times New Roman"/>
        </w:rPr>
        <w:t xml:space="preserve">highest GDP per capita comes from Middel East and </w:t>
      </w:r>
      <w:r w:rsidR="00613DAF">
        <w:rPr>
          <w:rFonts w:ascii="Times New Roman" w:hAnsi="Times New Roman" w:cs="Times New Roman"/>
        </w:rPr>
        <w:t xml:space="preserve">North African, Europe and Central Asian, and </w:t>
      </w:r>
      <w:r w:rsidR="00FD04EE">
        <w:rPr>
          <w:rFonts w:ascii="Times New Roman" w:hAnsi="Times New Roman" w:cs="Times New Roman"/>
        </w:rPr>
        <w:t xml:space="preserve">East Asia and </w:t>
      </w:r>
      <w:r w:rsidR="00E128CA">
        <w:rPr>
          <w:rFonts w:ascii="Times New Roman" w:hAnsi="Times New Roman" w:cs="Times New Roman"/>
        </w:rPr>
        <w:t>Pacific regions. For these countries with extre</w:t>
      </w:r>
      <w:r w:rsidR="00C07D48">
        <w:rPr>
          <w:rFonts w:ascii="Times New Roman" w:hAnsi="Times New Roman" w:cs="Times New Roman"/>
        </w:rPr>
        <w:t xml:space="preserve">me GDP per capita, their malnutrition rates sit below 5%. </w:t>
      </w:r>
      <w:r w:rsidR="00A60588">
        <w:rPr>
          <w:rFonts w:ascii="Times New Roman" w:hAnsi="Times New Roman" w:cs="Times New Roman"/>
        </w:rPr>
        <w:t xml:space="preserve">These countries certainly have enough wealth live on a healthy diet. </w:t>
      </w:r>
      <w:r w:rsidR="00504B14">
        <w:rPr>
          <w:rFonts w:ascii="Times New Roman" w:hAnsi="Times New Roman" w:cs="Times New Roman"/>
        </w:rPr>
        <w:t xml:space="preserve">South Asian countries on the data available </w:t>
      </w:r>
      <w:r w:rsidR="0061532F">
        <w:rPr>
          <w:rFonts w:ascii="Times New Roman" w:hAnsi="Times New Roman" w:cs="Times New Roman"/>
        </w:rPr>
        <w:t xml:space="preserve">lead with the rate of malnutrition. They have </w:t>
      </w:r>
      <w:r w:rsidR="003574F5">
        <w:rPr>
          <w:rFonts w:ascii="Times New Roman" w:hAnsi="Times New Roman" w:cs="Times New Roman"/>
        </w:rPr>
        <w:t>a significant</w:t>
      </w:r>
      <w:r w:rsidR="00A21654">
        <w:rPr>
          <w:rFonts w:ascii="Times New Roman" w:hAnsi="Times New Roman" w:cs="Times New Roman"/>
        </w:rPr>
        <w:t>ly low GDP per capita</w:t>
      </w:r>
      <w:r w:rsidR="00AB0C50">
        <w:rPr>
          <w:rFonts w:ascii="Times New Roman" w:hAnsi="Times New Roman" w:cs="Times New Roman"/>
        </w:rPr>
        <w:t xml:space="preserve">. </w:t>
      </w:r>
    </w:p>
    <w:p w14:paraId="17FAA0AC" w14:textId="6616CAC1" w:rsidR="000B0533" w:rsidRDefault="000B0533" w:rsidP="00980E3F">
      <w:pPr>
        <w:rPr>
          <w:rFonts w:ascii="Times New Roman" w:hAnsi="Times New Roman" w:cs="Times New Roman"/>
        </w:rPr>
      </w:pPr>
      <w:r>
        <w:rPr>
          <w:rFonts w:ascii="Times New Roman" w:hAnsi="Times New Roman" w:cs="Times New Roman"/>
        </w:rPr>
        <w:t xml:space="preserve">In summary, </w:t>
      </w:r>
      <w:r w:rsidR="0077728B">
        <w:rPr>
          <w:rFonts w:ascii="Times New Roman" w:hAnsi="Times New Roman" w:cs="Times New Roman"/>
        </w:rPr>
        <w:t>South Asia</w:t>
      </w:r>
      <w:r w:rsidR="00B10FEC">
        <w:rPr>
          <w:rFonts w:ascii="Times New Roman" w:hAnsi="Times New Roman" w:cs="Times New Roman"/>
        </w:rPr>
        <w:t xml:space="preserve">n countries have the </w:t>
      </w:r>
      <w:r w:rsidR="009D3BB8">
        <w:rPr>
          <w:rFonts w:ascii="Times New Roman" w:hAnsi="Times New Roman" w:cs="Times New Roman"/>
        </w:rPr>
        <w:t>highest record of</w:t>
      </w:r>
      <w:r w:rsidR="00052AAE">
        <w:rPr>
          <w:rFonts w:ascii="Times New Roman" w:hAnsi="Times New Roman" w:cs="Times New Roman"/>
        </w:rPr>
        <w:t xml:space="preserve"> malnutrition rates </w:t>
      </w:r>
      <w:r w:rsidR="009D3BB8">
        <w:rPr>
          <w:rFonts w:ascii="Times New Roman" w:hAnsi="Times New Roman" w:cs="Times New Roman"/>
        </w:rPr>
        <w:t>with a corresponding low GDP per ca</w:t>
      </w:r>
      <w:r w:rsidR="00597C04">
        <w:rPr>
          <w:rFonts w:ascii="Times New Roman" w:hAnsi="Times New Roman" w:cs="Times New Roman"/>
        </w:rPr>
        <w:t xml:space="preserve">pita. Also, Middel East and North African, Europe and Central Asian, and East Asia and Pacific </w:t>
      </w:r>
      <w:r w:rsidR="00F81246">
        <w:rPr>
          <w:rFonts w:ascii="Times New Roman" w:hAnsi="Times New Roman" w:cs="Times New Roman"/>
        </w:rPr>
        <w:t>countries have the highest GDP per capita and corresponding</w:t>
      </w:r>
      <w:r w:rsidR="00C30198">
        <w:rPr>
          <w:rFonts w:ascii="Times New Roman" w:hAnsi="Times New Roman" w:cs="Times New Roman"/>
        </w:rPr>
        <w:t>ly low prevalence of underweight.</w:t>
      </w:r>
      <w:r w:rsidR="00597C04">
        <w:rPr>
          <w:rFonts w:ascii="Times New Roman" w:hAnsi="Times New Roman" w:cs="Times New Roman"/>
        </w:rPr>
        <w:t xml:space="preserve"> </w:t>
      </w:r>
      <w:r w:rsidR="00F0476B">
        <w:rPr>
          <w:rFonts w:ascii="Times New Roman" w:hAnsi="Times New Roman" w:cs="Times New Roman"/>
        </w:rPr>
        <w:t xml:space="preserve"> </w:t>
      </w:r>
    </w:p>
    <w:p w14:paraId="2E14F0EF" w14:textId="77777777" w:rsidR="00300147" w:rsidRDefault="00300147" w:rsidP="00980E3F">
      <w:pPr>
        <w:rPr>
          <w:rFonts w:ascii="Times New Roman" w:hAnsi="Times New Roman" w:cs="Times New Roman"/>
        </w:rPr>
      </w:pPr>
    </w:p>
    <w:p w14:paraId="623198CE" w14:textId="529216AA" w:rsidR="00C30198" w:rsidRDefault="00C30198" w:rsidP="00980E3F">
      <w:pPr>
        <w:rPr>
          <w:rFonts w:ascii="Times New Roman" w:hAnsi="Times New Roman" w:cs="Times New Roman"/>
        </w:rPr>
      </w:pPr>
      <w:r>
        <w:rPr>
          <w:rFonts w:ascii="Times New Roman" w:hAnsi="Times New Roman" w:cs="Times New Roman"/>
        </w:rPr>
        <w:lastRenderedPageBreak/>
        <w:t>Part C:</w:t>
      </w:r>
    </w:p>
    <w:p w14:paraId="1F3B9D61" w14:textId="52BC1143" w:rsidR="007711E4" w:rsidRDefault="00C463DC" w:rsidP="00980E3F">
      <w:pPr>
        <w:rPr>
          <w:rFonts w:ascii="Times New Roman" w:hAnsi="Times New Roman" w:cs="Times New Roman"/>
        </w:rPr>
      </w:pPr>
      <w:r>
        <w:rPr>
          <w:noProof/>
        </w:rPr>
        <w:drawing>
          <wp:anchor distT="0" distB="0" distL="114300" distR="114300" simplePos="0" relativeHeight="251661312" behindDoc="0" locked="0" layoutInCell="1" allowOverlap="1" wp14:anchorId="139EBFED" wp14:editId="5002CCA0">
            <wp:simplePos x="0" y="0"/>
            <wp:positionH relativeFrom="margin">
              <wp:align>center</wp:align>
            </wp:positionH>
            <wp:positionV relativeFrom="paragraph">
              <wp:posOffset>1203960</wp:posOffset>
            </wp:positionV>
            <wp:extent cx="4229100" cy="3402965"/>
            <wp:effectExtent l="0" t="0" r="0" b="6985"/>
            <wp:wrapTopAndBottom/>
            <wp:docPr id="317633304" name="Picture 4" descr="A graph with red green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633304" name="Picture 4" descr="A graph with red green and blue dot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9100" cy="3402965"/>
                    </a:xfrm>
                    <a:prstGeom prst="rect">
                      <a:avLst/>
                    </a:prstGeom>
                    <a:noFill/>
                    <a:ln>
                      <a:noFill/>
                    </a:ln>
                  </pic:spPr>
                </pic:pic>
              </a:graphicData>
            </a:graphic>
          </wp:anchor>
        </w:drawing>
      </w:r>
      <w:r w:rsidR="00C30198">
        <w:rPr>
          <w:rFonts w:ascii="Times New Roman" w:hAnsi="Times New Roman" w:cs="Times New Roman"/>
        </w:rPr>
        <w:t>Grouping by income levels, it becomes clearer.</w:t>
      </w:r>
      <w:r w:rsidR="00267BDB">
        <w:rPr>
          <w:rFonts w:ascii="Times New Roman" w:hAnsi="Times New Roman" w:cs="Times New Roman"/>
        </w:rPr>
        <w:t xml:space="preserve"> Countries with </w:t>
      </w:r>
      <w:r w:rsidR="000E5CCE">
        <w:rPr>
          <w:rFonts w:ascii="Times New Roman" w:hAnsi="Times New Roman" w:cs="Times New Roman"/>
        </w:rPr>
        <w:t>higher income exhibit low malnutrition rates</w:t>
      </w:r>
      <w:r w:rsidR="007A092B">
        <w:rPr>
          <w:rFonts w:ascii="Times New Roman" w:hAnsi="Times New Roman" w:cs="Times New Roman"/>
        </w:rPr>
        <w:t>. How ever, Lo</w:t>
      </w:r>
      <w:r w:rsidR="00E63652">
        <w:rPr>
          <w:rFonts w:ascii="Times New Roman" w:hAnsi="Times New Roman" w:cs="Times New Roman"/>
        </w:rPr>
        <w:t xml:space="preserve">wer </w:t>
      </w:r>
      <w:r w:rsidR="00E536DF">
        <w:rPr>
          <w:rFonts w:ascii="Times New Roman" w:hAnsi="Times New Roman" w:cs="Times New Roman"/>
        </w:rPr>
        <w:t>middle-income</w:t>
      </w:r>
      <w:r w:rsidR="00E63652">
        <w:rPr>
          <w:rFonts w:ascii="Times New Roman" w:hAnsi="Times New Roman" w:cs="Times New Roman"/>
        </w:rPr>
        <w:t xml:space="preserve"> countries tend to have the highest malnutrition rates even higher than </w:t>
      </w:r>
      <w:r w:rsidR="00A2049B">
        <w:rPr>
          <w:rFonts w:ascii="Times New Roman" w:hAnsi="Times New Roman" w:cs="Times New Roman"/>
        </w:rPr>
        <w:t xml:space="preserve">most </w:t>
      </w:r>
      <w:r w:rsidR="00E536DF">
        <w:rPr>
          <w:rFonts w:ascii="Times New Roman" w:hAnsi="Times New Roman" w:cs="Times New Roman"/>
        </w:rPr>
        <w:t>low-income</w:t>
      </w:r>
      <w:r w:rsidR="00A2049B">
        <w:rPr>
          <w:rFonts w:ascii="Times New Roman" w:hAnsi="Times New Roman" w:cs="Times New Roman"/>
        </w:rPr>
        <w:t xml:space="preserve"> countries</w:t>
      </w:r>
      <w:r w:rsidR="001A353F">
        <w:rPr>
          <w:rFonts w:ascii="Times New Roman" w:hAnsi="Times New Roman" w:cs="Times New Roman"/>
        </w:rPr>
        <w:t xml:space="preserve">, that probably rely on </w:t>
      </w:r>
      <w:r>
        <w:rPr>
          <w:rFonts w:ascii="Times New Roman" w:hAnsi="Times New Roman" w:cs="Times New Roman"/>
        </w:rPr>
        <w:t>their farms for food</w:t>
      </w:r>
      <w:r w:rsidR="00A2049B">
        <w:rPr>
          <w:rFonts w:ascii="Times New Roman" w:hAnsi="Times New Roman" w:cs="Times New Roman"/>
        </w:rPr>
        <w:t xml:space="preserve">. </w:t>
      </w:r>
      <w:r w:rsidR="00FF0383">
        <w:rPr>
          <w:rFonts w:ascii="Times New Roman" w:hAnsi="Times New Roman" w:cs="Times New Roman"/>
        </w:rPr>
        <w:t xml:space="preserve">Most upper </w:t>
      </w:r>
      <w:r w:rsidR="00E536DF">
        <w:rPr>
          <w:rFonts w:ascii="Times New Roman" w:hAnsi="Times New Roman" w:cs="Times New Roman"/>
        </w:rPr>
        <w:t>middle-income</w:t>
      </w:r>
      <w:r w:rsidR="00FF0383">
        <w:rPr>
          <w:rFonts w:ascii="Times New Roman" w:hAnsi="Times New Roman" w:cs="Times New Roman"/>
        </w:rPr>
        <w:t xml:space="preserve"> countries sit around the lo</w:t>
      </w:r>
      <w:r w:rsidR="00E536DF">
        <w:rPr>
          <w:rFonts w:ascii="Times New Roman" w:hAnsi="Times New Roman" w:cs="Times New Roman"/>
        </w:rPr>
        <w:t>w GDP low malnutrition rate area.</w:t>
      </w:r>
      <w:r w:rsidR="00E63652">
        <w:rPr>
          <w:rFonts w:ascii="Times New Roman" w:hAnsi="Times New Roman" w:cs="Times New Roman"/>
        </w:rPr>
        <w:t xml:space="preserve"> </w:t>
      </w:r>
    </w:p>
    <w:p w14:paraId="29D0ADBA" w14:textId="6BB325BF" w:rsidR="00E536DF" w:rsidRDefault="00E536DF" w:rsidP="00980E3F">
      <w:pPr>
        <w:rPr>
          <w:rFonts w:ascii="Times New Roman" w:hAnsi="Times New Roman" w:cs="Times New Roman"/>
        </w:rPr>
      </w:pPr>
    </w:p>
    <w:p w14:paraId="143E8E5F" w14:textId="1557D4F6" w:rsidR="00DA5400" w:rsidRPr="006D78D0" w:rsidRDefault="00DA5400" w:rsidP="00DA5400">
      <w:pPr>
        <w:rPr>
          <w:rFonts w:ascii="Times New Roman" w:hAnsi="Times New Roman" w:cs="Times New Roman"/>
          <w:b/>
          <w:bCs/>
        </w:rPr>
      </w:pPr>
      <w:r w:rsidRPr="006D78D0">
        <w:rPr>
          <w:rFonts w:ascii="Times New Roman" w:hAnsi="Times New Roman" w:cs="Times New Roman"/>
          <w:b/>
          <w:bCs/>
        </w:rPr>
        <w:t xml:space="preserve">Question </w:t>
      </w:r>
      <w:r>
        <w:rPr>
          <w:rFonts w:ascii="Times New Roman" w:hAnsi="Times New Roman" w:cs="Times New Roman"/>
          <w:b/>
          <w:bCs/>
        </w:rPr>
        <w:t>2</w:t>
      </w:r>
      <w:r w:rsidRPr="006D78D0">
        <w:rPr>
          <w:rFonts w:ascii="Times New Roman" w:hAnsi="Times New Roman" w:cs="Times New Roman"/>
          <w:b/>
          <w:bCs/>
        </w:rPr>
        <w:t>:</w:t>
      </w:r>
    </w:p>
    <w:p w14:paraId="3EE87F65" w14:textId="79EF3281" w:rsidR="00DA5400" w:rsidRPr="00DA5400" w:rsidRDefault="00DA5400" w:rsidP="00DA5400">
      <w:pPr>
        <w:pStyle w:val="ListParagraph"/>
        <w:numPr>
          <w:ilvl w:val="0"/>
          <w:numId w:val="14"/>
        </w:numPr>
        <w:rPr>
          <w:rFonts w:ascii="Times New Roman" w:hAnsi="Times New Roman" w:cs="Times New Roman"/>
        </w:rPr>
      </w:pPr>
      <w:r w:rsidRPr="00DA5400">
        <w:rPr>
          <w:rFonts w:ascii="Times New Roman" w:hAnsi="Times New Roman" w:cs="Times New Roman"/>
        </w:rPr>
        <w:t xml:space="preserve">Goal: </w:t>
      </w:r>
    </w:p>
    <w:p w14:paraId="786C17F6" w14:textId="585EB1DE" w:rsidR="00DA5400" w:rsidRDefault="000348EB" w:rsidP="00DA5400">
      <w:pPr>
        <w:rPr>
          <w:rFonts w:ascii="Times New Roman" w:hAnsi="Times New Roman" w:cs="Times New Roman"/>
        </w:rPr>
      </w:pPr>
      <w:r>
        <w:rPr>
          <w:rFonts w:ascii="Times New Roman" w:hAnsi="Times New Roman" w:cs="Times New Roman"/>
        </w:rPr>
        <w:t xml:space="preserve">Use data from </w:t>
      </w:r>
      <w:proofErr w:type="spellStart"/>
      <w:r>
        <w:rPr>
          <w:rFonts w:ascii="Times New Roman" w:hAnsi="Times New Roman" w:cs="Times New Roman"/>
        </w:rPr>
        <w:t>Quandl</w:t>
      </w:r>
      <w:proofErr w:type="spellEnd"/>
      <w:r>
        <w:rPr>
          <w:rFonts w:ascii="Times New Roman" w:hAnsi="Times New Roman" w:cs="Times New Roman"/>
        </w:rPr>
        <w:t xml:space="preserve"> API to plot the prices of 3 </w:t>
      </w:r>
      <w:r w:rsidR="00197944">
        <w:rPr>
          <w:rFonts w:ascii="Times New Roman" w:hAnsi="Times New Roman" w:cs="Times New Roman"/>
        </w:rPr>
        <w:t xml:space="preserve">commodities over time: wheat, gold and </w:t>
      </w:r>
      <w:r w:rsidR="002F1448">
        <w:rPr>
          <w:rFonts w:ascii="Times New Roman" w:hAnsi="Times New Roman" w:cs="Times New Roman"/>
        </w:rPr>
        <w:t>crude oil.</w:t>
      </w:r>
    </w:p>
    <w:p w14:paraId="65E02323" w14:textId="77C0A4C8" w:rsidR="00DA5400" w:rsidRPr="00D150A0" w:rsidRDefault="00DA5400" w:rsidP="00D150A0">
      <w:pPr>
        <w:pStyle w:val="ListParagraph"/>
        <w:numPr>
          <w:ilvl w:val="0"/>
          <w:numId w:val="14"/>
        </w:numPr>
        <w:rPr>
          <w:rFonts w:ascii="Times New Roman" w:hAnsi="Times New Roman" w:cs="Times New Roman"/>
        </w:rPr>
      </w:pPr>
      <w:r w:rsidRPr="00D150A0">
        <w:rPr>
          <w:rFonts w:ascii="Times New Roman" w:hAnsi="Times New Roman" w:cs="Times New Roman"/>
        </w:rPr>
        <w:t>Steps:</w:t>
      </w:r>
    </w:p>
    <w:p w14:paraId="62B0EFC5" w14:textId="77777777" w:rsidR="00DA5400" w:rsidRDefault="00DA5400" w:rsidP="00DA5400">
      <w:pPr>
        <w:rPr>
          <w:rFonts w:ascii="Times New Roman" w:hAnsi="Times New Roman" w:cs="Times New Roman"/>
        </w:rPr>
      </w:pPr>
      <w:r>
        <w:rPr>
          <w:rFonts w:ascii="Times New Roman" w:hAnsi="Times New Roman" w:cs="Times New Roman"/>
        </w:rPr>
        <w:t xml:space="preserve">To arrive at the plots and insights, the following steps were used: </w:t>
      </w:r>
    </w:p>
    <w:p w14:paraId="38EB54A6" w14:textId="3B66C819" w:rsidR="00DA5400" w:rsidRDefault="00DA5400" w:rsidP="00DA5400">
      <w:pPr>
        <w:pStyle w:val="ListParagraph"/>
        <w:numPr>
          <w:ilvl w:val="0"/>
          <w:numId w:val="1"/>
        </w:numPr>
        <w:rPr>
          <w:rFonts w:ascii="Times New Roman" w:hAnsi="Times New Roman" w:cs="Times New Roman"/>
        </w:rPr>
      </w:pPr>
      <w:r>
        <w:rPr>
          <w:rFonts w:ascii="Times New Roman" w:hAnsi="Times New Roman" w:cs="Times New Roman"/>
        </w:rPr>
        <w:t xml:space="preserve">The required data was </w:t>
      </w:r>
      <w:r w:rsidR="00752D7D">
        <w:rPr>
          <w:rFonts w:ascii="Times New Roman" w:hAnsi="Times New Roman" w:cs="Times New Roman"/>
        </w:rPr>
        <w:t xml:space="preserve">downloaded from </w:t>
      </w:r>
      <w:proofErr w:type="spellStart"/>
      <w:r w:rsidR="00752D7D">
        <w:rPr>
          <w:rFonts w:ascii="Times New Roman" w:hAnsi="Times New Roman" w:cs="Times New Roman"/>
        </w:rPr>
        <w:t>Q</w:t>
      </w:r>
      <w:r w:rsidR="00F37EF5">
        <w:rPr>
          <w:rFonts w:ascii="Times New Roman" w:hAnsi="Times New Roman" w:cs="Times New Roman"/>
        </w:rPr>
        <w:t>u</w:t>
      </w:r>
      <w:r w:rsidR="00752D7D">
        <w:rPr>
          <w:rFonts w:ascii="Times New Roman" w:hAnsi="Times New Roman" w:cs="Times New Roman"/>
        </w:rPr>
        <w:t>andl</w:t>
      </w:r>
      <w:proofErr w:type="spellEnd"/>
      <w:r w:rsidR="00752D7D">
        <w:rPr>
          <w:rFonts w:ascii="Times New Roman" w:hAnsi="Times New Roman" w:cs="Times New Roman"/>
        </w:rPr>
        <w:t xml:space="preserve"> via </w:t>
      </w:r>
      <w:r w:rsidR="003925A8">
        <w:rPr>
          <w:rFonts w:ascii="Times New Roman" w:hAnsi="Times New Roman" w:cs="Times New Roman"/>
        </w:rPr>
        <w:t>their API</w:t>
      </w:r>
      <w:r w:rsidR="002D2FAE">
        <w:rPr>
          <w:rFonts w:ascii="Times New Roman" w:hAnsi="Times New Roman" w:cs="Times New Roman"/>
        </w:rPr>
        <w:t>.</w:t>
      </w:r>
    </w:p>
    <w:p w14:paraId="1C452F25" w14:textId="77777777" w:rsidR="00373837" w:rsidRDefault="002D2FAE" w:rsidP="00DA5400">
      <w:pPr>
        <w:pStyle w:val="ListParagraph"/>
        <w:numPr>
          <w:ilvl w:val="0"/>
          <w:numId w:val="1"/>
        </w:numPr>
        <w:rPr>
          <w:rFonts w:ascii="Times New Roman" w:hAnsi="Times New Roman" w:cs="Times New Roman"/>
        </w:rPr>
      </w:pPr>
      <w:r>
        <w:rPr>
          <w:rFonts w:ascii="Times New Roman" w:hAnsi="Times New Roman" w:cs="Times New Roman"/>
        </w:rPr>
        <w:t xml:space="preserve">The data was merged into a </w:t>
      </w:r>
      <w:r w:rsidR="00373837">
        <w:rPr>
          <w:rFonts w:ascii="Times New Roman" w:hAnsi="Times New Roman" w:cs="Times New Roman"/>
        </w:rPr>
        <w:t>data frame called price and the headers were renamed from default to Wheat Price, Crude Oil Price and Gold Price.</w:t>
      </w:r>
    </w:p>
    <w:p w14:paraId="371B365A" w14:textId="01D25A65" w:rsidR="00DA5400" w:rsidRDefault="00373837" w:rsidP="00DA5400">
      <w:pPr>
        <w:pStyle w:val="ListParagraph"/>
        <w:numPr>
          <w:ilvl w:val="0"/>
          <w:numId w:val="1"/>
        </w:numPr>
        <w:rPr>
          <w:rFonts w:ascii="Times New Roman" w:hAnsi="Times New Roman" w:cs="Times New Roman"/>
        </w:rPr>
      </w:pPr>
      <w:r>
        <w:rPr>
          <w:rFonts w:ascii="Times New Roman" w:hAnsi="Times New Roman" w:cs="Times New Roman"/>
        </w:rPr>
        <w:t>The maximu</w:t>
      </w:r>
      <w:r w:rsidR="00744B3D">
        <w:rPr>
          <w:rFonts w:ascii="Times New Roman" w:hAnsi="Times New Roman" w:cs="Times New Roman"/>
        </w:rPr>
        <w:t xml:space="preserve">m and minimum prices for all commodities were extracted with their indexes </w:t>
      </w:r>
      <w:r w:rsidR="00282EB2">
        <w:rPr>
          <w:rFonts w:ascii="Times New Roman" w:hAnsi="Times New Roman" w:cs="Times New Roman"/>
        </w:rPr>
        <w:t xml:space="preserve">to get the corresponding dates. </w:t>
      </w:r>
      <w:r w:rsidR="002D2FAE">
        <w:rPr>
          <w:rFonts w:ascii="Times New Roman" w:hAnsi="Times New Roman" w:cs="Times New Roman"/>
        </w:rPr>
        <w:t xml:space="preserve"> </w:t>
      </w:r>
    </w:p>
    <w:p w14:paraId="172EBC1B" w14:textId="5C5DEA08" w:rsidR="001A04FD" w:rsidRDefault="00596747" w:rsidP="00DA5400">
      <w:pPr>
        <w:pStyle w:val="ListParagraph"/>
        <w:numPr>
          <w:ilvl w:val="0"/>
          <w:numId w:val="1"/>
        </w:numPr>
        <w:rPr>
          <w:rFonts w:ascii="Times New Roman" w:hAnsi="Times New Roman" w:cs="Times New Roman"/>
        </w:rPr>
      </w:pPr>
      <w:r>
        <w:rPr>
          <w:rFonts w:ascii="Times New Roman" w:hAnsi="Times New Roman" w:cs="Times New Roman"/>
        </w:rPr>
        <w:t xml:space="preserve">These prices for each commodity </w:t>
      </w:r>
      <w:r w:rsidR="001A04FD">
        <w:rPr>
          <w:rFonts w:ascii="Times New Roman" w:hAnsi="Times New Roman" w:cs="Times New Roman"/>
        </w:rPr>
        <w:t>were</w:t>
      </w:r>
      <w:r>
        <w:rPr>
          <w:rFonts w:ascii="Times New Roman" w:hAnsi="Times New Roman" w:cs="Times New Roman"/>
        </w:rPr>
        <w:t xml:space="preserve"> plotted, so were the maximum and minimum </w:t>
      </w:r>
      <w:r w:rsidR="001A04FD">
        <w:rPr>
          <w:rFonts w:ascii="Times New Roman" w:hAnsi="Times New Roman" w:cs="Times New Roman"/>
        </w:rPr>
        <w:t>points.</w:t>
      </w:r>
    </w:p>
    <w:p w14:paraId="352497C8" w14:textId="76AEBA34" w:rsidR="00D150A0" w:rsidRDefault="001A04FD" w:rsidP="00D150A0">
      <w:pPr>
        <w:pStyle w:val="ListParagraph"/>
        <w:numPr>
          <w:ilvl w:val="0"/>
          <w:numId w:val="1"/>
        </w:numPr>
        <w:rPr>
          <w:rFonts w:ascii="Times New Roman" w:hAnsi="Times New Roman" w:cs="Times New Roman"/>
        </w:rPr>
      </w:pPr>
      <w:r>
        <w:rPr>
          <w:rFonts w:ascii="Times New Roman" w:hAnsi="Times New Roman" w:cs="Times New Roman"/>
        </w:rPr>
        <w:t>The graph was annotated</w:t>
      </w:r>
      <w:r w:rsidR="00D150A0">
        <w:rPr>
          <w:rFonts w:ascii="Times New Roman" w:hAnsi="Times New Roman" w:cs="Times New Roman"/>
        </w:rPr>
        <w:t>.</w:t>
      </w:r>
      <w:r>
        <w:rPr>
          <w:rFonts w:ascii="Times New Roman" w:hAnsi="Times New Roman" w:cs="Times New Roman"/>
        </w:rPr>
        <w:t xml:space="preserve"> </w:t>
      </w:r>
    </w:p>
    <w:p w14:paraId="2369C9C8" w14:textId="6EDE78D5" w:rsidR="004E5994" w:rsidRPr="005C18E8" w:rsidRDefault="005C18E8" w:rsidP="005C18E8">
      <w:pPr>
        <w:rPr>
          <w:rFonts w:ascii="Times New Roman" w:hAnsi="Times New Roman" w:cs="Times New Roman"/>
        </w:rPr>
      </w:pPr>
      <w:r>
        <w:rPr>
          <w:rFonts w:ascii="Times New Roman" w:hAnsi="Times New Roman" w:cs="Times New Roman"/>
        </w:rPr>
        <w:lastRenderedPageBreak/>
        <w:t>In this submission of the assignment due error in my last submission, the data for crude oil, gold and wheat is uploaded directly.</w:t>
      </w:r>
    </w:p>
    <w:p w14:paraId="72F4FADE" w14:textId="7C7F1AB6" w:rsidR="004E5994" w:rsidRDefault="004E5994" w:rsidP="004E5994">
      <w:pPr>
        <w:pStyle w:val="ListParagraph"/>
        <w:numPr>
          <w:ilvl w:val="0"/>
          <w:numId w:val="14"/>
        </w:numPr>
        <w:rPr>
          <w:rFonts w:ascii="Times New Roman" w:hAnsi="Times New Roman" w:cs="Times New Roman"/>
        </w:rPr>
      </w:pPr>
      <w:r>
        <w:rPr>
          <w:rFonts w:ascii="Times New Roman" w:hAnsi="Times New Roman" w:cs="Times New Roman"/>
        </w:rPr>
        <w:t>Result</w:t>
      </w:r>
      <w:r w:rsidR="00C66105">
        <w:rPr>
          <w:rFonts w:ascii="Times New Roman" w:hAnsi="Times New Roman" w:cs="Times New Roman"/>
        </w:rPr>
        <w:t>s and observation</w:t>
      </w:r>
      <w:r>
        <w:rPr>
          <w:rFonts w:ascii="Times New Roman" w:hAnsi="Times New Roman" w:cs="Times New Roman"/>
        </w:rPr>
        <w:t>:</w:t>
      </w:r>
    </w:p>
    <w:p w14:paraId="26B32572" w14:textId="5108ABBE" w:rsidR="00C612BF" w:rsidRDefault="004B31D0" w:rsidP="000A43A6">
      <w:pPr>
        <w:tabs>
          <w:tab w:val="center" w:pos="4513"/>
        </w:tabs>
        <w:rPr>
          <w:rFonts w:ascii="Times New Roman" w:hAnsi="Times New Roman" w:cs="Times New Roman"/>
        </w:rPr>
      </w:pPr>
      <w:r>
        <w:rPr>
          <w:rFonts w:ascii="Times New Roman" w:hAnsi="Times New Roman" w:cs="Times New Roman"/>
        </w:rPr>
        <w:t>The results obtained can be seen be</w:t>
      </w:r>
      <w:r w:rsidR="007B08A7">
        <w:rPr>
          <w:rFonts w:ascii="Times New Roman" w:hAnsi="Times New Roman" w:cs="Times New Roman"/>
        </w:rPr>
        <w:t>llow.</w:t>
      </w:r>
      <w:r w:rsidR="000A43A6">
        <w:rPr>
          <w:rFonts w:ascii="Times New Roman" w:hAnsi="Times New Roman" w:cs="Times New Roman"/>
        </w:rPr>
        <w:t xml:space="preserve"> It is </w:t>
      </w:r>
      <w:r w:rsidR="003C75B5">
        <w:rPr>
          <w:rFonts w:ascii="Times New Roman" w:hAnsi="Times New Roman" w:cs="Times New Roman"/>
        </w:rPr>
        <w:t>observed</w:t>
      </w:r>
      <w:r w:rsidR="007B328A">
        <w:rPr>
          <w:rFonts w:ascii="Times New Roman" w:hAnsi="Times New Roman" w:cs="Times New Roman"/>
        </w:rPr>
        <w:t xml:space="preserve"> that Go</w:t>
      </w:r>
      <w:r w:rsidR="009E65B2">
        <w:rPr>
          <w:rFonts w:ascii="Times New Roman" w:hAnsi="Times New Roman" w:cs="Times New Roman"/>
        </w:rPr>
        <w:t>ld</w:t>
      </w:r>
      <w:r w:rsidR="007B328A">
        <w:rPr>
          <w:rFonts w:ascii="Times New Roman" w:hAnsi="Times New Roman" w:cs="Times New Roman"/>
        </w:rPr>
        <w:t xml:space="preserve"> has always been more valuable than </w:t>
      </w:r>
      <w:r w:rsidR="004B56C9">
        <w:rPr>
          <w:rFonts w:ascii="Times New Roman" w:hAnsi="Times New Roman" w:cs="Times New Roman"/>
        </w:rPr>
        <w:t xml:space="preserve">crude oil and wheat. </w:t>
      </w:r>
      <w:r w:rsidR="009E65B2">
        <w:rPr>
          <w:rFonts w:ascii="Times New Roman" w:hAnsi="Times New Roman" w:cs="Times New Roman"/>
        </w:rPr>
        <w:t xml:space="preserve">Also, </w:t>
      </w:r>
      <w:r w:rsidR="00B375E4">
        <w:rPr>
          <w:rFonts w:ascii="Times New Roman" w:hAnsi="Times New Roman" w:cs="Times New Roman"/>
        </w:rPr>
        <w:t>all commodities had their peak</w:t>
      </w:r>
      <w:r w:rsidR="000A69DC">
        <w:rPr>
          <w:rFonts w:ascii="Times New Roman" w:hAnsi="Times New Roman" w:cs="Times New Roman"/>
        </w:rPr>
        <w:t xml:space="preserve"> between </w:t>
      </w:r>
      <w:r w:rsidR="00E34D5B">
        <w:rPr>
          <w:rFonts w:ascii="Times New Roman" w:hAnsi="Times New Roman" w:cs="Times New Roman"/>
        </w:rPr>
        <w:t>200</w:t>
      </w:r>
      <w:r w:rsidR="0035783F">
        <w:rPr>
          <w:rFonts w:ascii="Times New Roman" w:hAnsi="Times New Roman" w:cs="Times New Roman"/>
        </w:rPr>
        <w:t>7</w:t>
      </w:r>
      <w:r w:rsidR="00E34D5B">
        <w:rPr>
          <w:rFonts w:ascii="Times New Roman" w:hAnsi="Times New Roman" w:cs="Times New Roman"/>
        </w:rPr>
        <w:t xml:space="preserve"> and 2013</w:t>
      </w:r>
      <w:r w:rsidR="00B375E4">
        <w:rPr>
          <w:rFonts w:ascii="Times New Roman" w:hAnsi="Times New Roman" w:cs="Times New Roman"/>
        </w:rPr>
        <w:t xml:space="preserve">. This could be </w:t>
      </w:r>
      <w:r w:rsidR="00E34D5B">
        <w:rPr>
          <w:rFonts w:ascii="Times New Roman" w:hAnsi="Times New Roman" w:cs="Times New Roman"/>
        </w:rPr>
        <w:t>triggered by</w:t>
      </w:r>
      <w:r w:rsidR="00B375E4">
        <w:rPr>
          <w:rFonts w:ascii="Times New Roman" w:hAnsi="Times New Roman" w:cs="Times New Roman"/>
        </w:rPr>
        <w:t xml:space="preserve"> great recession that </w:t>
      </w:r>
      <w:r w:rsidR="003C75B5">
        <w:rPr>
          <w:rFonts w:ascii="Times New Roman" w:hAnsi="Times New Roman" w:cs="Times New Roman"/>
        </w:rPr>
        <w:t>happened</w:t>
      </w:r>
      <w:r w:rsidR="00E34D5B">
        <w:rPr>
          <w:rFonts w:ascii="Times New Roman" w:hAnsi="Times New Roman" w:cs="Times New Roman"/>
        </w:rPr>
        <w:t>,</w:t>
      </w:r>
      <w:r w:rsidR="00B375E4">
        <w:rPr>
          <w:rFonts w:ascii="Times New Roman" w:hAnsi="Times New Roman" w:cs="Times New Roman"/>
        </w:rPr>
        <w:t xml:space="preserve"> </w:t>
      </w:r>
      <w:r w:rsidR="00DF5A50">
        <w:rPr>
          <w:rFonts w:ascii="Times New Roman" w:hAnsi="Times New Roman" w:cs="Times New Roman"/>
        </w:rPr>
        <w:t xml:space="preserve">which was the most significant </w:t>
      </w:r>
      <w:r w:rsidR="00EA20A9">
        <w:rPr>
          <w:rFonts w:ascii="Times New Roman" w:hAnsi="Times New Roman" w:cs="Times New Roman"/>
        </w:rPr>
        <w:t>economic crisis since the great depression of 1930.</w:t>
      </w:r>
      <w:r w:rsidR="007567A0">
        <w:rPr>
          <w:rFonts w:ascii="Times New Roman" w:hAnsi="Times New Roman" w:cs="Times New Roman"/>
        </w:rPr>
        <w:t xml:space="preserve"> </w:t>
      </w:r>
      <w:r w:rsidR="008668C4" w:rsidRPr="008668C4">
        <w:rPr>
          <w:rFonts w:ascii="Times New Roman" w:hAnsi="Times New Roman" w:cs="Times New Roman"/>
        </w:rPr>
        <w:t>The years leading up to the crisis were characterized by an exorbitant rise in asset prices and associated boom in economic demand</w:t>
      </w:r>
      <w:r w:rsidR="00185A91">
        <w:rPr>
          <w:rFonts w:ascii="Times New Roman" w:hAnsi="Times New Roman" w:cs="Times New Roman"/>
        </w:rPr>
        <w:fldChar w:fldCharType="begin"/>
      </w:r>
      <w:r w:rsidR="00185A91">
        <w:rPr>
          <w:rFonts w:ascii="Times New Roman" w:hAnsi="Times New Roman" w:cs="Times New Roman"/>
        </w:rPr>
        <w:instrText xml:space="preserve"> ADDIN ZOTERO_ITEM CSL_CITATION {"citationID":"yRhje1qq","properties":{"formattedCitation":"[5]","plainCitation":"[5]","noteIndex":0},"citationItems":[{"id":61,"uris":["http://zotero.org/users/14711598/items/FVXFJ7XC"],"itemData":{"id":61,"type":"webpage","title":"Oil prices: George Soros warns that speculators could trigger stock market crash | Commodities | The Guardian","URL":"https://www.theguardian.com/business/2008/jun/03/commodities","accessed":{"date-parts":[["2024",9,16]]}}}],"schema":"https://github.com/citation-style-language/schema/raw/master/csl-citation.json"} </w:instrText>
      </w:r>
      <w:r w:rsidR="00185A91">
        <w:rPr>
          <w:rFonts w:ascii="Times New Roman" w:hAnsi="Times New Roman" w:cs="Times New Roman"/>
        </w:rPr>
        <w:fldChar w:fldCharType="separate"/>
      </w:r>
      <w:r w:rsidR="00185A91" w:rsidRPr="00185A91">
        <w:rPr>
          <w:rFonts w:ascii="Times New Roman" w:hAnsi="Times New Roman" w:cs="Times New Roman"/>
        </w:rPr>
        <w:t>[5]</w:t>
      </w:r>
      <w:r w:rsidR="00185A91">
        <w:rPr>
          <w:rFonts w:ascii="Times New Roman" w:hAnsi="Times New Roman" w:cs="Times New Roman"/>
        </w:rPr>
        <w:fldChar w:fldCharType="end"/>
      </w:r>
      <w:r w:rsidR="008668C4" w:rsidRPr="008668C4">
        <w:rPr>
          <w:rFonts w:ascii="Times New Roman" w:hAnsi="Times New Roman" w:cs="Times New Roman"/>
        </w:rPr>
        <w:t>.</w:t>
      </w:r>
      <w:r w:rsidR="008668C4">
        <w:rPr>
          <w:rFonts w:ascii="Times New Roman" w:hAnsi="Times New Roman" w:cs="Times New Roman"/>
        </w:rPr>
        <w:t xml:space="preserve"> </w:t>
      </w:r>
      <w:r w:rsidR="007567A0">
        <w:rPr>
          <w:rFonts w:ascii="Times New Roman" w:hAnsi="Times New Roman" w:cs="Times New Roman"/>
        </w:rPr>
        <w:t xml:space="preserve">Towards 2016, all commodities tend to experience a fall in value. </w:t>
      </w:r>
    </w:p>
    <w:p w14:paraId="36A56426" w14:textId="0713A22A" w:rsidR="000A43A6" w:rsidRPr="0044464F" w:rsidRDefault="00BB5408" w:rsidP="000A43A6">
      <w:pPr>
        <w:tabs>
          <w:tab w:val="center" w:pos="4513"/>
        </w:tabs>
        <w:rPr>
          <w:rFonts w:ascii="Times New Roman" w:hAnsi="Times New Roman" w:cs="Times New Roman"/>
        </w:rPr>
      </w:pPr>
      <w:r>
        <w:rPr>
          <w:noProof/>
        </w:rPr>
        <w:drawing>
          <wp:anchor distT="0" distB="0" distL="114300" distR="114300" simplePos="0" relativeHeight="251662336" behindDoc="0" locked="0" layoutInCell="1" allowOverlap="1" wp14:anchorId="1F02DE64" wp14:editId="05A91425">
            <wp:simplePos x="0" y="0"/>
            <wp:positionH relativeFrom="margin">
              <wp:align>center</wp:align>
            </wp:positionH>
            <wp:positionV relativeFrom="paragraph">
              <wp:posOffset>715010</wp:posOffset>
            </wp:positionV>
            <wp:extent cx="4823460" cy="3575111"/>
            <wp:effectExtent l="0" t="0" r="0" b="6350"/>
            <wp:wrapTopAndBottom/>
            <wp:docPr id="1808692656"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692656" name="Picture 1" descr="A graph with numbers and line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3460" cy="3575111"/>
                    </a:xfrm>
                    <a:prstGeom prst="rect">
                      <a:avLst/>
                    </a:prstGeom>
                    <a:noFill/>
                    <a:ln>
                      <a:noFill/>
                    </a:ln>
                  </pic:spPr>
                </pic:pic>
              </a:graphicData>
            </a:graphic>
          </wp:anchor>
        </w:drawing>
      </w:r>
      <w:r w:rsidR="00C612BF">
        <w:rPr>
          <w:rFonts w:ascii="Times New Roman" w:hAnsi="Times New Roman" w:cs="Times New Roman"/>
        </w:rPr>
        <w:t xml:space="preserve">The </w:t>
      </w:r>
      <w:r w:rsidR="006852C5">
        <w:rPr>
          <w:rFonts w:ascii="Times New Roman" w:hAnsi="Times New Roman" w:cs="Times New Roman"/>
        </w:rPr>
        <w:t xml:space="preserve">value of crude oil has been on a gentle rise since 1980. </w:t>
      </w:r>
      <w:r w:rsidR="000A43A6">
        <w:rPr>
          <w:rFonts w:ascii="Times New Roman" w:hAnsi="Times New Roman" w:cs="Times New Roman"/>
        </w:rPr>
        <w:tab/>
      </w:r>
      <w:r w:rsidR="009D4BD6">
        <w:rPr>
          <w:rFonts w:ascii="Times New Roman" w:hAnsi="Times New Roman" w:cs="Times New Roman"/>
        </w:rPr>
        <w:t xml:space="preserve">The </w:t>
      </w:r>
      <w:r w:rsidR="00463D47">
        <w:rPr>
          <w:rFonts w:ascii="Times New Roman" w:hAnsi="Times New Roman" w:cs="Times New Roman"/>
        </w:rPr>
        <w:t xml:space="preserve">minimum point for gold and </w:t>
      </w:r>
      <w:r w:rsidR="00716163">
        <w:rPr>
          <w:rFonts w:ascii="Times New Roman" w:hAnsi="Times New Roman" w:cs="Times New Roman"/>
        </w:rPr>
        <w:t xml:space="preserve">wheat </w:t>
      </w:r>
      <w:r w:rsidR="006D43E2">
        <w:rPr>
          <w:rFonts w:ascii="Times New Roman" w:hAnsi="Times New Roman" w:cs="Times New Roman"/>
        </w:rPr>
        <w:t>sits</w:t>
      </w:r>
      <w:r w:rsidR="00716163">
        <w:rPr>
          <w:rFonts w:ascii="Times New Roman" w:hAnsi="Times New Roman" w:cs="Times New Roman"/>
        </w:rPr>
        <w:t xml:space="preserve"> around 200</w:t>
      </w:r>
      <w:r w:rsidR="003129DF">
        <w:rPr>
          <w:rFonts w:ascii="Times New Roman" w:hAnsi="Times New Roman" w:cs="Times New Roman"/>
        </w:rPr>
        <w:t>2</w:t>
      </w:r>
      <w:r w:rsidR="00716163">
        <w:rPr>
          <w:rFonts w:ascii="Times New Roman" w:hAnsi="Times New Roman" w:cs="Times New Roman"/>
        </w:rPr>
        <w:t>.</w:t>
      </w:r>
      <w:r w:rsidR="000B4786">
        <w:rPr>
          <w:rFonts w:ascii="Times New Roman" w:hAnsi="Times New Roman" w:cs="Times New Roman"/>
        </w:rPr>
        <w:t xml:space="preserve"> This can </w:t>
      </w:r>
      <w:r w:rsidR="005038C0">
        <w:rPr>
          <w:rFonts w:ascii="Times New Roman" w:hAnsi="Times New Roman" w:cs="Times New Roman"/>
        </w:rPr>
        <w:t xml:space="preserve">be associated to the decline in economic activities </w:t>
      </w:r>
      <w:r w:rsidR="00E06D34">
        <w:rPr>
          <w:rFonts w:ascii="Times New Roman" w:hAnsi="Times New Roman" w:cs="Times New Roman"/>
        </w:rPr>
        <w:t>in developed countries in the early 2000</w:t>
      </w:r>
      <w:r w:rsidR="00EC4365">
        <w:rPr>
          <w:rFonts w:ascii="Times New Roman" w:hAnsi="Times New Roman" w:cs="Times New Roman"/>
        </w:rPr>
        <w:fldChar w:fldCharType="begin"/>
      </w:r>
      <w:r w:rsidR="00EC4365">
        <w:rPr>
          <w:rFonts w:ascii="Times New Roman" w:hAnsi="Times New Roman" w:cs="Times New Roman"/>
        </w:rPr>
        <w:instrText xml:space="preserve"> ADDIN ZOTERO_ITEM CSL_CITATION {"citationID":"M52zlLCK","properties":{"formattedCitation":"[6]","plainCitation":"[6]","noteIndex":0},"citationItems":[{"id":62,"uris":["http://zotero.org/users/14711598/items/MBUC7CPQ"],"itemData":{"id":62,"type":"entry-encyclopedia","abstract":"The early 2000s recession was a major decline in economic activity which mainly occurred in developed countries. The recession affected the European Union during 2000 and 2001 and the United States from March to November 2001. The UK, Canada and Australia avoided the recession, while Russia, a nation that did not experience prosperity during the 1990s, began to recover from it. Japan's 1990s recession continued. A combination of the Dot Com Bubble collapse and the September 11th attacks lengthed and worsened the recession. \nThis recession was predicted by economists because the boom of the 1990s, accompanied by both low inflation and low unemployment, slowed in some parts of East Asia during the 1997 Asian financial crisis. The recession in industrialized countries was not as significant as either of the two previous worldwide recessions. Some economists in the United States object to characterizing it as a recession since there were no two consecutive quarters of negative growth.","container-title":"Wikipedia","language":"en","license":"Creative Commons Attribution-ShareAlike License","note":"Page Version ID: 1236063917","source":"Wikipedia","title":"Early 2000s recession","URL":"https://en.wikipedia.org/w/index.php?title=Early_2000s_recession&amp;oldid=1236063917#bodyContent","accessed":{"date-parts":[["2024",9,16]]},"issued":{"date-parts":[["2024",7,22]]}}}],"schema":"https://github.com/citation-style-language/schema/raw/master/csl-citation.json"} </w:instrText>
      </w:r>
      <w:r w:rsidR="00EC4365">
        <w:rPr>
          <w:rFonts w:ascii="Times New Roman" w:hAnsi="Times New Roman" w:cs="Times New Roman"/>
        </w:rPr>
        <w:fldChar w:fldCharType="separate"/>
      </w:r>
      <w:r w:rsidR="00EC4365" w:rsidRPr="00EC4365">
        <w:rPr>
          <w:rFonts w:ascii="Times New Roman" w:hAnsi="Times New Roman" w:cs="Times New Roman"/>
        </w:rPr>
        <w:t>[6]</w:t>
      </w:r>
      <w:r w:rsidR="00EC4365">
        <w:rPr>
          <w:rFonts w:ascii="Times New Roman" w:hAnsi="Times New Roman" w:cs="Times New Roman"/>
        </w:rPr>
        <w:fldChar w:fldCharType="end"/>
      </w:r>
      <w:r w:rsidR="00E06D34">
        <w:rPr>
          <w:rFonts w:ascii="Times New Roman" w:hAnsi="Times New Roman" w:cs="Times New Roman"/>
        </w:rPr>
        <w:t>.</w:t>
      </w:r>
    </w:p>
    <w:p w14:paraId="486C3606" w14:textId="3313E204" w:rsidR="006D78D0" w:rsidRPr="006D78D0" w:rsidRDefault="006D78D0" w:rsidP="006D78D0">
      <w:pPr>
        <w:rPr>
          <w:rFonts w:ascii="Times New Roman" w:hAnsi="Times New Roman" w:cs="Times New Roman"/>
          <w:b/>
          <w:bCs/>
        </w:rPr>
      </w:pPr>
      <w:r w:rsidRPr="006D78D0">
        <w:rPr>
          <w:rFonts w:ascii="Times New Roman" w:hAnsi="Times New Roman" w:cs="Times New Roman"/>
          <w:b/>
          <w:bCs/>
        </w:rPr>
        <w:t xml:space="preserve">Question </w:t>
      </w:r>
      <w:r w:rsidR="003129DF">
        <w:rPr>
          <w:rFonts w:ascii="Times New Roman" w:hAnsi="Times New Roman" w:cs="Times New Roman"/>
          <w:b/>
          <w:bCs/>
        </w:rPr>
        <w:t>3</w:t>
      </w:r>
      <w:r w:rsidRPr="006D78D0">
        <w:rPr>
          <w:rFonts w:ascii="Times New Roman" w:hAnsi="Times New Roman" w:cs="Times New Roman"/>
          <w:b/>
          <w:bCs/>
        </w:rPr>
        <w:t>:</w:t>
      </w:r>
    </w:p>
    <w:p w14:paraId="7A616236" w14:textId="77777777" w:rsidR="006D78D0" w:rsidRDefault="006D78D0" w:rsidP="006D78D0">
      <w:pPr>
        <w:pStyle w:val="ListParagraph"/>
        <w:numPr>
          <w:ilvl w:val="0"/>
          <w:numId w:val="3"/>
        </w:numPr>
        <w:rPr>
          <w:rFonts w:ascii="Times New Roman" w:hAnsi="Times New Roman" w:cs="Times New Roman"/>
        </w:rPr>
      </w:pPr>
      <w:r w:rsidRPr="003C34B8">
        <w:rPr>
          <w:rFonts w:ascii="Times New Roman" w:hAnsi="Times New Roman" w:cs="Times New Roman"/>
        </w:rPr>
        <w:t xml:space="preserve">Goal: </w:t>
      </w:r>
    </w:p>
    <w:p w14:paraId="0501B040" w14:textId="4F24B81C" w:rsidR="006D78D0" w:rsidRDefault="009C4B43" w:rsidP="006D78D0">
      <w:pPr>
        <w:rPr>
          <w:rFonts w:ascii="Times New Roman" w:hAnsi="Times New Roman" w:cs="Times New Roman"/>
        </w:rPr>
      </w:pPr>
      <w:r>
        <w:rPr>
          <w:rFonts w:ascii="Times New Roman" w:hAnsi="Times New Roman" w:cs="Times New Roman"/>
        </w:rPr>
        <w:t>Provide summe</w:t>
      </w:r>
      <w:r w:rsidR="003E0A71">
        <w:rPr>
          <w:rFonts w:ascii="Times New Roman" w:hAnsi="Times New Roman" w:cs="Times New Roman"/>
        </w:rPr>
        <w:t xml:space="preserve">ry statistics for </w:t>
      </w:r>
      <w:r w:rsidR="003E0A71" w:rsidRPr="003E0A71">
        <w:rPr>
          <w:rFonts w:ascii="Times New Roman" w:hAnsi="Times New Roman" w:cs="Times New Roman"/>
        </w:rPr>
        <w:t>CO2 emissions (metric tons per capita)</w:t>
      </w:r>
      <w:r w:rsidR="003E0A71">
        <w:rPr>
          <w:rFonts w:ascii="Times New Roman" w:hAnsi="Times New Roman" w:cs="Times New Roman"/>
        </w:rPr>
        <w:t xml:space="preserve">, and </w:t>
      </w:r>
      <w:r w:rsidR="003E764F" w:rsidRPr="003E764F">
        <w:rPr>
          <w:rFonts w:ascii="Times New Roman" w:hAnsi="Times New Roman" w:cs="Times New Roman"/>
        </w:rPr>
        <w:t>School enrolment, primary (% net)”</w:t>
      </w:r>
    </w:p>
    <w:p w14:paraId="18827F86" w14:textId="437564A9" w:rsidR="00057F22" w:rsidRPr="00D150A0" w:rsidRDefault="00057F22" w:rsidP="00057F22">
      <w:pPr>
        <w:pStyle w:val="ListParagraph"/>
        <w:numPr>
          <w:ilvl w:val="0"/>
          <w:numId w:val="3"/>
        </w:numPr>
        <w:rPr>
          <w:rFonts w:ascii="Times New Roman" w:hAnsi="Times New Roman" w:cs="Times New Roman"/>
        </w:rPr>
      </w:pPr>
      <w:r w:rsidRPr="00D150A0">
        <w:rPr>
          <w:rFonts w:ascii="Times New Roman" w:hAnsi="Times New Roman" w:cs="Times New Roman"/>
        </w:rPr>
        <w:t>Steps:</w:t>
      </w:r>
    </w:p>
    <w:p w14:paraId="6162F7BE" w14:textId="5861DC94" w:rsidR="00057F22" w:rsidRDefault="00057F22" w:rsidP="00057F22">
      <w:pPr>
        <w:rPr>
          <w:rFonts w:ascii="Times New Roman" w:hAnsi="Times New Roman" w:cs="Times New Roman"/>
        </w:rPr>
      </w:pPr>
      <w:r>
        <w:rPr>
          <w:rFonts w:ascii="Times New Roman" w:hAnsi="Times New Roman" w:cs="Times New Roman"/>
        </w:rPr>
        <w:t xml:space="preserve">To arrive at the statistics and insights, the following steps were used: </w:t>
      </w:r>
    </w:p>
    <w:p w14:paraId="2CC7197A" w14:textId="068A86E0" w:rsidR="00057F22" w:rsidRDefault="00FC2AF4" w:rsidP="00057F22">
      <w:pPr>
        <w:pStyle w:val="ListParagraph"/>
        <w:numPr>
          <w:ilvl w:val="0"/>
          <w:numId w:val="1"/>
        </w:numPr>
        <w:rPr>
          <w:rFonts w:ascii="Times New Roman" w:hAnsi="Times New Roman" w:cs="Times New Roman"/>
        </w:rPr>
      </w:pPr>
      <w:r>
        <w:rPr>
          <w:rFonts w:ascii="Times New Roman" w:hAnsi="Times New Roman" w:cs="Times New Roman"/>
        </w:rPr>
        <w:t>The required field</w:t>
      </w:r>
      <w:r w:rsidR="00F00FC3">
        <w:rPr>
          <w:rFonts w:ascii="Times New Roman" w:hAnsi="Times New Roman" w:cs="Times New Roman"/>
        </w:rPr>
        <w:t>s</w:t>
      </w:r>
      <w:r>
        <w:rPr>
          <w:rFonts w:ascii="Times New Roman" w:hAnsi="Times New Roman" w:cs="Times New Roman"/>
        </w:rPr>
        <w:t xml:space="preserve"> (Countr</w:t>
      </w:r>
      <w:r w:rsidR="00F00FC3">
        <w:rPr>
          <w:rFonts w:ascii="Times New Roman" w:hAnsi="Times New Roman" w:cs="Times New Roman"/>
        </w:rPr>
        <w:t>y code, years</w:t>
      </w:r>
      <w:r>
        <w:rPr>
          <w:rFonts w:ascii="Times New Roman" w:hAnsi="Times New Roman" w:cs="Times New Roman"/>
        </w:rPr>
        <w:t>)</w:t>
      </w:r>
      <w:r w:rsidR="00F00FC3">
        <w:rPr>
          <w:rFonts w:ascii="Times New Roman" w:hAnsi="Times New Roman" w:cs="Times New Roman"/>
        </w:rPr>
        <w:t xml:space="preserve"> are </w:t>
      </w:r>
      <w:r w:rsidR="00A538A0">
        <w:rPr>
          <w:rFonts w:ascii="Times New Roman" w:hAnsi="Times New Roman" w:cs="Times New Roman"/>
        </w:rPr>
        <w:t xml:space="preserve">extracted </w:t>
      </w:r>
      <w:r w:rsidR="00962C05">
        <w:rPr>
          <w:rFonts w:ascii="Times New Roman" w:hAnsi="Times New Roman" w:cs="Times New Roman"/>
        </w:rPr>
        <w:t xml:space="preserve">into </w:t>
      </w:r>
      <w:r w:rsidR="00BA4DA3">
        <w:rPr>
          <w:rFonts w:ascii="Times New Roman" w:hAnsi="Times New Roman" w:cs="Times New Roman"/>
        </w:rPr>
        <w:t>a data frame</w:t>
      </w:r>
    </w:p>
    <w:p w14:paraId="320E42D8" w14:textId="77777777" w:rsidR="000F5A59" w:rsidRDefault="00B278F8" w:rsidP="00057F22">
      <w:pPr>
        <w:pStyle w:val="ListParagraph"/>
        <w:numPr>
          <w:ilvl w:val="0"/>
          <w:numId w:val="1"/>
        </w:numPr>
        <w:rPr>
          <w:rFonts w:ascii="Times New Roman" w:hAnsi="Times New Roman" w:cs="Times New Roman"/>
        </w:rPr>
      </w:pPr>
      <w:r>
        <w:rPr>
          <w:rFonts w:ascii="Times New Roman" w:hAnsi="Times New Roman" w:cs="Times New Roman"/>
        </w:rPr>
        <w:t>Using the inbuilt</w:t>
      </w:r>
      <w:r w:rsidR="00E61FAE">
        <w:rPr>
          <w:rFonts w:ascii="Times New Roman" w:hAnsi="Times New Roman" w:cs="Times New Roman"/>
        </w:rPr>
        <w:t xml:space="preserve"> </w:t>
      </w:r>
      <w:r>
        <w:rPr>
          <w:rFonts w:ascii="Times New Roman" w:hAnsi="Times New Roman" w:cs="Times New Roman"/>
        </w:rPr>
        <w:t xml:space="preserve">function: mean, median, std, </w:t>
      </w:r>
      <w:r w:rsidR="00E61FAE">
        <w:rPr>
          <w:rFonts w:ascii="Times New Roman" w:hAnsi="Times New Roman" w:cs="Times New Roman"/>
        </w:rPr>
        <w:t xml:space="preserve">and quantiles </w:t>
      </w:r>
      <w:r w:rsidR="005B5058">
        <w:rPr>
          <w:rFonts w:ascii="Times New Roman" w:hAnsi="Times New Roman" w:cs="Times New Roman"/>
        </w:rPr>
        <w:t xml:space="preserve">these </w:t>
      </w:r>
      <w:r w:rsidR="003E6259">
        <w:rPr>
          <w:rFonts w:ascii="Times New Roman" w:hAnsi="Times New Roman" w:cs="Times New Roman"/>
        </w:rPr>
        <w:t xml:space="preserve">values for the </w:t>
      </w:r>
      <w:r w:rsidR="009B35CE">
        <w:rPr>
          <w:rFonts w:ascii="Times New Roman" w:hAnsi="Times New Roman" w:cs="Times New Roman"/>
        </w:rPr>
        <w:t>for CO2 emission and</w:t>
      </w:r>
      <w:r w:rsidR="000F5A59">
        <w:rPr>
          <w:rFonts w:ascii="Times New Roman" w:hAnsi="Times New Roman" w:cs="Times New Roman"/>
        </w:rPr>
        <w:t xml:space="preserve"> school enrolment for the given years is calculated.</w:t>
      </w:r>
    </w:p>
    <w:p w14:paraId="3D4E4283" w14:textId="21A92306" w:rsidR="00A538A0" w:rsidRDefault="001F51A8" w:rsidP="00057F22">
      <w:pPr>
        <w:pStyle w:val="ListParagraph"/>
        <w:numPr>
          <w:ilvl w:val="0"/>
          <w:numId w:val="1"/>
        </w:numPr>
        <w:rPr>
          <w:rFonts w:ascii="Times New Roman" w:hAnsi="Times New Roman" w:cs="Times New Roman"/>
        </w:rPr>
      </w:pPr>
      <w:r>
        <w:rPr>
          <w:rFonts w:ascii="Times New Roman" w:hAnsi="Times New Roman" w:cs="Times New Roman"/>
        </w:rPr>
        <w:lastRenderedPageBreak/>
        <w:t xml:space="preserve">The data is presented using the </w:t>
      </w:r>
      <w:r w:rsidR="00BA4DA3">
        <w:rPr>
          <w:rFonts w:ascii="Times New Roman" w:hAnsi="Times New Roman" w:cs="Times New Roman"/>
        </w:rPr>
        <w:t>tabulate function.</w:t>
      </w:r>
      <w:r w:rsidR="000F5A59">
        <w:rPr>
          <w:rFonts w:ascii="Times New Roman" w:hAnsi="Times New Roman" w:cs="Times New Roman"/>
        </w:rPr>
        <w:t xml:space="preserve"> </w:t>
      </w:r>
    </w:p>
    <w:p w14:paraId="2CB5F292" w14:textId="77777777" w:rsidR="00BA4DA3" w:rsidRDefault="00BA4DA3" w:rsidP="00BA4DA3">
      <w:pPr>
        <w:pStyle w:val="ListParagraph"/>
        <w:rPr>
          <w:rFonts w:ascii="Times New Roman" w:hAnsi="Times New Roman" w:cs="Times New Roman"/>
        </w:rPr>
      </w:pPr>
    </w:p>
    <w:p w14:paraId="19B8B2DB" w14:textId="77777777" w:rsidR="00C823AD" w:rsidRDefault="00C823AD" w:rsidP="00C823AD">
      <w:pPr>
        <w:pStyle w:val="ListParagraph"/>
        <w:numPr>
          <w:ilvl w:val="0"/>
          <w:numId w:val="3"/>
        </w:numPr>
        <w:rPr>
          <w:rFonts w:ascii="Times New Roman" w:hAnsi="Times New Roman" w:cs="Times New Roman"/>
        </w:rPr>
      </w:pPr>
      <w:r>
        <w:rPr>
          <w:rFonts w:ascii="Times New Roman" w:hAnsi="Times New Roman" w:cs="Times New Roman"/>
        </w:rPr>
        <w:t>Results and observation:</w:t>
      </w:r>
    </w:p>
    <w:p w14:paraId="67A44BE5" w14:textId="477DB9FF" w:rsidR="00C823AD" w:rsidRDefault="00357C79" w:rsidP="00C823AD">
      <w:pPr>
        <w:rPr>
          <w:rFonts w:ascii="Times New Roman" w:hAnsi="Times New Roman" w:cs="Times New Roman"/>
        </w:rPr>
      </w:pPr>
      <w:r>
        <w:rPr>
          <w:rFonts w:ascii="Times New Roman" w:hAnsi="Times New Roman" w:cs="Times New Roman"/>
        </w:rPr>
        <w:t>After calculating the</w:t>
      </w:r>
      <w:r w:rsidR="001576F0">
        <w:rPr>
          <w:rFonts w:ascii="Times New Roman" w:hAnsi="Times New Roman" w:cs="Times New Roman"/>
        </w:rPr>
        <w:t xml:space="preserve"> values for CO2 </w:t>
      </w:r>
      <w:r w:rsidR="006A55BC">
        <w:rPr>
          <w:rFonts w:ascii="Times New Roman" w:hAnsi="Times New Roman" w:cs="Times New Roman"/>
        </w:rPr>
        <w:t>emission</w:t>
      </w:r>
      <w:r w:rsidR="001576F0">
        <w:rPr>
          <w:rFonts w:ascii="Times New Roman" w:hAnsi="Times New Roman" w:cs="Times New Roman"/>
        </w:rPr>
        <w:t xml:space="preserve"> and </w:t>
      </w:r>
      <w:r w:rsidR="006A55BC">
        <w:rPr>
          <w:rFonts w:ascii="Times New Roman" w:hAnsi="Times New Roman" w:cs="Times New Roman"/>
        </w:rPr>
        <w:t>enrolment</w:t>
      </w:r>
      <w:r w:rsidR="00074752">
        <w:rPr>
          <w:rFonts w:ascii="Times New Roman" w:hAnsi="Times New Roman" w:cs="Times New Roman"/>
        </w:rPr>
        <w:t xml:space="preserve">, </w:t>
      </w:r>
      <w:r w:rsidR="00F61F1C">
        <w:rPr>
          <w:rFonts w:ascii="Times New Roman" w:hAnsi="Times New Roman" w:cs="Times New Roman"/>
        </w:rPr>
        <w:t>we obtain</w:t>
      </w:r>
      <w:r w:rsidR="00074752">
        <w:rPr>
          <w:rFonts w:ascii="Times New Roman" w:hAnsi="Times New Roman" w:cs="Times New Roman"/>
        </w:rPr>
        <w:t xml:space="preserve"> the following results</w:t>
      </w:r>
    </w:p>
    <w:p w14:paraId="54B8A3EC" w14:textId="22B4A2EE" w:rsidR="00074752" w:rsidRDefault="00074752" w:rsidP="00C823AD">
      <w:pPr>
        <w:rPr>
          <w:rFonts w:ascii="Times New Roman" w:hAnsi="Times New Roman" w:cs="Times New Roman"/>
        </w:rPr>
      </w:pPr>
      <w:r>
        <w:rPr>
          <w:rFonts w:ascii="Times New Roman" w:hAnsi="Times New Roman" w:cs="Times New Roman"/>
        </w:rPr>
        <w:t>Part A:</w:t>
      </w:r>
    </w:p>
    <w:p w14:paraId="319D4F27" w14:textId="5AA05303" w:rsidR="000A06B2" w:rsidRDefault="006E1E90" w:rsidP="00C823AD">
      <w:pPr>
        <w:rPr>
          <w:rFonts w:ascii="Times New Roman" w:hAnsi="Times New Roman" w:cs="Times New Roman"/>
        </w:rPr>
      </w:pPr>
      <w:r>
        <w:rPr>
          <w:rFonts w:ascii="Times New Roman" w:hAnsi="Times New Roman" w:cs="Times New Roman"/>
        </w:rPr>
        <w:t xml:space="preserve">For CO2 emission in metric tone per capita, it is observed that the mean value is </w:t>
      </w:r>
      <w:r w:rsidR="002E782D">
        <w:rPr>
          <w:rFonts w:ascii="Times New Roman" w:hAnsi="Times New Roman" w:cs="Times New Roman"/>
        </w:rPr>
        <w:t xml:space="preserve">4.4076. However, there </w:t>
      </w:r>
      <w:r w:rsidR="00993641">
        <w:rPr>
          <w:rFonts w:ascii="Times New Roman" w:hAnsi="Times New Roman" w:cs="Times New Roman"/>
        </w:rPr>
        <w:t xml:space="preserve">a are countries still producing a relatively </w:t>
      </w:r>
      <w:r w:rsidR="00AD697F">
        <w:rPr>
          <w:rFonts w:ascii="Times New Roman" w:hAnsi="Times New Roman" w:cs="Times New Roman"/>
        </w:rPr>
        <w:t>high CO2 emission</w:t>
      </w:r>
      <w:r w:rsidR="00D46799">
        <w:rPr>
          <w:rFonts w:ascii="Times New Roman" w:hAnsi="Times New Roman" w:cs="Times New Roman"/>
        </w:rPr>
        <w:t xml:space="preserve">, up to 15.172 metric tone per capita. There is therefor </w:t>
      </w:r>
      <w:r w:rsidR="00F346A6">
        <w:rPr>
          <w:rFonts w:ascii="Times New Roman" w:hAnsi="Times New Roman" w:cs="Times New Roman"/>
        </w:rPr>
        <w:t xml:space="preserve">much more effort </w:t>
      </w:r>
      <w:r w:rsidR="00011A1E">
        <w:rPr>
          <w:rFonts w:ascii="Times New Roman" w:hAnsi="Times New Roman" w:cs="Times New Roman"/>
        </w:rPr>
        <w:t xml:space="preserve">that needs </w:t>
      </w:r>
      <w:r w:rsidR="00F346A6">
        <w:rPr>
          <w:rFonts w:ascii="Times New Roman" w:hAnsi="Times New Roman" w:cs="Times New Roman"/>
        </w:rPr>
        <w:t xml:space="preserve">to be put into </w:t>
      </w:r>
      <w:r w:rsidR="00EA5F85">
        <w:rPr>
          <w:rFonts w:ascii="Times New Roman" w:hAnsi="Times New Roman" w:cs="Times New Roman"/>
        </w:rPr>
        <w:t>reducing CO2 emissions of some countries.</w:t>
      </w:r>
    </w:p>
    <w:p w14:paraId="501E974E" w14:textId="77777777" w:rsidR="00074752" w:rsidRDefault="000A06B2" w:rsidP="00074752">
      <w:pPr>
        <w:keepNext/>
      </w:pPr>
      <w:r w:rsidRPr="000A06B2">
        <w:rPr>
          <w:rFonts w:ascii="Times New Roman" w:hAnsi="Times New Roman" w:cs="Times New Roman"/>
          <w:noProof/>
        </w:rPr>
        <w:drawing>
          <wp:inline distT="0" distB="0" distL="0" distR="0" wp14:anchorId="2C2D1539" wp14:editId="7820CF85">
            <wp:extent cx="5731510" cy="488315"/>
            <wp:effectExtent l="0" t="0" r="2540" b="6985"/>
            <wp:docPr id="7274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4836" name=""/>
                    <pic:cNvPicPr/>
                  </pic:nvPicPr>
                  <pic:blipFill>
                    <a:blip r:embed="rId11"/>
                    <a:stretch>
                      <a:fillRect/>
                    </a:stretch>
                  </pic:blipFill>
                  <pic:spPr>
                    <a:xfrm>
                      <a:off x="0" y="0"/>
                      <a:ext cx="5731510" cy="488315"/>
                    </a:xfrm>
                    <a:prstGeom prst="rect">
                      <a:avLst/>
                    </a:prstGeom>
                  </pic:spPr>
                </pic:pic>
              </a:graphicData>
            </a:graphic>
          </wp:inline>
        </w:drawing>
      </w:r>
    </w:p>
    <w:p w14:paraId="3FAC9450" w14:textId="17E5706F" w:rsidR="000A06B2" w:rsidRPr="00C823AD" w:rsidRDefault="00074752" w:rsidP="00074752">
      <w:pPr>
        <w:pStyle w:val="Caption"/>
        <w:rPr>
          <w:rFonts w:ascii="Times New Roman" w:hAnsi="Times New Roman" w:cs="Times New Roman"/>
        </w:rPr>
      </w:pPr>
      <w:r>
        <w:t xml:space="preserve">Figure </w:t>
      </w:r>
      <w:fldSimple w:instr=" SEQ Figure \* ARABIC ">
        <w:r w:rsidR="002E7C2B">
          <w:rPr>
            <w:noProof/>
          </w:rPr>
          <w:t>1</w:t>
        </w:r>
      </w:fldSimple>
      <w:r>
        <w:t xml:space="preserve"> CO2 emissions (Metric tone per capita)</w:t>
      </w:r>
    </w:p>
    <w:p w14:paraId="40E2B5BE" w14:textId="3A6FBE24" w:rsidR="00091AD2" w:rsidRDefault="00091AD2" w:rsidP="006D78D0">
      <w:pPr>
        <w:rPr>
          <w:rFonts w:ascii="Times New Roman" w:hAnsi="Times New Roman" w:cs="Times New Roman"/>
        </w:rPr>
      </w:pPr>
      <w:r>
        <w:rPr>
          <w:rFonts w:ascii="Times New Roman" w:hAnsi="Times New Roman" w:cs="Times New Roman"/>
        </w:rPr>
        <w:t>Part B:</w:t>
      </w:r>
    </w:p>
    <w:p w14:paraId="20E4FE0B" w14:textId="25AEE061" w:rsidR="00F53022" w:rsidRDefault="0055743B" w:rsidP="006D78D0">
      <w:pPr>
        <w:rPr>
          <w:rFonts w:ascii="Times New Roman" w:hAnsi="Times New Roman" w:cs="Times New Roman"/>
        </w:rPr>
      </w:pPr>
      <w:r>
        <w:rPr>
          <w:rFonts w:ascii="Times New Roman" w:hAnsi="Times New Roman" w:cs="Times New Roman"/>
        </w:rPr>
        <w:t xml:space="preserve">The result of </w:t>
      </w:r>
      <w:r w:rsidR="00F83986">
        <w:rPr>
          <w:rFonts w:ascii="Times New Roman" w:hAnsi="Times New Roman" w:cs="Times New Roman"/>
        </w:rPr>
        <w:t>net school enrolment for primary is acceptably high. This could be cause by the efforts put in by the governments in many countries to</w:t>
      </w:r>
      <w:r w:rsidR="00082D9B">
        <w:rPr>
          <w:rFonts w:ascii="Times New Roman" w:hAnsi="Times New Roman" w:cs="Times New Roman"/>
        </w:rPr>
        <w:t xml:space="preserve"> both</w:t>
      </w:r>
      <w:r w:rsidR="00F83986">
        <w:rPr>
          <w:rFonts w:ascii="Times New Roman" w:hAnsi="Times New Roman" w:cs="Times New Roman"/>
        </w:rPr>
        <w:t xml:space="preserve"> subsidise </w:t>
      </w:r>
      <w:r w:rsidR="00082D9B">
        <w:rPr>
          <w:rFonts w:ascii="Times New Roman" w:hAnsi="Times New Roman" w:cs="Times New Roman"/>
        </w:rPr>
        <w:t xml:space="preserve">and encourage </w:t>
      </w:r>
      <w:r w:rsidR="00F83986">
        <w:rPr>
          <w:rFonts w:ascii="Times New Roman" w:hAnsi="Times New Roman" w:cs="Times New Roman"/>
        </w:rPr>
        <w:t>primary education.</w:t>
      </w:r>
      <w:r w:rsidR="00DD79CF">
        <w:rPr>
          <w:rFonts w:ascii="Times New Roman" w:hAnsi="Times New Roman" w:cs="Times New Roman"/>
        </w:rPr>
        <w:t xml:space="preserve"> These values go up to, and beyond </w:t>
      </w:r>
      <w:r w:rsidR="00270C09">
        <w:rPr>
          <w:rFonts w:ascii="Times New Roman" w:hAnsi="Times New Roman" w:cs="Times New Roman"/>
        </w:rPr>
        <w:t>98</w:t>
      </w:r>
      <w:r w:rsidR="00BE2C1E">
        <w:rPr>
          <w:rFonts w:ascii="Times New Roman" w:hAnsi="Times New Roman" w:cs="Times New Roman"/>
        </w:rPr>
        <w:t xml:space="preserve"> %. In general, this are encouraging figures as </w:t>
      </w:r>
      <w:r w:rsidR="00A8167B">
        <w:rPr>
          <w:rFonts w:ascii="Times New Roman" w:hAnsi="Times New Roman" w:cs="Times New Roman"/>
        </w:rPr>
        <w:t>for every child in a country, there is a significantly high chan</w:t>
      </w:r>
      <w:r w:rsidR="00091AD2">
        <w:rPr>
          <w:rFonts w:ascii="Times New Roman" w:hAnsi="Times New Roman" w:cs="Times New Roman"/>
        </w:rPr>
        <w:t>ce of going through primary education.</w:t>
      </w:r>
    </w:p>
    <w:p w14:paraId="13FD1827" w14:textId="77777777" w:rsidR="00EA5F85" w:rsidRDefault="00217167" w:rsidP="00EA5F85">
      <w:pPr>
        <w:keepNext/>
      </w:pPr>
      <w:r w:rsidRPr="00217167">
        <w:rPr>
          <w:rFonts w:ascii="Times New Roman" w:hAnsi="Times New Roman" w:cs="Times New Roman"/>
          <w:noProof/>
        </w:rPr>
        <w:drawing>
          <wp:inline distT="0" distB="0" distL="0" distR="0" wp14:anchorId="2A365A2E" wp14:editId="3F48C199">
            <wp:extent cx="5731510" cy="504825"/>
            <wp:effectExtent l="0" t="0" r="2540" b="9525"/>
            <wp:docPr id="90110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10644" name=""/>
                    <pic:cNvPicPr/>
                  </pic:nvPicPr>
                  <pic:blipFill>
                    <a:blip r:embed="rId12"/>
                    <a:stretch>
                      <a:fillRect/>
                    </a:stretch>
                  </pic:blipFill>
                  <pic:spPr>
                    <a:xfrm>
                      <a:off x="0" y="0"/>
                      <a:ext cx="5731510" cy="504825"/>
                    </a:xfrm>
                    <a:prstGeom prst="rect">
                      <a:avLst/>
                    </a:prstGeom>
                  </pic:spPr>
                </pic:pic>
              </a:graphicData>
            </a:graphic>
          </wp:inline>
        </w:drawing>
      </w:r>
    </w:p>
    <w:p w14:paraId="75C2D7CA" w14:textId="15E7D278" w:rsidR="00F53022" w:rsidRDefault="00EA5F85" w:rsidP="00EA5F85">
      <w:pPr>
        <w:pStyle w:val="Caption"/>
        <w:rPr>
          <w:rFonts w:ascii="Times New Roman" w:hAnsi="Times New Roman" w:cs="Times New Roman"/>
        </w:rPr>
      </w:pPr>
      <w:r>
        <w:t xml:space="preserve">Figure </w:t>
      </w:r>
      <w:fldSimple w:instr=" SEQ Figure \* ARABIC ">
        <w:r w:rsidR="002E7C2B">
          <w:rPr>
            <w:noProof/>
          </w:rPr>
          <w:t>2</w:t>
        </w:r>
      </w:fldSimple>
      <w:r>
        <w:t xml:space="preserve"> </w:t>
      </w:r>
      <w:r w:rsidRPr="00630445">
        <w:t>School enrolment, primary (% net)</w:t>
      </w:r>
    </w:p>
    <w:p w14:paraId="400EDB4B" w14:textId="6782C135" w:rsidR="002E7C40" w:rsidRPr="006D78D0" w:rsidRDefault="002E7C40" w:rsidP="002E7C40">
      <w:pPr>
        <w:rPr>
          <w:rFonts w:ascii="Times New Roman" w:hAnsi="Times New Roman" w:cs="Times New Roman"/>
          <w:b/>
          <w:bCs/>
        </w:rPr>
      </w:pPr>
      <w:r w:rsidRPr="006D78D0">
        <w:rPr>
          <w:rFonts w:ascii="Times New Roman" w:hAnsi="Times New Roman" w:cs="Times New Roman"/>
          <w:b/>
          <w:bCs/>
        </w:rPr>
        <w:t xml:space="preserve">Question </w:t>
      </w:r>
      <w:r w:rsidR="00091AD2">
        <w:rPr>
          <w:rFonts w:ascii="Times New Roman" w:hAnsi="Times New Roman" w:cs="Times New Roman"/>
          <w:b/>
          <w:bCs/>
        </w:rPr>
        <w:t>4</w:t>
      </w:r>
      <w:r w:rsidRPr="006D78D0">
        <w:rPr>
          <w:rFonts w:ascii="Times New Roman" w:hAnsi="Times New Roman" w:cs="Times New Roman"/>
          <w:b/>
          <w:bCs/>
        </w:rPr>
        <w:t>:</w:t>
      </w:r>
    </w:p>
    <w:p w14:paraId="14FF9DB2" w14:textId="77777777" w:rsidR="002E7C40" w:rsidRDefault="002E7C40" w:rsidP="002E7C40">
      <w:pPr>
        <w:pStyle w:val="ListParagraph"/>
        <w:numPr>
          <w:ilvl w:val="0"/>
          <w:numId w:val="4"/>
        </w:numPr>
        <w:rPr>
          <w:rFonts w:ascii="Times New Roman" w:hAnsi="Times New Roman" w:cs="Times New Roman"/>
        </w:rPr>
      </w:pPr>
      <w:r w:rsidRPr="003C34B8">
        <w:rPr>
          <w:rFonts w:ascii="Times New Roman" w:hAnsi="Times New Roman" w:cs="Times New Roman"/>
        </w:rPr>
        <w:t xml:space="preserve">Goal: </w:t>
      </w:r>
    </w:p>
    <w:p w14:paraId="2D517A26" w14:textId="5FA26409" w:rsidR="002E7C40" w:rsidRDefault="0016791F" w:rsidP="0016791F">
      <w:pPr>
        <w:rPr>
          <w:rFonts w:ascii="Times New Roman" w:hAnsi="Times New Roman" w:cs="Times New Roman"/>
        </w:rPr>
      </w:pPr>
      <w:r>
        <w:rPr>
          <w:rFonts w:ascii="Times New Roman" w:hAnsi="Times New Roman" w:cs="Times New Roman"/>
        </w:rPr>
        <w:t xml:space="preserve">Compare </w:t>
      </w:r>
      <w:r w:rsidR="000D3FA7">
        <w:rPr>
          <w:rFonts w:ascii="Times New Roman" w:hAnsi="Times New Roman" w:cs="Times New Roman"/>
        </w:rPr>
        <w:t>f</w:t>
      </w:r>
      <w:r w:rsidRPr="0016791F">
        <w:rPr>
          <w:rFonts w:ascii="Times New Roman" w:hAnsi="Times New Roman" w:cs="Times New Roman"/>
        </w:rPr>
        <w:t>ertility rate</w:t>
      </w:r>
      <w:r w:rsidR="000D3FA7">
        <w:rPr>
          <w:rFonts w:ascii="Times New Roman" w:hAnsi="Times New Roman" w:cs="Times New Roman"/>
        </w:rPr>
        <w:t xml:space="preserve">, </w:t>
      </w:r>
      <w:r w:rsidRPr="0016791F">
        <w:rPr>
          <w:rFonts w:ascii="Times New Roman" w:hAnsi="Times New Roman" w:cs="Times New Roman"/>
        </w:rPr>
        <w:t>total (births per woman)” and “GDP per capita (current US$)”</w:t>
      </w:r>
      <w:r w:rsidR="000D3FA7">
        <w:rPr>
          <w:rFonts w:ascii="Times New Roman" w:hAnsi="Times New Roman" w:cs="Times New Roman"/>
        </w:rPr>
        <w:t xml:space="preserve">, and </w:t>
      </w:r>
      <w:r w:rsidR="004D5650">
        <w:rPr>
          <w:rFonts w:ascii="Times New Roman" w:hAnsi="Times New Roman" w:cs="Times New Roman"/>
        </w:rPr>
        <w:t>compare fertility rate for the year</w:t>
      </w:r>
      <w:r w:rsidR="003455CB">
        <w:rPr>
          <w:rFonts w:ascii="Times New Roman" w:hAnsi="Times New Roman" w:cs="Times New Roman"/>
        </w:rPr>
        <w:t>s 1990 and 2010.</w:t>
      </w:r>
    </w:p>
    <w:p w14:paraId="4E7492F7" w14:textId="7DFF6327" w:rsidR="003455CB" w:rsidRPr="003455CB" w:rsidRDefault="003455CB" w:rsidP="003455CB">
      <w:pPr>
        <w:pStyle w:val="ListParagraph"/>
        <w:numPr>
          <w:ilvl w:val="0"/>
          <w:numId w:val="4"/>
        </w:numPr>
        <w:rPr>
          <w:rFonts w:ascii="Times New Roman" w:hAnsi="Times New Roman" w:cs="Times New Roman"/>
        </w:rPr>
      </w:pPr>
      <w:r w:rsidRPr="003455CB">
        <w:rPr>
          <w:rFonts w:ascii="Times New Roman" w:hAnsi="Times New Roman" w:cs="Times New Roman"/>
        </w:rPr>
        <w:t>Steps:</w:t>
      </w:r>
    </w:p>
    <w:p w14:paraId="6936E77E" w14:textId="733152D6" w:rsidR="003455CB" w:rsidRDefault="003455CB" w:rsidP="003455CB">
      <w:pPr>
        <w:rPr>
          <w:rFonts w:ascii="Times New Roman" w:hAnsi="Times New Roman" w:cs="Times New Roman"/>
        </w:rPr>
      </w:pPr>
      <w:r>
        <w:rPr>
          <w:rFonts w:ascii="Times New Roman" w:hAnsi="Times New Roman" w:cs="Times New Roman"/>
        </w:rPr>
        <w:t xml:space="preserve">To arrive at the plots and insights, the following steps were used: </w:t>
      </w:r>
    </w:p>
    <w:p w14:paraId="32657B2A" w14:textId="1F140298" w:rsidR="003455CB" w:rsidRDefault="003455CB" w:rsidP="00B02AAE">
      <w:pPr>
        <w:pStyle w:val="ListParagraph"/>
        <w:numPr>
          <w:ilvl w:val="0"/>
          <w:numId w:val="1"/>
        </w:numPr>
        <w:rPr>
          <w:rFonts w:ascii="Times New Roman" w:hAnsi="Times New Roman" w:cs="Times New Roman"/>
        </w:rPr>
      </w:pPr>
      <w:r>
        <w:rPr>
          <w:rFonts w:ascii="Times New Roman" w:hAnsi="Times New Roman" w:cs="Times New Roman"/>
        </w:rPr>
        <w:t xml:space="preserve">The </w:t>
      </w:r>
      <w:r w:rsidR="000E4FFB">
        <w:rPr>
          <w:rFonts w:ascii="Times New Roman" w:hAnsi="Times New Roman" w:cs="Times New Roman"/>
        </w:rPr>
        <w:t>country code and year</w:t>
      </w:r>
      <w:r w:rsidR="00FF18A4">
        <w:rPr>
          <w:rFonts w:ascii="Times New Roman" w:hAnsi="Times New Roman" w:cs="Times New Roman"/>
        </w:rPr>
        <w:t>s are imported form the files into respective data frames.</w:t>
      </w:r>
    </w:p>
    <w:p w14:paraId="64EEE6FD" w14:textId="1EB574F7" w:rsidR="00FF18A4" w:rsidRDefault="00844778" w:rsidP="00B02AAE">
      <w:pPr>
        <w:pStyle w:val="ListParagraph"/>
        <w:numPr>
          <w:ilvl w:val="0"/>
          <w:numId w:val="1"/>
        </w:numPr>
        <w:rPr>
          <w:rFonts w:ascii="Times New Roman" w:hAnsi="Times New Roman" w:cs="Times New Roman"/>
        </w:rPr>
      </w:pPr>
      <w:r>
        <w:rPr>
          <w:rFonts w:ascii="Times New Roman" w:hAnsi="Times New Roman" w:cs="Times New Roman"/>
        </w:rPr>
        <w:t xml:space="preserve">The values </w:t>
      </w:r>
      <w:r w:rsidR="00BB7855">
        <w:rPr>
          <w:rFonts w:ascii="Times New Roman" w:hAnsi="Times New Roman" w:cs="Times New Roman"/>
        </w:rPr>
        <w:t xml:space="preserve">of the various years were fed into a list. </w:t>
      </w:r>
    </w:p>
    <w:p w14:paraId="7E1C5E65" w14:textId="6D1FE234" w:rsidR="00BB7855" w:rsidRDefault="00BB7855" w:rsidP="00B02AAE">
      <w:pPr>
        <w:pStyle w:val="ListParagraph"/>
        <w:numPr>
          <w:ilvl w:val="0"/>
          <w:numId w:val="1"/>
        </w:numPr>
        <w:rPr>
          <w:rFonts w:ascii="Times New Roman" w:hAnsi="Times New Roman" w:cs="Times New Roman"/>
        </w:rPr>
      </w:pPr>
      <w:r>
        <w:rPr>
          <w:rFonts w:ascii="Times New Roman" w:hAnsi="Times New Roman" w:cs="Times New Roman"/>
        </w:rPr>
        <w:t>These values are plotted against each other</w:t>
      </w:r>
      <w:r w:rsidR="00844B2B">
        <w:rPr>
          <w:rFonts w:ascii="Times New Roman" w:hAnsi="Times New Roman" w:cs="Times New Roman"/>
        </w:rPr>
        <w:t>.</w:t>
      </w:r>
    </w:p>
    <w:p w14:paraId="4392C380" w14:textId="77777777" w:rsidR="00C2316C" w:rsidRDefault="0086543B" w:rsidP="00B02AAE">
      <w:pPr>
        <w:pStyle w:val="ListParagraph"/>
        <w:numPr>
          <w:ilvl w:val="0"/>
          <w:numId w:val="1"/>
        </w:numPr>
        <w:rPr>
          <w:rFonts w:ascii="Times New Roman" w:hAnsi="Times New Roman" w:cs="Times New Roman"/>
        </w:rPr>
      </w:pPr>
      <w:r>
        <w:rPr>
          <w:rFonts w:ascii="Times New Roman" w:hAnsi="Times New Roman" w:cs="Times New Roman"/>
        </w:rPr>
        <w:t xml:space="preserve">To get the CDF, we </w:t>
      </w:r>
      <w:r w:rsidR="002C582A">
        <w:rPr>
          <w:rFonts w:ascii="Times New Roman" w:hAnsi="Times New Roman" w:cs="Times New Roman"/>
        </w:rPr>
        <w:t xml:space="preserve">create an array of integers from </w:t>
      </w:r>
      <w:r w:rsidR="008F3DA0">
        <w:rPr>
          <w:rFonts w:ascii="Times New Roman" w:hAnsi="Times New Roman" w:cs="Times New Roman"/>
        </w:rPr>
        <w:t xml:space="preserve">1 to the length of the fertility </w:t>
      </w:r>
      <w:r w:rsidR="00B456D8">
        <w:rPr>
          <w:rFonts w:ascii="Times New Roman" w:hAnsi="Times New Roman" w:cs="Times New Roman"/>
        </w:rPr>
        <w:t xml:space="preserve">rate array and divide each value by the length of the </w:t>
      </w:r>
      <w:r w:rsidR="0087075B">
        <w:rPr>
          <w:rFonts w:ascii="Times New Roman" w:hAnsi="Times New Roman" w:cs="Times New Roman"/>
        </w:rPr>
        <w:t>fertility array</w:t>
      </w:r>
      <w:r w:rsidR="002719DF">
        <w:rPr>
          <w:rFonts w:ascii="Times New Roman" w:hAnsi="Times New Roman" w:cs="Times New Roman"/>
        </w:rPr>
        <w:t xml:space="preserve">. </w:t>
      </w:r>
    </w:p>
    <w:p w14:paraId="6E2F7780" w14:textId="005C62F5" w:rsidR="00B62EE8" w:rsidRPr="00B62EE8" w:rsidRDefault="002719DF" w:rsidP="00B62EE8">
      <w:pPr>
        <w:pStyle w:val="ListParagraph"/>
        <w:numPr>
          <w:ilvl w:val="0"/>
          <w:numId w:val="1"/>
        </w:numPr>
        <w:rPr>
          <w:rFonts w:ascii="Times New Roman" w:hAnsi="Times New Roman" w:cs="Times New Roman"/>
        </w:rPr>
      </w:pPr>
      <w:r>
        <w:rPr>
          <w:rFonts w:ascii="Times New Roman" w:hAnsi="Times New Roman" w:cs="Times New Roman"/>
        </w:rPr>
        <w:t xml:space="preserve">The </w:t>
      </w:r>
      <w:r w:rsidR="00C2316C">
        <w:rPr>
          <w:rFonts w:ascii="Times New Roman" w:hAnsi="Times New Roman" w:cs="Times New Roman"/>
        </w:rPr>
        <w:t xml:space="preserve">CDF is plotted against the </w:t>
      </w:r>
      <w:r w:rsidR="00DB5AC5">
        <w:rPr>
          <w:rFonts w:ascii="Times New Roman" w:hAnsi="Times New Roman" w:cs="Times New Roman"/>
        </w:rPr>
        <w:t>fertility rate to obtain the</w:t>
      </w:r>
      <w:r w:rsidR="00D1587E">
        <w:rPr>
          <w:rFonts w:ascii="Times New Roman" w:hAnsi="Times New Roman" w:cs="Times New Roman"/>
        </w:rPr>
        <w:t xml:space="preserve"> cumulative </w:t>
      </w:r>
      <w:r w:rsidR="005F571E">
        <w:rPr>
          <w:rFonts w:ascii="Times New Roman" w:hAnsi="Times New Roman" w:cs="Times New Roman"/>
        </w:rPr>
        <w:t xml:space="preserve">distribution </w:t>
      </w:r>
      <w:r w:rsidR="00D1587E">
        <w:rPr>
          <w:rFonts w:ascii="Times New Roman" w:hAnsi="Times New Roman" w:cs="Times New Roman"/>
        </w:rPr>
        <w:t>function</w:t>
      </w:r>
      <w:r w:rsidR="005F571E">
        <w:rPr>
          <w:rFonts w:ascii="Times New Roman" w:hAnsi="Times New Roman" w:cs="Times New Roman"/>
        </w:rPr>
        <w:t xml:space="preserve"> graph. </w:t>
      </w:r>
    </w:p>
    <w:p w14:paraId="35E48F82" w14:textId="1E82A1F9" w:rsidR="003130D1" w:rsidRDefault="005F571E" w:rsidP="00B02AAE">
      <w:pPr>
        <w:pStyle w:val="ListParagraph"/>
        <w:numPr>
          <w:ilvl w:val="0"/>
          <w:numId w:val="1"/>
        </w:numPr>
        <w:rPr>
          <w:rFonts w:ascii="Times New Roman" w:hAnsi="Times New Roman" w:cs="Times New Roman"/>
        </w:rPr>
      </w:pPr>
      <w:r>
        <w:rPr>
          <w:rFonts w:ascii="Times New Roman" w:hAnsi="Times New Roman" w:cs="Times New Roman"/>
        </w:rPr>
        <w:lastRenderedPageBreak/>
        <w:t>T</w:t>
      </w:r>
      <w:r w:rsidR="00251AD2">
        <w:rPr>
          <w:rFonts w:ascii="Times New Roman" w:hAnsi="Times New Roman" w:cs="Times New Roman"/>
        </w:rPr>
        <w:t xml:space="preserve">he mean and median of fertility rates for both years are </w:t>
      </w:r>
      <w:r w:rsidR="00F32C75">
        <w:rPr>
          <w:rFonts w:ascii="Times New Roman" w:hAnsi="Times New Roman" w:cs="Times New Roman"/>
        </w:rPr>
        <w:t>extract</w:t>
      </w:r>
      <w:r w:rsidR="00B03EFF">
        <w:rPr>
          <w:rFonts w:ascii="Times New Roman" w:hAnsi="Times New Roman" w:cs="Times New Roman"/>
        </w:rPr>
        <w:t xml:space="preserve">ed and using the </w:t>
      </w:r>
      <w:proofErr w:type="spellStart"/>
      <w:proofErr w:type="gramStart"/>
      <w:r w:rsidR="00B03EFF">
        <w:rPr>
          <w:rFonts w:ascii="Times New Roman" w:hAnsi="Times New Roman" w:cs="Times New Roman"/>
        </w:rPr>
        <w:t>plt.axvline</w:t>
      </w:r>
      <w:proofErr w:type="spellEnd"/>
      <w:proofErr w:type="gramEnd"/>
      <w:r w:rsidR="00B03EFF">
        <w:rPr>
          <w:rFonts w:ascii="Times New Roman" w:hAnsi="Times New Roman" w:cs="Times New Roman"/>
        </w:rPr>
        <w:t xml:space="preserve">, we plot a vertical line with value </w:t>
      </w:r>
      <w:r w:rsidR="00FD782D">
        <w:rPr>
          <w:rFonts w:ascii="Times New Roman" w:hAnsi="Times New Roman" w:cs="Times New Roman"/>
        </w:rPr>
        <w:t>the mean</w:t>
      </w:r>
      <w:r w:rsidR="00B62EE8">
        <w:rPr>
          <w:rFonts w:ascii="Times New Roman" w:hAnsi="Times New Roman" w:cs="Times New Roman"/>
        </w:rPr>
        <w:t xml:space="preserve"> and median. </w:t>
      </w:r>
      <w:r w:rsidR="00D1587E">
        <w:rPr>
          <w:rFonts w:ascii="Times New Roman" w:hAnsi="Times New Roman" w:cs="Times New Roman"/>
        </w:rPr>
        <w:t xml:space="preserve"> </w:t>
      </w:r>
    </w:p>
    <w:p w14:paraId="10F9A430" w14:textId="69253BED" w:rsidR="00844B2B" w:rsidRDefault="00B62EE8" w:rsidP="00844B2B">
      <w:pPr>
        <w:pStyle w:val="ListParagraph"/>
        <w:numPr>
          <w:ilvl w:val="0"/>
          <w:numId w:val="1"/>
        </w:numPr>
        <w:rPr>
          <w:rFonts w:ascii="Times New Roman" w:hAnsi="Times New Roman" w:cs="Times New Roman"/>
        </w:rPr>
      </w:pPr>
      <w:r>
        <w:rPr>
          <w:rFonts w:ascii="Times New Roman" w:hAnsi="Times New Roman" w:cs="Times New Roman"/>
        </w:rPr>
        <w:t xml:space="preserve">The results </w:t>
      </w:r>
      <w:r w:rsidR="00AE033A">
        <w:rPr>
          <w:rFonts w:ascii="Times New Roman" w:hAnsi="Times New Roman" w:cs="Times New Roman"/>
        </w:rPr>
        <w:t xml:space="preserve">as seen bellow </w:t>
      </w:r>
      <w:r w:rsidR="00916166">
        <w:rPr>
          <w:rFonts w:ascii="Times New Roman" w:hAnsi="Times New Roman" w:cs="Times New Roman"/>
        </w:rPr>
        <w:t>is</w:t>
      </w:r>
      <w:r w:rsidR="00AE033A">
        <w:rPr>
          <w:rFonts w:ascii="Times New Roman" w:hAnsi="Times New Roman" w:cs="Times New Roman"/>
        </w:rPr>
        <w:t xml:space="preserve"> obtained.</w:t>
      </w:r>
    </w:p>
    <w:p w14:paraId="3D5FF690" w14:textId="77777777" w:rsidR="00916166" w:rsidRPr="00916166" w:rsidRDefault="00916166" w:rsidP="00916166">
      <w:pPr>
        <w:pStyle w:val="ListParagraph"/>
        <w:rPr>
          <w:rFonts w:ascii="Times New Roman" w:hAnsi="Times New Roman" w:cs="Times New Roman"/>
        </w:rPr>
      </w:pPr>
    </w:p>
    <w:p w14:paraId="183F8756" w14:textId="7F0993CD" w:rsidR="002E7C40" w:rsidRPr="00F2561E" w:rsidRDefault="00F2561E" w:rsidP="00F2561E">
      <w:pPr>
        <w:pStyle w:val="ListParagraph"/>
        <w:numPr>
          <w:ilvl w:val="0"/>
          <w:numId w:val="4"/>
        </w:numPr>
        <w:rPr>
          <w:rFonts w:ascii="Times New Roman" w:hAnsi="Times New Roman" w:cs="Times New Roman"/>
        </w:rPr>
      </w:pPr>
      <w:r>
        <w:rPr>
          <w:rFonts w:ascii="Times New Roman" w:hAnsi="Times New Roman" w:cs="Times New Roman"/>
        </w:rPr>
        <w:t>Results and observation</w:t>
      </w:r>
      <w:r w:rsidR="002E7C40" w:rsidRPr="00F2561E">
        <w:rPr>
          <w:rFonts w:ascii="Times New Roman" w:hAnsi="Times New Roman" w:cs="Times New Roman"/>
        </w:rPr>
        <w:t>:</w:t>
      </w:r>
    </w:p>
    <w:p w14:paraId="69D6C2FA" w14:textId="60701580" w:rsidR="00916166" w:rsidRDefault="00916166" w:rsidP="00916166">
      <w:pPr>
        <w:rPr>
          <w:rFonts w:ascii="Times New Roman" w:hAnsi="Times New Roman" w:cs="Times New Roman"/>
        </w:rPr>
      </w:pPr>
      <w:r>
        <w:rPr>
          <w:rFonts w:ascii="Times New Roman" w:hAnsi="Times New Roman" w:cs="Times New Roman"/>
        </w:rPr>
        <w:t>Part A:</w:t>
      </w:r>
    </w:p>
    <w:p w14:paraId="5A8DF520" w14:textId="7C783B5E" w:rsidR="001C6CAE" w:rsidRDefault="00CD22B3" w:rsidP="00916166">
      <w:pPr>
        <w:rPr>
          <w:rFonts w:ascii="Times New Roman" w:hAnsi="Times New Roman" w:cs="Times New Roman"/>
        </w:rPr>
      </w:pPr>
      <w:r>
        <w:rPr>
          <w:rFonts w:ascii="Times New Roman" w:hAnsi="Times New Roman" w:cs="Times New Roman"/>
        </w:rPr>
        <w:t xml:space="preserve">The </w:t>
      </w:r>
      <w:r w:rsidR="00D73F5C">
        <w:rPr>
          <w:rFonts w:ascii="Times New Roman" w:hAnsi="Times New Roman" w:cs="Times New Roman"/>
        </w:rPr>
        <w:t xml:space="preserve">fertility rate and CDP present a </w:t>
      </w:r>
      <w:r w:rsidR="00E20053">
        <w:rPr>
          <w:rFonts w:ascii="Times New Roman" w:hAnsi="Times New Roman" w:cs="Times New Roman"/>
        </w:rPr>
        <w:t>strong negative correlation. Countr</w:t>
      </w:r>
      <w:r w:rsidR="0011236C">
        <w:rPr>
          <w:rFonts w:ascii="Times New Roman" w:hAnsi="Times New Roman" w:cs="Times New Roman"/>
        </w:rPr>
        <w:t xml:space="preserve">ies with the highest GDP levels present </w:t>
      </w:r>
      <w:r w:rsidR="001C325D">
        <w:rPr>
          <w:rFonts w:ascii="Times New Roman" w:hAnsi="Times New Roman" w:cs="Times New Roman"/>
        </w:rPr>
        <w:t>a</w:t>
      </w:r>
      <w:r w:rsidR="004714D0">
        <w:rPr>
          <w:rFonts w:ascii="Times New Roman" w:hAnsi="Times New Roman" w:cs="Times New Roman"/>
        </w:rPr>
        <w:t xml:space="preserve"> fertility rate of less than 2 </w:t>
      </w:r>
      <w:r w:rsidR="00971881">
        <w:rPr>
          <w:rFonts w:ascii="Times New Roman" w:hAnsi="Times New Roman" w:cs="Times New Roman"/>
        </w:rPr>
        <w:t xml:space="preserve">births per women. Also, countries with the highest </w:t>
      </w:r>
      <w:r w:rsidR="006A1C4F">
        <w:rPr>
          <w:rFonts w:ascii="Times New Roman" w:hAnsi="Times New Roman" w:cs="Times New Roman"/>
        </w:rPr>
        <w:t>fertility rates present a lower GDP level</w:t>
      </w:r>
      <w:r w:rsidR="001C325D">
        <w:rPr>
          <w:rFonts w:ascii="Times New Roman" w:hAnsi="Times New Roman" w:cs="Times New Roman"/>
        </w:rPr>
        <w:t>, less than 10000US$ per capita.</w:t>
      </w:r>
      <w:r w:rsidR="00984BD8">
        <w:rPr>
          <w:rFonts w:ascii="Times New Roman" w:hAnsi="Times New Roman" w:cs="Times New Roman"/>
        </w:rPr>
        <w:t xml:space="preserve"> </w:t>
      </w:r>
      <w:r w:rsidR="00EE7F4B">
        <w:rPr>
          <w:rFonts w:ascii="Times New Roman" w:hAnsi="Times New Roman" w:cs="Times New Roman"/>
        </w:rPr>
        <w:t xml:space="preserve">Usually, </w:t>
      </w:r>
      <w:r w:rsidR="005E2A6B">
        <w:rPr>
          <w:rFonts w:ascii="Times New Roman" w:hAnsi="Times New Roman" w:cs="Times New Roman"/>
        </w:rPr>
        <w:t>low-income</w:t>
      </w:r>
      <w:r w:rsidR="00EE7F4B">
        <w:rPr>
          <w:rFonts w:ascii="Times New Roman" w:hAnsi="Times New Roman" w:cs="Times New Roman"/>
        </w:rPr>
        <w:t xml:space="preserve"> level </w:t>
      </w:r>
      <w:r w:rsidR="0097272B">
        <w:rPr>
          <w:rFonts w:ascii="Times New Roman" w:hAnsi="Times New Roman" w:cs="Times New Roman"/>
        </w:rPr>
        <w:t>countries are ho</w:t>
      </w:r>
      <w:r w:rsidR="003F63E3">
        <w:rPr>
          <w:rFonts w:ascii="Times New Roman" w:hAnsi="Times New Roman" w:cs="Times New Roman"/>
        </w:rPr>
        <w:t>me to families who spend much time either in the home or farms</w:t>
      </w:r>
      <w:r w:rsidR="005E2A6B">
        <w:rPr>
          <w:rFonts w:ascii="Times New Roman" w:hAnsi="Times New Roman" w:cs="Times New Roman"/>
        </w:rPr>
        <w:t xml:space="preserve">. They have enough time for leisure and </w:t>
      </w:r>
      <w:r w:rsidR="002C2F02">
        <w:rPr>
          <w:rFonts w:ascii="Times New Roman" w:hAnsi="Times New Roman" w:cs="Times New Roman"/>
        </w:rPr>
        <w:t xml:space="preserve">thus, have time to raise </w:t>
      </w:r>
      <w:r w:rsidR="00023401">
        <w:rPr>
          <w:rFonts w:ascii="Times New Roman" w:hAnsi="Times New Roman" w:cs="Times New Roman"/>
        </w:rPr>
        <w:t>more children.</w:t>
      </w:r>
      <w:r w:rsidR="00EE7F4B">
        <w:rPr>
          <w:rFonts w:ascii="Times New Roman" w:hAnsi="Times New Roman" w:cs="Times New Roman"/>
        </w:rPr>
        <w:t xml:space="preserve"> </w:t>
      </w:r>
    </w:p>
    <w:p w14:paraId="5E732678" w14:textId="2AE91471" w:rsidR="00916166" w:rsidRPr="00916166" w:rsidRDefault="001C6CAE" w:rsidP="00916166">
      <w:pPr>
        <w:rPr>
          <w:rFonts w:ascii="Times New Roman" w:hAnsi="Times New Roman" w:cs="Times New Roman"/>
        </w:rPr>
      </w:pPr>
      <w:r>
        <w:rPr>
          <w:noProof/>
        </w:rPr>
        <w:drawing>
          <wp:inline distT="0" distB="0" distL="0" distR="0" wp14:anchorId="6F837014" wp14:editId="4874262B">
            <wp:extent cx="5067300" cy="4145280"/>
            <wp:effectExtent l="0" t="0" r="0" b="7620"/>
            <wp:docPr id="599345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7300" cy="4145280"/>
                    </a:xfrm>
                    <a:prstGeom prst="rect">
                      <a:avLst/>
                    </a:prstGeom>
                    <a:noFill/>
                    <a:ln>
                      <a:noFill/>
                    </a:ln>
                  </pic:spPr>
                </pic:pic>
              </a:graphicData>
            </a:graphic>
          </wp:inline>
        </w:drawing>
      </w:r>
      <w:r w:rsidR="004714D0">
        <w:rPr>
          <w:rFonts w:ascii="Times New Roman" w:hAnsi="Times New Roman" w:cs="Times New Roman"/>
        </w:rPr>
        <w:t xml:space="preserve"> </w:t>
      </w:r>
    </w:p>
    <w:p w14:paraId="369FFFE9" w14:textId="77777777" w:rsidR="00023401" w:rsidRDefault="00023401" w:rsidP="00680025">
      <w:pPr>
        <w:rPr>
          <w:rFonts w:ascii="Times New Roman" w:hAnsi="Times New Roman" w:cs="Times New Roman"/>
        </w:rPr>
      </w:pPr>
      <w:r>
        <w:rPr>
          <w:rFonts w:ascii="Times New Roman" w:hAnsi="Times New Roman" w:cs="Times New Roman"/>
        </w:rPr>
        <w:t>Part B:</w:t>
      </w:r>
    </w:p>
    <w:p w14:paraId="7C78C447" w14:textId="12C0EF72" w:rsidR="002E7C40" w:rsidRDefault="00E42AB0" w:rsidP="00680025">
      <w:pPr>
        <w:rPr>
          <w:rFonts w:ascii="Times New Roman" w:hAnsi="Times New Roman" w:cs="Times New Roman"/>
        </w:rPr>
      </w:pPr>
      <w:r>
        <w:rPr>
          <w:rFonts w:ascii="Times New Roman" w:hAnsi="Times New Roman" w:cs="Times New Roman"/>
        </w:rPr>
        <w:t xml:space="preserve">The cumulative distribution function </w:t>
      </w:r>
      <w:r w:rsidR="005564CB">
        <w:rPr>
          <w:rFonts w:ascii="Times New Roman" w:hAnsi="Times New Roman" w:cs="Times New Roman"/>
        </w:rPr>
        <w:t xml:space="preserve">for fertility rates for 2010 and 1990 show </w:t>
      </w:r>
      <w:r w:rsidR="008E7617">
        <w:rPr>
          <w:rFonts w:ascii="Times New Roman" w:hAnsi="Times New Roman" w:cs="Times New Roman"/>
        </w:rPr>
        <w:t>significant differences.</w:t>
      </w:r>
      <w:r w:rsidR="00A54862">
        <w:rPr>
          <w:rFonts w:ascii="Times New Roman" w:hAnsi="Times New Roman" w:cs="Times New Roman"/>
        </w:rPr>
        <w:t xml:space="preserve"> </w:t>
      </w:r>
      <w:r w:rsidR="00705E43">
        <w:rPr>
          <w:rFonts w:ascii="Times New Roman" w:hAnsi="Times New Roman" w:cs="Times New Roman"/>
        </w:rPr>
        <w:t xml:space="preserve">The rise in </w:t>
      </w:r>
      <w:r w:rsidR="00995215">
        <w:rPr>
          <w:rFonts w:ascii="Times New Roman" w:hAnsi="Times New Roman" w:cs="Times New Roman"/>
        </w:rPr>
        <w:t xml:space="preserve">CDF is steeper in in 2010 than in 1990. </w:t>
      </w:r>
      <w:r w:rsidR="00BF29A5">
        <w:rPr>
          <w:rFonts w:ascii="Times New Roman" w:hAnsi="Times New Roman" w:cs="Times New Roman"/>
        </w:rPr>
        <w:t xml:space="preserve">1990 has a higher mean and median than 2010. This suggests that </w:t>
      </w:r>
      <w:r w:rsidR="00F65771">
        <w:rPr>
          <w:rFonts w:ascii="Times New Roman" w:hAnsi="Times New Roman" w:cs="Times New Roman"/>
        </w:rPr>
        <w:t xml:space="preserve">2010 converges to a lesser mean value thus a </w:t>
      </w:r>
      <w:r w:rsidR="00367DA4">
        <w:rPr>
          <w:rFonts w:ascii="Times New Roman" w:hAnsi="Times New Roman" w:cs="Times New Roman"/>
        </w:rPr>
        <w:t>decline in average birth per women.</w:t>
      </w:r>
    </w:p>
    <w:p w14:paraId="4D93CE6D" w14:textId="4CF1EE65" w:rsidR="008C1133" w:rsidRDefault="008C1133" w:rsidP="00680025">
      <w:pPr>
        <w:rPr>
          <w:rFonts w:ascii="Times New Roman" w:hAnsi="Times New Roman" w:cs="Times New Roman"/>
        </w:rPr>
      </w:pPr>
      <w:r>
        <w:rPr>
          <w:noProof/>
        </w:rPr>
        <w:lastRenderedPageBreak/>
        <w:drawing>
          <wp:inline distT="0" distB="0" distL="0" distR="0" wp14:anchorId="70C7F6FB" wp14:editId="66BBC7EE">
            <wp:extent cx="5684520" cy="4145280"/>
            <wp:effectExtent l="0" t="0" r="0" b="7620"/>
            <wp:docPr id="8369864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84520" cy="4145280"/>
                    </a:xfrm>
                    <a:prstGeom prst="rect">
                      <a:avLst/>
                    </a:prstGeom>
                    <a:noFill/>
                    <a:ln>
                      <a:noFill/>
                    </a:ln>
                  </pic:spPr>
                </pic:pic>
              </a:graphicData>
            </a:graphic>
          </wp:inline>
        </w:drawing>
      </w:r>
    </w:p>
    <w:p w14:paraId="51A927E0" w14:textId="3554D1F5" w:rsidR="005952F0" w:rsidRPr="006D78D0" w:rsidRDefault="005952F0" w:rsidP="005952F0">
      <w:pPr>
        <w:rPr>
          <w:rFonts w:ascii="Times New Roman" w:hAnsi="Times New Roman" w:cs="Times New Roman"/>
          <w:b/>
          <w:bCs/>
        </w:rPr>
      </w:pPr>
      <w:r w:rsidRPr="006D78D0">
        <w:rPr>
          <w:rFonts w:ascii="Times New Roman" w:hAnsi="Times New Roman" w:cs="Times New Roman"/>
          <w:b/>
          <w:bCs/>
        </w:rPr>
        <w:t xml:space="preserve">Question </w:t>
      </w:r>
      <w:r w:rsidR="008C1133">
        <w:rPr>
          <w:rFonts w:ascii="Times New Roman" w:hAnsi="Times New Roman" w:cs="Times New Roman"/>
          <w:b/>
          <w:bCs/>
        </w:rPr>
        <w:t>5</w:t>
      </w:r>
      <w:r w:rsidRPr="006D78D0">
        <w:rPr>
          <w:rFonts w:ascii="Times New Roman" w:hAnsi="Times New Roman" w:cs="Times New Roman"/>
          <w:b/>
          <w:bCs/>
        </w:rPr>
        <w:t>:</w:t>
      </w:r>
    </w:p>
    <w:p w14:paraId="616B9982" w14:textId="77777777" w:rsidR="005952F0" w:rsidRDefault="005952F0" w:rsidP="005952F0">
      <w:pPr>
        <w:pStyle w:val="ListParagraph"/>
        <w:numPr>
          <w:ilvl w:val="0"/>
          <w:numId w:val="5"/>
        </w:numPr>
        <w:rPr>
          <w:rFonts w:ascii="Times New Roman" w:hAnsi="Times New Roman" w:cs="Times New Roman"/>
        </w:rPr>
      </w:pPr>
      <w:r w:rsidRPr="003C34B8">
        <w:rPr>
          <w:rFonts w:ascii="Times New Roman" w:hAnsi="Times New Roman" w:cs="Times New Roman"/>
        </w:rPr>
        <w:t xml:space="preserve">Goal: </w:t>
      </w:r>
    </w:p>
    <w:p w14:paraId="77ED07F5" w14:textId="48396940" w:rsidR="005952F0" w:rsidRPr="00C330C8" w:rsidRDefault="005F0409" w:rsidP="005F0409">
      <w:pPr>
        <w:rPr>
          <w:rFonts w:ascii="Times New Roman" w:hAnsi="Times New Roman" w:cs="Times New Roman"/>
        </w:rPr>
      </w:pPr>
      <w:r>
        <w:rPr>
          <w:rFonts w:ascii="Times New Roman" w:hAnsi="Times New Roman" w:cs="Times New Roman"/>
        </w:rPr>
        <w:t>The goal is to</w:t>
      </w:r>
      <w:r w:rsidRPr="005F0409">
        <w:rPr>
          <w:rFonts w:ascii="TimesLTPro-Roman" w:hAnsi="TimesLTPro-Roman" w:cs="TimesLTPro-Roman"/>
          <w:color w:val="000000"/>
          <w:kern w:val="0"/>
          <w:sz w:val="22"/>
          <w:szCs w:val="22"/>
        </w:rPr>
        <w:t xml:space="preserve"> </w:t>
      </w:r>
      <w:r w:rsidR="00C330C8">
        <w:rPr>
          <w:rFonts w:ascii="Times New Roman" w:hAnsi="Times New Roman" w:cs="Times New Roman"/>
        </w:rPr>
        <w:t xml:space="preserve">plot and </w:t>
      </w:r>
      <w:r w:rsidRPr="005F0409">
        <w:rPr>
          <w:rFonts w:ascii="Times New Roman" w:hAnsi="Times New Roman" w:cs="Times New Roman"/>
        </w:rPr>
        <w:t>Happy Planet Index</w:t>
      </w:r>
      <w:r w:rsidR="00C330C8">
        <w:rPr>
          <w:rFonts w:ascii="Times New Roman" w:hAnsi="Times New Roman" w:cs="Times New Roman"/>
        </w:rPr>
        <w:t xml:space="preserve"> and </w:t>
      </w:r>
      <w:r w:rsidRPr="005F0409">
        <w:rPr>
          <w:rFonts w:ascii="Times New Roman" w:hAnsi="Times New Roman" w:cs="Times New Roman"/>
        </w:rPr>
        <w:t>Corruption Perceptions Index</w:t>
      </w:r>
      <w:r w:rsidR="00C330C8">
        <w:rPr>
          <w:rFonts w:ascii="Times New Roman" w:hAnsi="Times New Roman" w:cs="Times New Roman"/>
        </w:rPr>
        <w:t xml:space="preserve"> rank per country and identify unusual countries. </w:t>
      </w:r>
    </w:p>
    <w:p w14:paraId="6879DC68" w14:textId="1DD821D5" w:rsidR="00AD3E4C" w:rsidRPr="00AD3E4C" w:rsidRDefault="00AD3E4C" w:rsidP="00AD3E4C">
      <w:pPr>
        <w:pStyle w:val="ListParagraph"/>
        <w:numPr>
          <w:ilvl w:val="0"/>
          <w:numId w:val="5"/>
        </w:numPr>
        <w:rPr>
          <w:rFonts w:ascii="Times New Roman" w:hAnsi="Times New Roman" w:cs="Times New Roman"/>
        </w:rPr>
      </w:pPr>
      <w:r w:rsidRPr="00AD3E4C">
        <w:rPr>
          <w:rFonts w:ascii="Times New Roman" w:hAnsi="Times New Roman" w:cs="Times New Roman"/>
        </w:rPr>
        <w:t>Steps:</w:t>
      </w:r>
    </w:p>
    <w:p w14:paraId="26097C71" w14:textId="77777777" w:rsidR="00AD3E4C" w:rsidRDefault="00AD3E4C" w:rsidP="00AD3E4C">
      <w:pPr>
        <w:rPr>
          <w:rFonts w:ascii="Times New Roman" w:hAnsi="Times New Roman" w:cs="Times New Roman"/>
        </w:rPr>
      </w:pPr>
      <w:r>
        <w:rPr>
          <w:rFonts w:ascii="Times New Roman" w:hAnsi="Times New Roman" w:cs="Times New Roman"/>
        </w:rPr>
        <w:t xml:space="preserve">To arrive at the plots and insights, the following steps were used: </w:t>
      </w:r>
    </w:p>
    <w:p w14:paraId="54F7BBCA" w14:textId="6EF0EA93" w:rsidR="00AD3E4C" w:rsidRDefault="00EC23C6" w:rsidP="00AD3E4C">
      <w:pPr>
        <w:pStyle w:val="ListParagraph"/>
        <w:numPr>
          <w:ilvl w:val="0"/>
          <w:numId w:val="1"/>
        </w:numPr>
        <w:rPr>
          <w:rFonts w:ascii="Times New Roman" w:hAnsi="Times New Roman" w:cs="Times New Roman"/>
        </w:rPr>
      </w:pPr>
      <w:r>
        <w:rPr>
          <w:rFonts w:ascii="Times New Roman" w:hAnsi="Times New Roman" w:cs="Times New Roman"/>
        </w:rPr>
        <w:t xml:space="preserve">Both data were extracted into a data frame from </w:t>
      </w:r>
      <w:r w:rsidR="0050438F">
        <w:rPr>
          <w:rFonts w:ascii="Times New Roman" w:hAnsi="Times New Roman" w:cs="Times New Roman"/>
        </w:rPr>
        <w:t>the downloaded sheet.</w:t>
      </w:r>
    </w:p>
    <w:p w14:paraId="1F9D79C2" w14:textId="1FBB9169" w:rsidR="0066434C" w:rsidRDefault="0066434C" w:rsidP="00AD3E4C">
      <w:pPr>
        <w:pStyle w:val="ListParagraph"/>
        <w:numPr>
          <w:ilvl w:val="0"/>
          <w:numId w:val="1"/>
        </w:numPr>
        <w:rPr>
          <w:rFonts w:ascii="Times New Roman" w:hAnsi="Times New Roman" w:cs="Times New Roman"/>
        </w:rPr>
      </w:pPr>
      <w:r>
        <w:rPr>
          <w:rFonts w:ascii="Times New Roman" w:hAnsi="Times New Roman" w:cs="Times New Roman"/>
        </w:rPr>
        <w:t xml:space="preserve">The country, country code, and rank data </w:t>
      </w:r>
      <w:r w:rsidR="00FE104D">
        <w:rPr>
          <w:rFonts w:ascii="Times New Roman" w:hAnsi="Times New Roman" w:cs="Times New Roman"/>
        </w:rPr>
        <w:t>were</w:t>
      </w:r>
      <w:r w:rsidR="00C105AD">
        <w:rPr>
          <w:rFonts w:ascii="Times New Roman" w:hAnsi="Times New Roman" w:cs="Times New Roman"/>
        </w:rPr>
        <w:t xml:space="preserve"> extracted from data fame.</w:t>
      </w:r>
    </w:p>
    <w:p w14:paraId="2DC56B43" w14:textId="5566C39C" w:rsidR="0050438F" w:rsidRDefault="001E0D06" w:rsidP="00AD3E4C">
      <w:pPr>
        <w:pStyle w:val="ListParagraph"/>
        <w:numPr>
          <w:ilvl w:val="0"/>
          <w:numId w:val="1"/>
        </w:numPr>
        <w:rPr>
          <w:rFonts w:ascii="Times New Roman" w:hAnsi="Times New Roman" w:cs="Times New Roman"/>
        </w:rPr>
      </w:pPr>
      <w:r>
        <w:rPr>
          <w:rFonts w:ascii="Times New Roman" w:hAnsi="Times New Roman" w:cs="Times New Roman"/>
        </w:rPr>
        <w:t xml:space="preserve">To find matching countries, </w:t>
      </w:r>
      <w:r w:rsidR="00DD4568">
        <w:rPr>
          <w:rFonts w:ascii="Times New Roman" w:hAnsi="Times New Roman" w:cs="Times New Roman"/>
        </w:rPr>
        <w:t>countries from both data frames were</w:t>
      </w:r>
      <w:r w:rsidR="0077347D">
        <w:rPr>
          <w:rFonts w:ascii="Times New Roman" w:hAnsi="Times New Roman" w:cs="Times New Roman"/>
        </w:rPr>
        <w:t xml:space="preserve"> compared </w:t>
      </w:r>
      <w:r w:rsidR="00F31C1D">
        <w:rPr>
          <w:rFonts w:ascii="Times New Roman" w:hAnsi="Times New Roman" w:cs="Times New Roman"/>
        </w:rPr>
        <w:t xml:space="preserve">against each other and countries that existed in both data frames were selected and the rest were dropped. </w:t>
      </w:r>
      <w:r w:rsidR="0077347D">
        <w:rPr>
          <w:rFonts w:ascii="Times New Roman" w:hAnsi="Times New Roman" w:cs="Times New Roman"/>
        </w:rPr>
        <w:t xml:space="preserve"> </w:t>
      </w:r>
    </w:p>
    <w:p w14:paraId="08495CC9" w14:textId="378D4879" w:rsidR="00C105AD" w:rsidRDefault="00C105AD" w:rsidP="00AD3E4C">
      <w:pPr>
        <w:pStyle w:val="ListParagraph"/>
        <w:numPr>
          <w:ilvl w:val="0"/>
          <w:numId w:val="1"/>
        </w:numPr>
        <w:rPr>
          <w:rFonts w:ascii="Times New Roman" w:hAnsi="Times New Roman" w:cs="Times New Roman"/>
        </w:rPr>
      </w:pPr>
      <w:r>
        <w:rPr>
          <w:rFonts w:ascii="Times New Roman" w:hAnsi="Times New Roman" w:cs="Times New Roman"/>
        </w:rPr>
        <w:t xml:space="preserve">The HPI was plotted against the CPI. </w:t>
      </w:r>
    </w:p>
    <w:p w14:paraId="31206DAA" w14:textId="59B4B415" w:rsidR="00C105AD" w:rsidRDefault="00C105AD" w:rsidP="00AD3E4C">
      <w:pPr>
        <w:pStyle w:val="ListParagraph"/>
        <w:numPr>
          <w:ilvl w:val="0"/>
          <w:numId w:val="1"/>
        </w:numPr>
        <w:rPr>
          <w:rFonts w:ascii="Times New Roman" w:hAnsi="Times New Roman" w:cs="Times New Roman"/>
        </w:rPr>
      </w:pPr>
      <w:r>
        <w:rPr>
          <w:rFonts w:ascii="Times New Roman" w:hAnsi="Times New Roman" w:cs="Times New Roman"/>
        </w:rPr>
        <w:t xml:space="preserve">The annotation was the country code </w:t>
      </w:r>
      <w:r w:rsidR="00F2561E">
        <w:rPr>
          <w:rFonts w:ascii="Times New Roman" w:hAnsi="Times New Roman" w:cs="Times New Roman"/>
        </w:rPr>
        <w:t xml:space="preserve">column. </w:t>
      </w:r>
    </w:p>
    <w:p w14:paraId="5C5DEC32" w14:textId="77777777" w:rsidR="00F2561E" w:rsidRDefault="00F2561E" w:rsidP="00F2561E">
      <w:pPr>
        <w:pStyle w:val="ListParagraph"/>
        <w:rPr>
          <w:rFonts w:ascii="Times New Roman" w:hAnsi="Times New Roman" w:cs="Times New Roman"/>
        </w:rPr>
      </w:pPr>
    </w:p>
    <w:p w14:paraId="116D18D3" w14:textId="222C2821" w:rsidR="00CA7180" w:rsidRDefault="00CA7180" w:rsidP="00927DA2">
      <w:pPr>
        <w:pStyle w:val="ListParagraph"/>
        <w:numPr>
          <w:ilvl w:val="0"/>
          <w:numId w:val="5"/>
        </w:numPr>
        <w:rPr>
          <w:rFonts w:ascii="Times New Roman" w:hAnsi="Times New Roman" w:cs="Times New Roman"/>
        </w:rPr>
      </w:pPr>
      <w:r>
        <w:rPr>
          <w:rFonts w:ascii="Times New Roman" w:hAnsi="Times New Roman" w:cs="Times New Roman"/>
        </w:rPr>
        <w:t>Results and observation:</w:t>
      </w:r>
    </w:p>
    <w:p w14:paraId="52B7A8E2" w14:textId="77777777" w:rsidR="00E634A4" w:rsidRDefault="00927DA2" w:rsidP="00927DA2">
      <w:pPr>
        <w:spacing w:after="0"/>
        <w:rPr>
          <w:rFonts w:ascii="Times New Roman" w:hAnsi="Times New Roman" w:cs="Times New Roman"/>
        </w:rPr>
      </w:pPr>
      <w:r>
        <w:rPr>
          <w:rFonts w:ascii="Times New Roman" w:hAnsi="Times New Roman" w:cs="Times New Roman"/>
        </w:rPr>
        <w:t>The re</w:t>
      </w:r>
      <w:r w:rsidR="00171F02">
        <w:rPr>
          <w:rFonts w:ascii="Times New Roman" w:hAnsi="Times New Roman" w:cs="Times New Roman"/>
        </w:rPr>
        <w:t xml:space="preserve">sults of the plots are seen below. It is </w:t>
      </w:r>
      <w:r w:rsidR="00F02C0B">
        <w:rPr>
          <w:rFonts w:ascii="Times New Roman" w:hAnsi="Times New Roman" w:cs="Times New Roman"/>
        </w:rPr>
        <w:t>observed</w:t>
      </w:r>
      <w:r w:rsidR="00D43079">
        <w:rPr>
          <w:rFonts w:ascii="Times New Roman" w:hAnsi="Times New Roman" w:cs="Times New Roman"/>
        </w:rPr>
        <w:t xml:space="preserve"> that there is very little or no correlation between </w:t>
      </w:r>
      <w:r w:rsidR="00443907">
        <w:rPr>
          <w:rFonts w:ascii="Times New Roman" w:hAnsi="Times New Roman" w:cs="Times New Roman"/>
        </w:rPr>
        <w:t>the happy planet index and the corruption perception index of</w:t>
      </w:r>
      <w:r w:rsidR="00F02C0B">
        <w:rPr>
          <w:rFonts w:ascii="Times New Roman" w:hAnsi="Times New Roman" w:cs="Times New Roman"/>
        </w:rPr>
        <w:t xml:space="preserve"> a country. </w:t>
      </w:r>
      <w:r w:rsidR="00F549F4">
        <w:rPr>
          <w:rFonts w:ascii="Times New Roman" w:hAnsi="Times New Roman" w:cs="Times New Roman"/>
        </w:rPr>
        <w:t>Surprisingly</w:t>
      </w:r>
      <w:r w:rsidR="002D7884">
        <w:rPr>
          <w:rFonts w:ascii="Times New Roman" w:hAnsi="Times New Roman" w:cs="Times New Roman"/>
        </w:rPr>
        <w:t>, some countries with a high rank</w:t>
      </w:r>
      <w:r w:rsidR="00970132">
        <w:rPr>
          <w:rFonts w:ascii="Times New Roman" w:hAnsi="Times New Roman" w:cs="Times New Roman"/>
        </w:rPr>
        <w:t xml:space="preserve"> on the corruption perception index </w:t>
      </w:r>
      <w:r w:rsidR="0011362D">
        <w:rPr>
          <w:rFonts w:ascii="Times New Roman" w:hAnsi="Times New Roman" w:cs="Times New Roman"/>
        </w:rPr>
        <w:t xml:space="preserve">scale also </w:t>
      </w:r>
      <w:r w:rsidR="001C6A97">
        <w:rPr>
          <w:rFonts w:ascii="Times New Roman" w:hAnsi="Times New Roman" w:cs="Times New Roman"/>
        </w:rPr>
        <w:lastRenderedPageBreak/>
        <w:t xml:space="preserve">are high on the happy </w:t>
      </w:r>
      <w:r w:rsidR="00003631">
        <w:rPr>
          <w:rFonts w:ascii="Times New Roman" w:hAnsi="Times New Roman" w:cs="Times New Roman"/>
        </w:rPr>
        <w:t xml:space="preserve">planet index rank. Some of them include </w:t>
      </w:r>
      <w:r w:rsidR="00F7207D">
        <w:rPr>
          <w:rFonts w:ascii="Times New Roman" w:hAnsi="Times New Roman" w:cs="Times New Roman"/>
        </w:rPr>
        <w:t xml:space="preserve">Norway and the Nederland. </w:t>
      </w:r>
      <w:r w:rsidR="00527FBD">
        <w:rPr>
          <w:rFonts w:ascii="Times New Roman" w:hAnsi="Times New Roman" w:cs="Times New Roman"/>
        </w:rPr>
        <w:t>Also, there are countries low</w:t>
      </w:r>
      <w:r w:rsidR="00176CED">
        <w:rPr>
          <w:rFonts w:ascii="Times New Roman" w:hAnsi="Times New Roman" w:cs="Times New Roman"/>
        </w:rPr>
        <w:t xml:space="preserve"> on both the CPI and HPI index rank like </w:t>
      </w:r>
      <w:r w:rsidR="004E1A5E">
        <w:rPr>
          <w:rFonts w:ascii="Times New Roman" w:hAnsi="Times New Roman" w:cs="Times New Roman"/>
        </w:rPr>
        <w:t>Tchad</w:t>
      </w:r>
      <w:r w:rsidR="00682B9C">
        <w:rPr>
          <w:rFonts w:ascii="Times New Roman" w:hAnsi="Times New Roman" w:cs="Times New Roman"/>
        </w:rPr>
        <w:t xml:space="preserve"> and Burundi.</w:t>
      </w:r>
    </w:p>
    <w:p w14:paraId="37EE7271" w14:textId="28940CB1" w:rsidR="005952F0" w:rsidRDefault="00682B9C" w:rsidP="00927DA2">
      <w:pPr>
        <w:spacing w:after="0"/>
        <w:rPr>
          <w:rFonts w:ascii="Times New Roman" w:hAnsi="Times New Roman" w:cs="Times New Roman"/>
        </w:rPr>
      </w:pPr>
      <w:r>
        <w:rPr>
          <w:rFonts w:ascii="Times New Roman" w:hAnsi="Times New Roman" w:cs="Times New Roman"/>
        </w:rPr>
        <w:t xml:space="preserve"> </w:t>
      </w:r>
    </w:p>
    <w:p w14:paraId="52CD153C" w14:textId="484AFB30" w:rsidR="00B018CC" w:rsidRDefault="00B018CC" w:rsidP="00927DA2">
      <w:pPr>
        <w:spacing w:after="0"/>
        <w:rPr>
          <w:rFonts w:ascii="Times New Roman" w:hAnsi="Times New Roman" w:cs="Times New Roman"/>
        </w:rPr>
      </w:pPr>
      <w:r>
        <w:rPr>
          <w:noProof/>
        </w:rPr>
        <w:drawing>
          <wp:inline distT="0" distB="0" distL="0" distR="0" wp14:anchorId="547A29EC" wp14:editId="2FE39153">
            <wp:extent cx="5265420" cy="4145280"/>
            <wp:effectExtent l="0" t="0" r="0" b="7620"/>
            <wp:docPr id="7800609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5420" cy="4145280"/>
                    </a:xfrm>
                    <a:prstGeom prst="rect">
                      <a:avLst/>
                    </a:prstGeom>
                    <a:noFill/>
                    <a:ln>
                      <a:noFill/>
                    </a:ln>
                  </pic:spPr>
                </pic:pic>
              </a:graphicData>
            </a:graphic>
          </wp:inline>
        </w:drawing>
      </w:r>
    </w:p>
    <w:p w14:paraId="7B267E5C" w14:textId="3C5FA6D9" w:rsidR="00171F02" w:rsidRDefault="00171F02">
      <w:pPr>
        <w:rPr>
          <w:rFonts w:ascii="Times New Roman" w:hAnsi="Times New Roman" w:cs="Times New Roman"/>
        </w:rPr>
      </w:pPr>
      <w:r>
        <w:rPr>
          <w:rFonts w:ascii="Times New Roman" w:hAnsi="Times New Roman" w:cs="Times New Roman"/>
        </w:rPr>
        <w:br w:type="page"/>
      </w:r>
    </w:p>
    <w:p w14:paraId="3C909AEA" w14:textId="77777777" w:rsidR="00DE74E8" w:rsidRDefault="00DE74E8" w:rsidP="00725C4A">
      <w:pPr>
        <w:rPr>
          <w:rFonts w:ascii="Times New Roman" w:hAnsi="Times New Roman" w:cs="Times New Roman"/>
        </w:rPr>
      </w:pPr>
    </w:p>
    <w:p w14:paraId="4A3FA84E" w14:textId="7E49BC25" w:rsidR="00F71292" w:rsidRPr="00AD5AAE" w:rsidRDefault="00AD5AAE" w:rsidP="00725C4A">
      <w:pPr>
        <w:rPr>
          <w:rFonts w:ascii="Times New Roman" w:hAnsi="Times New Roman" w:cs="Times New Roman"/>
          <w:b/>
          <w:bCs/>
        </w:rPr>
      </w:pPr>
      <w:r w:rsidRPr="00AD5AAE">
        <w:rPr>
          <w:rFonts w:ascii="Times New Roman" w:hAnsi="Times New Roman" w:cs="Times New Roman"/>
          <w:b/>
          <w:bCs/>
        </w:rPr>
        <w:t>REFERENCES</w:t>
      </w:r>
    </w:p>
    <w:p w14:paraId="7710C4CD" w14:textId="77777777" w:rsidR="00EC4365" w:rsidRPr="00EC4365" w:rsidRDefault="00F71292" w:rsidP="00EC4365">
      <w:pPr>
        <w:pStyle w:val="Bibliography"/>
        <w:rPr>
          <w:rFonts w:ascii="Times New Roman" w:hAnsi="Times New Roman" w:cs="Times New Roman"/>
        </w:rPr>
      </w:pPr>
      <w:r>
        <w:fldChar w:fldCharType="begin"/>
      </w:r>
      <w:r>
        <w:instrText xml:space="preserve"> ADDIN ZOTERO_BIBL {"uncited":[],"omitted":[],"custom":[]} CSL_BIBLIOGRAPHY </w:instrText>
      </w:r>
      <w:r>
        <w:fldChar w:fldCharType="separate"/>
      </w:r>
      <w:r w:rsidR="00EC4365" w:rsidRPr="00EC4365">
        <w:rPr>
          <w:rFonts w:ascii="Times New Roman" w:hAnsi="Times New Roman" w:cs="Times New Roman"/>
        </w:rPr>
        <w:t>[1]</w:t>
      </w:r>
      <w:r w:rsidR="00EC4365" w:rsidRPr="00EC4365">
        <w:rPr>
          <w:rFonts w:ascii="Times New Roman" w:hAnsi="Times New Roman" w:cs="Times New Roman"/>
        </w:rPr>
        <w:tab/>
        <w:t>“pandas documentation — pandas 2.2.2 documentation.” Accessed: Sep. 02, 2024. [Online]. Available: https://pandas.pydata.org/pandas-docs/stable/index.html</w:t>
      </w:r>
    </w:p>
    <w:p w14:paraId="595ADD3D" w14:textId="77777777" w:rsidR="00EC4365" w:rsidRPr="00EC4365" w:rsidRDefault="00EC4365" w:rsidP="00EC4365">
      <w:pPr>
        <w:pStyle w:val="Bibliography"/>
        <w:rPr>
          <w:rFonts w:ascii="Times New Roman" w:hAnsi="Times New Roman" w:cs="Times New Roman"/>
        </w:rPr>
      </w:pPr>
      <w:r w:rsidRPr="00EC4365">
        <w:rPr>
          <w:rFonts w:ascii="Times New Roman" w:hAnsi="Times New Roman" w:cs="Times New Roman"/>
        </w:rPr>
        <w:t>[2]</w:t>
      </w:r>
      <w:r w:rsidRPr="00EC4365">
        <w:rPr>
          <w:rFonts w:ascii="Times New Roman" w:hAnsi="Times New Roman" w:cs="Times New Roman"/>
        </w:rPr>
        <w:tab/>
        <w:t>“NumPy -.” Accessed: Sep. 02, 2024. [Online]. Available: https://numpy.org/</w:t>
      </w:r>
    </w:p>
    <w:p w14:paraId="0DE6553D" w14:textId="77777777" w:rsidR="00EC4365" w:rsidRPr="00EC4365" w:rsidRDefault="00EC4365" w:rsidP="00EC4365">
      <w:pPr>
        <w:pStyle w:val="Bibliography"/>
        <w:rPr>
          <w:rFonts w:ascii="Times New Roman" w:hAnsi="Times New Roman" w:cs="Times New Roman"/>
        </w:rPr>
      </w:pPr>
      <w:r w:rsidRPr="00EC4365">
        <w:rPr>
          <w:rFonts w:ascii="Times New Roman" w:hAnsi="Times New Roman" w:cs="Times New Roman"/>
        </w:rPr>
        <w:t>[3]</w:t>
      </w:r>
      <w:r w:rsidRPr="00EC4365">
        <w:rPr>
          <w:rFonts w:ascii="Times New Roman" w:hAnsi="Times New Roman" w:cs="Times New Roman"/>
        </w:rPr>
        <w:tab/>
        <w:t>“Matplotlib documentation — Matplotlib 3.9.2 documentation.” Accessed: Sep. 02, 2024. [Online]. Available: https://matplotlib.org/stable/</w:t>
      </w:r>
    </w:p>
    <w:p w14:paraId="5860C419" w14:textId="77777777" w:rsidR="00EC4365" w:rsidRPr="00EC4365" w:rsidRDefault="00EC4365" w:rsidP="00EC4365">
      <w:pPr>
        <w:pStyle w:val="Bibliography"/>
        <w:rPr>
          <w:rFonts w:ascii="Times New Roman" w:hAnsi="Times New Roman" w:cs="Times New Roman"/>
        </w:rPr>
      </w:pPr>
      <w:r w:rsidRPr="00EC4365">
        <w:rPr>
          <w:rFonts w:ascii="Times New Roman" w:hAnsi="Times New Roman" w:cs="Times New Roman"/>
        </w:rPr>
        <w:t>[4]</w:t>
      </w:r>
      <w:r w:rsidRPr="00EC4365">
        <w:rPr>
          <w:rFonts w:ascii="Times New Roman" w:hAnsi="Times New Roman" w:cs="Times New Roman"/>
        </w:rPr>
        <w:tab/>
        <w:t xml:space="preserve">R. Pineo, “Cuban Public Healthcare: A Model of Success for Developing Nations,” </w:t>
      </w:r>
      <w:r w:rsidRPr="00EC4365">
        <w:rPr>
          <w:rFonts w:ascii="Times New Roman" w:hAnsi="Times New Roman" w:cs="Times New Roman"/>
          <w:i/>
          <w:iCs/>
        </w:rPr>
        <w:t>J. Dev. Soc.</w:t>
      </w:r>
      <w:r w:rsidRPr="00EC4365">
        <w:rPr>
          <w:rFonts w:ascii="Times New Roman" w:hAnsi="Times New Roman" w:cs="Times New Roman"/>
        </w:rPr>
        <w:t>, vol. 35, no. 1, pp. 16–61, Mar. 2019, doi: 10.1177/0169796X19826731.</w:t>
      </w:r>
    </w:p>
    <w:p w14:paraId="134FE31A" w14:textId="77777777" w:rsidR="00EC4365" w:rsidRPr="00EC4365" w:rsidRDefault="00EC4365" w:rsidP="00EC4365">
      <w:pPr>
        <w:pStyle w:val="Bibliography"/>
        <w:rPr>
          <w:rFonts w:ascii="Times New Roman" w:hAnsi="Times New Roman" w:cs="Times New Roman"/>
        </w:rPr>
      </w:pPr>
      <w:r w:rsidRPr="00EC4365">
        <w:rPr>
          <w:rFonts w:ascii="Times New Roman" w:hAnsi="Times New Roman" w:cs="Times New Roman"/>
        </w:rPr>
        <w:t>[5]</w:t>
      </w:r>
      <w:r w:rsidRPr="00EC4365">
        <w:rPr>
          <w:rFonts w:ascii="Times New Roman" w:hAnsi="Times New Roman" w:cs="Times New Roman"/>
        </w:rPr>
        <w:tab/>
        <w:t>“Oil prices: George Soros warns that speculators could trigger stock market crash | Commodities | The Guardian.” Accessed: Sep. 16, 2024. [Online]. Available: https://www.theguardian.com/business/2008/jun/03/commodities</w:t>
      </w:r>
    </w:p>
    <w:p w14:paraId="7AC8251F" w14:textId="77777777" w:rsidR="00EC4365" w:rsidRPr="00EC4365" w:rsidRDefault="00EC4365" w:rsidP="00EC4365">
      <w:pPr>
        <w:pStyle w:val="Bibliography"/>
        <w:rPr>
          <w:rFonts w:ascii="Times New Roman" w:hAnsi="Times New Roman" w:cs="Times New Roman"/>
        </w:rPr>
      </w:pPr>
      <w:r w:rsidRPr="00EC4365">
        <w:rPr>
          <w:rFonts w:ascii="Times New Roman" w:hAnsi="Times New Roman" w:cs="Times New Roman"/>
        </w:rPr>
        <w:t>[6]</w:t>
      </w:r>
      <w:r w:rsidRPr="00EC4365">
        <w:rPr>
          <w:rFonts w:ascii="Times New Roman" w:hAnsi="Times New Roman" w:cs="Times New Roman"/>
        </w:rPr>
        <w:tab/>
        <w:t xml:space="preserve">“Early 2000s recession,” </w:t>
      </w:r>
      <w:r w:rsidRPr="00EC4365">
        <w:rPr>
          <w:rFonts w:ascii="Times New Roman" w:hAnsi="Times New Roman" w:cs="Times New Roman"/>
          <w:i/>
          <w:iCs/>
        </w:rPr>
        <w:t>Wikipedia</w:t>
      </w:r>
      <w:r w:rsidRPr="00EC4365">
        <w:rPr>
          <w:rFonts w:ascii="Times New Roman" w:hAnsi="Times New Roman" w:cs="Times New Roman"/>
        </w:rPr>
        <w:t>. Jul. 22, 2024. Accessed: Sep. 16, 2024. [Online]. Available: https://en.wikipedia.org/w/index.php?title=Early_2000s_recession&amp;oldid=1236063917#bodyContent</w:t>
      </w:r>
    </w:p>
    <w:p w14:paraId="39D8A991" w14:textId="5D697489" w:rsidR="00725C4A" w:rsidRPr="00680025" w:rsidRDefault="00F71292" w:rsidP="00752954">
      <w:pPr>
        <w:rPr>
          <w:rFonts w:ascii="Times New Roman" w:hAnsi="Times New Roman" w:cs="Times New Roman"/>
        </w:rPr>
      </w:pPr>
      <w:r>
        <w:rPr>
          <w:rFonts w:ascii="Times New Roman" w:hAnsi="Times New Roman" w:cs="Times New Roman"/>
        </w:rPr>
        <w:fldChar w:fldCharType="end"/>
      </w:r>
    </w:p>
    <w:p w14:paraId="63918436" w14:textId="77777777" w:rsidR="00752954" w:rsidRPr="00680025" w:rsidRDefault="00752954" w:rsidP="00680025">
      <w:pPr>
        <w:rPr>
          <w:rFonts w:ascii="Times New Roman" w:hAnsi="Times New Roman" w:cs="Times New Roman"/>
        </w:rPr>
      </w:pPr>
    </w:p>
    <w:sectPr w:rsidR="00752954" w:rsidRPr="006800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TimesLTPro-Roman">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F4843"/>
    <w:multiLevelType w:val="hybridMultilevel"/>
    <w:tmpl w:val="8D989D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4D360C"/>
    <w:multiLevelType w:val="hybridMultilevel"/>
    <w:tmpl w:val="8D989D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64700A"/>
    <w:multiLevelType w:val="hybridMultilevel"/>
    <w:tmpl w:val="8D989D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ECE17A8"/>
    <w:multiLevelType w:val="hybridMultilevel"/>
    <w:tmpl w:val="8AC2CFC4"/>
    <w:lvl w:ilvl="0" w:tplc="1E02B97E">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2D403AA"/>
    <w:multiLevelType w:val="hybridMultilevel"/>
    <w:tmpl w:val="8D989D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90C0AA8"/>
    <w:multiLevelType w:val="hybridMultilevel"/>
    <w:tmpl w:val="291683D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A3A7324"/>
    <w:multiLevelType w:val="hybridMultilevel"/>
    <w:tmpl w:val="8D989D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B945A0D"/>
    <w:multiLevelType w:val="hybridMultilevel"/>
    <w:tmpl w:val="8D989D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F1D3E82"/>
    <w:multiLevelType w:val="hybridMultilevel"/>
    <w:tmpl w:val="414C52E6"/>
    <w:lvl w:ilvl="0" w:tplc="20000011">
      <w:start w:val="1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511021D5"/>
    <w:multiLevelType w:val="hybridMultilevel"/>
    <w:tmpl w:val="8D989D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CAB5C2E"/>
    <w:multiLevelType w:val="hybridMultilevel"/>
    <w:tmpl w:val="8D989D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286496E"/>
    <w:multiLevelType w:val="hybridMultilevel"/>
    <w:tmpl w:val="8D989DF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75313BE7"/>
    <w:multiLevelType w:val="hybridMultilevel"/>
    <w:tmpl w:val="8D989D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D671CD9"/>
    <w:multiLevelType w:val="hybridMultilevel"/>
    <w:tmpl w:val="8D989D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32202632">
    <w:abstractNumId w:val="3"/>
  </w:num>
  <w:num w:numId="2" w16cid:durableId="1155414374">
    <w:abstractNumId w:val="11"/>
  </w:num>
  <w:num w:numId="3" w16cid:durableId="549657411">
    <w:abstractNumId w:val="9"/>
  </w:num>
  <w:num w:numId="4" w16cid:durableId="1991514248">
    <w:abstractNumId w:val="0"/>
  </w:num>
  <w:num w:numId="5" w16cid:durableId="721829368">
    <w:abstractNumId w:val="1"/>
  </w:num>
  <w:num w:numId="6" w16cid:durableId="1728794481">
    <w:abstractNumId w:val="13"/>
  </w:num>
  <w:num w:numId="7" w16cid:durableId="1379283921">
    <w:abstractNumId w:val="4"/>
  </w:num>
  <w:num w:numId="8" w16cid:durableId="1223640231">
    <w:abstractNumId w:val="12"/>
  </w:num>
  <w:num w:numId="9" w16cid:durableId="709114522">
    <w:abstractNumId w:val="10"/>
  </w:num>
  <w:num w:numId="10" w16cid:durableId="199518431">
    <w:abstractNumId w:val="6"/>
  </w:num>
  <w:num w:numId="11" w16cid:durableId="1818569576">
    <w:abstractNumId w:val="2"/>
  </w:num>
  <w:num w:numId="12" w16cid:durableId="1879199537">
    <w:abstractNumId w:val="7"/>
  </w:num>
  <w:num w:numId="13" w16cid:durableId="372534810">
    <w:abstractNumId w:val="8"/>
  </w:num>
  <w:num w:numId="14" w16cid:durableId="21139353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16C"/>
    <w:rsid w:val="00003631"/>
    <w:rsid w:val="00011A1E"/>
    <w:rsid w:val="0001752A"/>
    <w:rsid w:val="00017DFE"/>
    <w:rsid w:val="00021997"/>
    <w:rsid w:val="00023401"/>
    <w:rsid w:val="000258BB"/>
    <w:rsid w:val="000348EB"/>
    <w:rsid w:val="00034BF5"/>
    <w:rsid w:val="00044FCB"/>
    <w:rsid w:val="00050693"/>
    <w:rsid w:val="00052AAE"/>
    <w:rsid w:val="00057F22"/>
    <w:rsid w:val="00064DFC"/>
    <w:rsid w:val="00074752"/>
    <w:rsid w:val="00082D9B"/>
    <w:rsid w:val="00091AD2"/>
    <w:rsid w:val="000A06B2"/>
    <w:rsid w:val="000A3D00"/>
    <w:rsid w:val="000A43A6"/>
    <w:rsid w:val="000A69DC"/>
    <w:rsid w:val="000B0533"/>
    <w:rsid w:val="000B4786"/>
    <w:rsid w:val="000B7C74"/>
    <w:rsid w:val="000C2AA0"/>
    <w:rsid w:val="000D3FA7"/>
    <w:rsid w:val="000D696D"/>
    <w:rsid w:val="000E4FFB"/>
    <w:rsid w:val="000E5CCE"/>
    <w:rsid w:val="000F2FFD"/>
    <w:rsid w:val="000F5A59"/>
    <w:rsid w:val="0011236C"/>
    <w:rsid w:val="0011362D"/>
    <w:rsid w:val="00115274"/>
    <w:rsid w:val="0013068C"/>
    <w:rsid w:val="00137E3C"/>
    <w:rsid w:val="00153DE8"/>
    <w:rsid w:val="001576F0"/>
    <w:rsid w:val="00160F49"/>
    <w:rsid w:val="0016636F"/>
    <w:rsid w:val="0016791F"/>
    <w:rsid w:val="00171F02"/>
    <w:rsid w:val="001741DC"/>
    <w:rsid w:val="00176CED"/>
    <w:rsid w:val="00185A91"/>
    <w:rsid w:val="00186BEC"/>
    <w:rsid w:val="00190288"/>
    <w:rsid w:val="00193BBD"/>
    <w:rsid w:val="00197944"/>
    <w:rsid w:val="001A04FD"/>
    <w:rsid w:val="001A0614"/>
    <w:rsid w:val="001A353F"/>
    <w:rsid w:val="001B46EA"/>
    <w:rsid w:val="001C0CAE"/>
    <w:rsid w:val="001C0F9F"/>
    <w:rsid w:val="001C20DC"/>
    <w:rsid w:val="001C325D"/>
    <w:rsid w:val="001C6A97"/>
    <w:rsid w:val="001C6CAE"/>
    <w:rsid w:val="001D0AFA"/>
    <w:rsid w:val="001D5903"/>
    <w:rsid w:val="001E0D06"/>
    <w:rsid w:val="001E41B0"/>
    <w:rsid w:val="001E5EA3"/>
    <w:rsid w:val="001E6B69"/>
    <w:rsid w:val="001F51A8"/>
    <w:rsid w:val="001F5802"/>
    <w:rsid w:val="00202163"/>
    <w:rsid w:val="00213A45"/>
    <w:rsid w:val="00217167"/>
    <w:rsid w:val="00226387"/>
    <w:rsid w:val="00230A43"/>
    <w:rsid w:val="00236550"/>
    <w:rsid w:val="002416E8"/>
    <w:rsid w:val="00242DD8"/>
    <w:rsid w:val="00251AD2"/>
    <w:rsid w:val="0026006F"/>
    <w:rsid w:val="00260FCD"/>
    <w:rsid w:val="00262E56"/>
    <w:rsid w:val="00267BDB"/>
    <w:rsid w:val="00270C09"/>
    <w:rsid w:val="002719DF"/>
    <w:rsid w:val="00281229"/>
    <w:rsid w:val="00282EB2"/>
    <w:rsid w:val="00284F87"/>
    <w:rsid w:val="002957F7"/>
    <w:rsid w:val="002A1C25"/>
    <w:rsid w:val="002A5480"/>
    <w:rsid w:val="002C2F02"/>
    <w:rsid w:val="002C415E"/>
    <w:rsid w:val="002C582A"/>
    <w:rsid w:val="002C6A04"/>
    <w:rsid w:val="002D06E4"/>
    <w:rsid w:val="002D1745"/>
    <w:rsid w:val="002D2FAE"/>
    <w:rsid w:val="002D3593"/>
    <w:rsid w:val="002D7884"/>
    <w:rsid w:val="002E40CD"/>
    <w:rsid w:val="002E782D"/>
    <w:rsid w:val="002E7C2B"/>
    <w:rsid w:val="002E7C40"/>
    <w:rsid w:val="002F1448"/>
    <w:rsid w:val="002F15E7"/>
    <w:rsid w:val="00300147"/>
    <w:rsid w:val="00302324"/>
    <w:rsid w:val="00312340"/>
    <w:rsid w:val="003129AE"/>
    <w:rsid w:val="003129DF"/>
    <w:rsid w:val="00312CED"/>
    <w:rsid w:val="003130D1"/>
    <w:rsid w:val="003455CB"/>
    <w:rsid w:val="003574F5"/>
    <w:rsid w:val="0035783F"/>
    <w:rsid w:val="00357C79"/>
    <w:rsid w:val="00367DA4"/>
    <w:rsid w:val="00373837"/>
    <w:rsid w:val="0037634A"/>
    <w:rsid w:val="00381B92"/>
    <w:rsid w:val="00382258"/>
    <w:rsid w:val="003925A8"/>
    <w:rsid w:val="00395D9B"/>
    <w:rsid w:val="003A2F7E"/>
    <w:rsid w:val="003B05FE"/>
    <w:rsid w:val="003C08F2"/>
    <w:rsid w:val="003C34B8"/>
    <w:rsid w:val="003C4025"/>
    <w:rsid w:val="003C75B5"/>
    <w:rsid w:val="003D64F1"/>
    <w:rsid w:val="003E0A71"/>
    <w:rsid w:val="003E28C9"/>
    <w:rsid w:val="003E6259"/>
    <w:rsid w:val="003E764F"/>
    <w:rsid w:val="003F63E3"/>
    <w:rsid w:val="00410026"/>
    <w:rsid w:val="004130A9"/>
    <w:rsid w:val="00434FA8"/>
    <w:rsid w:val="0043730A"/>
    <w:rsid w:val="00442CB7"/>
    <w:rsid w:val="00443907"/>
    <w:rsid w:val="0044464F"/>
    <w:rsid w:val="00450A91"/>
    <w:rsid w:val="004538CE"/>
    <w:rsid w:val="004543DC"/>
    <w:rsid w:val="0045563D"/>
    <w:rsid w:val="00463555"/>
    <w:rsid w:val="00463D47"/>
    <w:rsid w:val="004714D0"/>
    <w:rsid w:val="00476DBC"/>
    <w:rsid w:val="00487DAF"/>
    <w:rsid w:val="00493B4D"/>
    <w:rsid w:val="0049552D"/>
    <w:rsid w:val="00495E8F"/>
    <w:rsid w:val="004A2134"/>
    <w:rsid w:val="004B0EDF"/>
    <w:rsid w:val="004B1792"/>
    <w:rsid w:val="004B31D0"/>
    <w:rsid w:val="004B5441"/>
    <w:rsid w:val="004B56C9"/>
    <w:rsid w:val="004B5A05"/>
    <w:rsid w:val="004B5D61"/>
    <w:rsid w:val="004C72A1"/>
    <w:rsid w:val="004D212A"/>
    <w:rsid w:val="004D5650"/>
    <w:rsid w:val="004E1A5E"/>
    <w:rsid w:val="004E3DD4"/>
    <w:rsid w:val="004E5994"/>
    <w:rsid w:val="005013CB"/>
    <w:rsid w:val="005038C0"/>
    <w:rsid w:val="0050438F"/>
    <w:rsid w:val="00504B14"/>
    <w:rsid w:val="00527FBD"/>
    <w:rsid w:val="005363DB"/>
    <w:rsid w:val="00543ED0"/>
    <w:rsid w:val="005564CB"/>
    <w:rsid w:val="0055743B"/>
    <w:rsid w:val="0056406F"/>
    <w:rsid w:val="005736D8"/>
    <w:rsid w:val="005877D3"/>
    <w:rsid w:val="0059316C"/>
    <w:rsid w:val="005952F0"/>
    <w:rsid w:val="00596747"/>
    <w:rsid w:val="00597C04"/>
    <w:rsid w:val="005A2A26"/>
    <w:rsid w:val="005B3BA1"/>
    <w:rsid w:val="005B5058"/>
    <w:rsid w:val="005C18E8"/>
    <w:rsid w:val="005C1FC6"/>
    <w:rsid w:val="005D4EDC"/>
    <w:rsid w:val="005D56A6"/>
    <w:rsid w:val="005E126B"/>
    <w:rsid w:val="005E1509"/>
    <w:rsid w:val="005E2A6B"/>
    <w:rsid w:val="005F0409"/>
    <w:rsid w:val="005F571E"/>
    <w:rsid w:val="00600CFF"/>
    <w:rsid w:val="00601700"/>
    <w:rsid w:val="00607E4D"/>
    <w:rsid w:val="00611AF9"/>
    <w:rsid w:val="00613DAF"/>
    <w:rsid w:val="0061532F"/>
    <w:rsid w:val="0061549B"/>
    <w:rsid w:val="0061640D"/>
    <w:rsid w:val="0061688D"/>
    <w:rsid w:val="006176AF"/>
    <w:rsid w:val="0062741E"/>
    <w:rsid w:val="00652169"/>
    <w:rsid w:val="00656053"/>
    <w:rsid w:val="0066434C"/>
    <w:rsid w:val="00672600"/>
    <w:rsid w:val="006735BB"/>
    <w:rsid w:val="00675705"/>
    <w:rsid w:val="00680025"/>
    <w:rsid w:val="00680EE7"/>
    <w:rsid w:val="00682928"/>
    <w:rsid w:val="00682B9C"/>
    <w:rsid w:val="006852C5"/>
    <w:rsid w:val="006A1C4F"/>
    <w:rsid w:val="006A55BC"/>
    <w:rsid w:val="006A65D0"/>
    <w:rsid w:val="006B01CD"/>
    <w:rsid w:val="006B12BC"/>
    <w:rsid w:val="006B487A"/>
    <w:rsid w:val="006C59B3"/>
    <w:rsid w:val="006C7094"/>
    <w:rsid w:val="006D43E2"/>
    <w:rsid w:val="006D78D0"/>
    <w:rsid w:val="006E1E90"/>
    <w:rsid w:val="006E4AD5"/>
    <w:rsid w:val="006F36CF"/>
    <w:rsid w:val="006F55DF"/>
    <w:rsid w:val="00705E43"/>
    <w:rsid w:val="00710D13"/>
    <w:rsid w:val="00716163"/>
    <w:rsid w:val="0071765E"/>
    <w:rsid w:val="00725C4A"/>
    <w:rsid w:val="00744B3D"/>
    <w:rsid w:val="00752954"/>
    <w:rsid w:val="00752D7D"/>
    <w:rsid w:val="007567A0"/>
    <w:rsid w:val="00757550"/>
    <w:rsid w:val="00763BD6"/>
    <w:rsid w:val="00765A48"/>
    <w:rsid w:val="00767416"/>
    <w:rsid w:val="007711E4"/>
    <w:rsid w:val="0077347D"/>
    <w:rsid w:val="0077728B"/>
    <w:rsid w:val="007811D9"/>
    <w:rsid w:val="00782305"/>
    <w:rsid w:val="00787E0F"/>
    <w:rsid w:val="00790185"/>
    <w:rsid w:val="007A092B"/>
    <w:rsid w:val="007B08A7"/>
    <w:rsid w:val="007B328A"/>
    <w:rsid w:val="007C2004"/>
    <w:rsid w:val="007C28CD"/>
    <w:rsid w:val="007D14C7"/>
    <w:rsid w:val="007D3E7B"/>
    <w:rsid w:val="007D6DE1"/>
    <w:rsid w:val="007F36C2"/>
    <w:rsid w:val="007F4EAB"/>
    <w:rsid w:val="0081194D"/>
    <w:rsid w:val="0083116C"/>
    <w:rsid w:val="008342C0"/>
    <w:rsid w:val="00834FBC"/>
    <w:rsid w:val="00844778"/>
    <w:rsid w:val="00844B2B"/>
    <w:rsid w:val="00850A08"/>
    <w:rsid w:val="00852E97"/>
    <w:rsid w:val="00862FD9"/>
    <w:rsid w:val="008630BD"/>
    <w:rsid w:val="008630F4"/>
    <w:rsid w:val="0086543B"/>
    <w:rsid w:val="008668C4"/>
    <w:rsid w:val="0087075B"/>
    <w:rsid w:val="008819CA"/>
    <w:rsid w:val="00891D65"/>
    <w:rsid w:val="008A1A78"/>
    <w:rsid w:val="008B41DD"/>
    <w:rsid w:val="008B663B"/>
    <w:rsid w:val="008C1133"/>
    <w:rsid w:val="008D0E43"/>
    <w:rsid w:val="008D5522"/>
    <w:rsid w:val="008E0E6D"/>
    <w:rsid w:val="008E7617"/>
    <w:rsid w:val="008F3DA0"/>
    <w:rsid w:val="008F555A"/>
    <w:rsid w:val="008F75B3"/>
    <w:rsid w:val="008F7ACA"/>
    <w:rsid w:val="009075A0"/>
    <w:rsid w:val="00916166"/>
    <w:rsid w:val="009216C7"/>
    <w:rsid w:val="00927DA2"/>
    <w:rsid w:val="009301DA"/>
    <w:rsid w:val="00935F80"/>
    <w:rsid w:val="009410D7"/>
    <w:rsid w:val="00954A60"/>
    <w:rsid w:val="00961572"/>
    <w:rsid w:val="00962C05"/>
    <w:rsid w:val="00964FB6"/>
    <w:rsid w:val="00966816"/>
    <w:rsid w:val="00970132"/>
    <w:rsid w:val="00971881"/>
    <w:rsid w:val="0097272B"/>
    <w:rsid w:val="00973590"/>
    <w:rsid w:val="0097518D"/>
    <w:rsid w:val="00980E3F"/>
    <w:rsid w:val="009839A2"/>
    <w:rsid w:val="00984BD8"/>
    <w:rsid w:val="009901B4"/>
    <w:rsid w:val="00990815"/>
    <w:rsid w:val="00993641"/>
    <w:rsid w:val="00995215"/>
    <w:rsid w:val="009A1529"/>
    <w:rsid w:val="009B35CE"/>
    <w:rsid w:val="009C4B43"/>
    <w:rsid w:val="009C6678"/>
    <w:rsid w:val="009D3BB8"/>
    <w:rsid w:val="009D4BD6"/>
    <w:rsid w:val="009E531D"/>
    <w:rsid w:val="009E65B2"/>
    <w:rsid w:val="00A02A0A"/>
    <w:rsid w:val="00A114DA"/>
    <w:rsid w:val="00A1404C"/>
    <w:rsid w:val="00A16B37"/>
    <w:rsid w:val="00A2049B"/>
    <w:rsid w:val="00A21654"/>
    <w:rsid w:val="00A538A0"/>
    <w:rsid w:val="00A54862"/>
    <w:rsid w:val="00A60588"/>
    <w:rsid w:val="00A8167B"/>
    <w:rsid w:val="00A81C68"/>
    <w:rsid w:val="00A87B50"/>
    <w:rsid w:val="00A92112"/>
    <w:rsid w:val="00AA2F4A"/>
    <w:rsid w:val="00AB0C50"/>
    <w:rsid w:val="00AB432F"/>
    <w:rsid w:val="00AC6786"/>
    <w:rsid w:val="00AD3E4C"/>
    <w:rsid w:val="00AD5AAE"/>
    <w:rsid w:val="00AD697F"/>
    <w:rsid w:val="00AE033A"/>
    <w:rsid w:val="00AE716E"/>
    <w:rsid w:val="00B018CC"/>
    <w:rsid w:val="00B02AAE"/>
    <w:rsid w:val="00B03AAC"/>
    <w:rsid w:val="00B03EFF"/>
    <w:rsid w:val="00B07C3A"/>
    <w:rsid w:val="00B10FEC"/>
    <w:rsid w:val="00B130E0"/>
    <w:rsid w:val="00B25AE6"/>
    <w:rsid w:val="00B271CE"/>
    <w:rsid w:val="00B278F8"/>
    <w:rsid w:val="00B375E4"/>
    <w:rsid w:val="00B456D8"/>
    <w:rsid w:val="00B62EE8"/>
    <w:rsid w:val="00B81ABB"/>
    <w:rsid w:val="00B8246D"/>
    <w:rsid w:val="00BA4DA3"/>
    <w:rsid w:val="00BB11AD"/>
    <w:rsid w:val="00BB5408"/>
    <w:rsid w:val="00BB77A4"/>
    <w:rsid w:val="00BB7855"/>
    <w:rsid w:val="00BE2C1E"/>
    <w:rsid w:val="00BE3AD5"/>
    <w:rsid w:val="00BF28D5"/>
    <w:rsid w:val="00BF29A5"/>
    <w:rsid w:val="00C06AF9"/>
    <w:rsid w:val="00C07D48"/>
    <w:rsid w:val="00C105AD"/>
    <w:rsid w:val="00C12DAA"/>
    <w:rsid w:val="00C20B2E"/>
    <w:rsid w:val="00C2316C"/>
    <w:rsid w:val="00C30198"/>
    <w:rsid w:val="00C330C8"/>
    <w:rsid w:val="00C37446"/>
    <w:rsid w:val="00C413C2"/>
    <w:rsid w:val="00C463DC"/>
    <w:rsid w:val="00C612BF"/>
    <w:rsid w:val="00C66105"/>
    <w:rsid w:val="00C66B63"/>
    <w:rsid w:val="00C724A3"/>
    <w:rsid w:val="00C823AD"/>
    <w:rsid w:val="00C90798"/>
    <w:rsid w:val="00C926ED"/>
    <w:rsid w:val="00C94A67"/>
    <w:rsid w:val="00C96693"/>
    <w:rsid w:val="00CA10F8"/>
    <w:rsid w:val="00CA1779"/>
    <w:rsid w:val="00CA5D83"/>
    <w:rsid w:val="00CA6856"/>
    <w:rsid w:val="00CA7180"/>
    <w:rsid w:val="00CB1B31"/>
    <w:rsid w:val="00CD22B3"/>
    <w:rsid w:val="00CF385F"/>
    <w:rsid w:val="00D07190"/>
    <w:rsid w:val="00D150A0"/>
    <w:rsid w:val="00D1587E"/>
    <w:rsid w:val="00D20930"/>
    <w:rsid w:val="00D33EA2"/>
    <w:rsid w:val="00D43079"/>
    <w:rsid w:val="00D43B71"/>
    <w:rsid w:val="00D452BB"/>
    <w:rsid w:val="00D46799"/>
    <w:rsid w:val="00D573E7"/>
    <w:rsid w:val="00D719F1"/>
    <w:rsid w:val="00D73D54"/>
    <w:rsid w:val="00D73F5C"/>
    <w:rsid w:val="00D81D06"/>
    <w:rsid w:val="00D831F7"/>
    <w:rsid w:val="00D83C1D"/>
    <w:rsid w:val="00DA5400"/>
    <w:rsid w:val="00DA6562"/>
    <w:rsid w:val="00DB3E22"/>
    <w:rsid w:val="00DB5AC5"/>
    <w:rsid w:val="00DD3B46"/>
    <w:rsid w:val="00DD4568"/>
    <w:rsid w:val="00DD79CF"/>
    <w:rsid w:val="00DE60DD"/>
    <w:rsid w:val="00DE74E8"/>
    <w:rsid w:val="00DF5A50"/>
    <w:rsid w:val="00DF5FDB"/>
    <w:rsid w:val="00E016EA"/>
    <w:rsid w:val="00E06D34"/>
    <w:rsid w:val="00E11AEE"/>
    <w:rsid w:val="00E128CA"/>
    <w:rsid w:val="00E12E15"/>
    <w:rsid w:val="00E20053"/>
    <w:rsid w:val="00E34D5B"/>
    <w:rsid w:val="00E42AB0"/>
    <w:rsid w:val="00E5365D"/>
    <w:rsid w:val="00E536DF"/>
    <w:rsid w:val="00E60CA0"/>
    <w:rsid w:val="00E61FAE"/>
    <w:rsid w:val="00E634A4"/>
    <w:rsid w:val="00E63652"/>
    <w:rsid w:val="00E65A6C"/>
    <w:rsid w:val="00E757E3"/>
    <w:rsid w:val="00EA20A9"/>
    <w:rsid w:val="00EA5F85"/>
    <w:rsid w:val="00EB20BB"/>
    <w:rsid w:val="00EB4856"/>
    <w:rsid w:val="00EC175D"/>
    <w:rsid w:val="00EC23C6"/>
    <w:rsid w:val="00EC4365"/>
    <w:rsid w:val="00EE20C5"/>
    <w:rsid w:val="00EE40EB"/>
    <w:rsid w:val="00EE4A8C"/>
    <w:rsid w:val="00EE7F4B"/>
    <w:rsid w:val="00F00FC3"/>
    <w:rsid w:val="00F022AF"/>
    <w:rsid w:val="00F02C0B"/>
    <w:rsid w:val="00F0476B"/>
    <w:rsid w:val="00F10926"/>
    <w:rsid w:val="00F161E7"/>
    <w:rsid w:val="00F16EE4"/>
    <w:rsid w:val="00F2365B"/>
    <w:rsid w:val="00F2561E"/>
    <w:rsid w:val="00F26CDC"/>
    <w:rsid w:val="00F27B94"/>
    <w:rsid w:val="00F31C1D"/>
    <w:rsid w:val="00F32C75"/>
    <w:rsid w:val="00F346A6"/>
    <w:rsid w:val="00F37EF5"/>
    <w:rsid w:val="00F4038F"/>
    <w:rsid w:val="00F4139E"/>
    <w:rsid w:val="00F47A09"/>
    <w:rsid w:val="00F53022"/>
    <w:rsid w:val="00F549F4"/>
    <w:rsid w:val="00F563DD"/>
    <w:rsid w:val="00F61F1C"/>
    <w:rsid w:val="00F63375"/>
    <w:rsid w:val="00F65771"/>
    <w:rsid w:val="00F71292"/>
    <w:rsid w:val="00F7207D"/>
    <w:rsid w:val="00F77C9D"/>
    <w:rsid w:val="00F81246"/>
    <w:rsid w:val="00F83986"/>
    <w:rsid w:val="00F847CA"/>
    <w:rsid w:val="00F855B3"/>
    <w:rsid w:val="00FA55D2"/>
    <w:rsid w:val="00FA7B93"/>
    <w:rsid w:val="00FB1FF6"/>
    <w:rsid w:val="00FB75AA"/>
    <w:rsid w:val="00FC2AF4"/>
    <w:rsid w:val="00FC4151"/>
    <w:rsid w:val="00FD04EE"/>
    <w:rsid w:val="00FD462C"/>
    <w:rsid w:val="00FD782D"/>
    <w:rsid w:val="00FE104D"/>
    <w:rsid w:val="00FE63B1"/>
    <w:rsid w:val="00FF0383"/>
    <w:rsid w:val="00FF18A4"/>
    <w:rsid w:val="00FF516D"/>
    <w:rsid w:val="00FF51D1"/>
  </w:rsids>
  <m:mathPr>
    <m:mathFont m:val="Cambria Math"/>
    <m:brkBin m:val="before"/>
    <m:brkBinSub m:val="--"/>
    <m:smallFrac m:val="0"/>
    <m:dispDef/>
    <m:lMargin m:val="0"/>
    <m:rMargin m:val="0"/>
    <m:defJc m:val="centerGroup"/>
    <m:wrapIndent m:val="1440"/>
    <m:intLim m:val="subSup"/>
    <m:naryLim m:val="undOvr"/>
  </m:mathPr>
  <w:themeFontLang w:val="en-R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B8624"/>
  <w15:chartTrackingRefBased/>
  <w15:docId w15:val="{DC21A166-4D41-41D2-8062-C5CAD41BE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RW"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11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11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11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11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11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11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11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11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11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1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11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11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11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11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11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11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11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116C"/>
    <w:rPr>
      <w:rFonts w:eastAsiaTheme="majorEastAsia" w:cstheme="majorBidi"/>
      <w:color w:val="272727" w:themeColor="text1" w:themeTint="D8"/>
    </w:rPr>
  </w:style>
  <w:style w:type="paragraph" w:styleId="Title">
    <w:name w:val="Title"/>
    <w:basedOn w:val="Normal"/>
    <w:next w:val="Normal"/>
    <w:link w:val="TitleChar"/>
    <w:uiPriority w:val="10"/>
    <w:qFormat/>
    <w:rsid w:val="008311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11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11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11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116C"/>
    <w:pPr>
      <w:spacing w:before="160"/>
      <w:jc w:val="center"/>
    </w:pPr>
    <w:rPr>
      <w:i/>
      <w:iCs/>
      <w:color w:val="404040" w:themeColor="text1" w:themeTint="BF"/>
    </w:rPr>
  </w:style>
  <w:style w:type="character" w:customStyle="1" w:styleId="QuoteChar">
    <w:name w:val="Quote Char"/>
    <w:basedOn w:val="DefaultParagraphFont"/>
    <w:link w:val="Quote"/>
    <w:uiPriority w:val="29"/>
    <w:rsid w:val="0083116C"/>
    <w:rPr>
      <w:i/>
      <w:iCs/>
      <w:color w:val="404040" w:themeColor="text1" w:themeTint="BF"/>
    </w:rPr>
  </w:style>
  <w:style w:type="paragraph" w:styleId="ListParagraph">
    <w:name w:val="List Paragraph"/>
    <w:basedOn w:val="Normal"/>
    <w:uiPriority w:val="34"/>
    <w:qFormat/>
    <w:rsid w:val="0083116C"/>
    <w:pPr>
      <w:ind w:left="720"/>
      <w:contextualSpacing/>
    </w:pPr>
  </w:style>
  <w:style w:type="character" w:styleId="IntenseEmphasis">
    <w:name w:val="Intense Emphasis"/>
    <w:basedOn w:val="DefaultParagraphFont"/>
    <w:uiPriority w:val="21"/>
    <w:qFormat/>
    <w:rsid w:val="0083116C"/>
    <w:rPr>
      <w:i/>
      <w:iCs/>
      <w:color w:val="0F4761" w:themeColor="accent1" w:themeShade="BF"/>
    </w:rPr>
  </w:style>
  <w:style w:type="paragraph" w:styleId="IntenseQuote">
    <w:name w:val="Intense Quote"/>
    <w:basedOn w:val="Normal"/>
    <w:next w:val="Normal"/>
    <w:link w:val="IntenseQuoteChar"/>
    <w:uiPriority w:val="30"/>
    <w:qFormat/>
    <w:rsid w:val="008311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116C"/>
    <w:rPr>
      <w:i/>
      <w:iCs/>
      <w:color w:val="0F4761" w:themeColor="accent1" w:themeShade="BF"/>
    </w:rPr>
  </w:style>
  <w:style w:type="character" w:styleId="IntenseReference">
    <w:name w:val="Intense Reference"/>
    <w:basedOn w:val="DefaultParagraphFont"/>
    <w:uiPriority w:val="32"/>
    <w:qFormat/>
    <w:rsid w:val="0083116C"/>
    <w:rPr>
      <w:b/>
      <w:bCs/>
      <w:smallCaps/>
      <w:color w:val="0F4761" w:themeColor="accent1" w:themeShade="BF"/>
      <w:spacing w:val="5"/>
    </w:rPr>
  </w:style>
  <w:style w:type="paragraph" w:styleId="Bibliography">
    <w:name w:val="Bibliography"/>
    <w:basedOn w:val="Normal"/>
    <w:next w:val="Normal"/>
    <w:uiPriority w:val="37"/>
    <w:unhideWhenUsed/>
    <w:rsid w:val="00F71292"/>
    <w:pPr>
      <w:tabs>
        <w:tab w:val="left" w:pos="384"/>
      </w:tabs>
      <w:spacing w:after="0" w:line="240" w:lineRule="auto"/>
      <w:ind w:left="384" w:hanging="384"/>
    </w:pPr>
  </w:style>
  <w:style w:type="paragraph" w:styleId="Caption">
    <w:name w:val="caption"/>
    <w:basedOn w:val="Normal"/>
    <w:next w:val="Normal"/>
    <w:uiPriority w:val="35"/>
    <w:unhideWhenUsed/>
    <w:qFormat/>
    <w:rsid w:val="00074752"/>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1184317">
      <w:bodyDiv w:val="1"/>
      <w:marLeft w:val="0"/>
      <w:marRight w:val="0"/>
      <w:marTop w:val="0"/>
      <w:marBottom w:val="0"/>
      <w:divBdr>
        <w:top w:val="none" w:sz="0" w:space="0" w:color="auto"/>
        <w:left w:val="none" w:sz="0" w:space="0" w:color="auto"/>
        <w:bottom w:val="none" w:sz="0" w:space="0" w:color="auto"/>
        <w:right w:val="none" w:sz="0" w:space="0" w:color="auto"/>
      </w:divBdr>
    </w:div>
    <w:div w:id="543567684">
      <w:bodyDiv w:val="1"/>
      <w:marLeft w:val="0"/>
      <w:marRight w:val="0"/>
      <w:marTop w:val="0"/>
      <w:marBottom w:val="0"/>
      <w:divBdr>
        <w:top w:val="none" w:sz="0" w:space="0" w:color="auto"/>
        <w:left w:val="none" w:sz="0" w:space="0" w:color="auto"/>
        <w:bottom w:val="none" w:sz="0" w:space="0" w:color="auto"/>
        <w:right w:val="none" w:sz="0" w:space="0" w:color="auto"/>
      </w:divBdr>
    </w:div>
    <w:div w:id="993803279">
      <w:bodyDiv w:val="1"/>
      <w:marLeft w:val="0"/>
      <w:marRight w:val="0"/>
      <w:marTop w:val="0"/>
      <w:marBottom w:val="0"/>
      <w:divBdr>
        <w:top w:val="none" w:sz="0" w:space="0" w:color="auto"/>
        <w:left w:val="none" w:sz="0" w:space="0" w:color="auto"/>
        <w:bottom w:val="none" w:sz="0" w:space="0" w:color="auto"/>
        <w:right w:val="none" w:sz="0" w:space="0" w:color="auto"/>
      </w:divBdr>
    </w:div>
    <w:div w:id="1011567248">
      <w:bodyDiv w:val="1"/>
      <w:marLeft w:val="0"/>
      <w:marRight w:val="0"/>
      <w:marTop w:val="0"/>
      <w:marBottom w:val="0"/>
      <w:divBdr>
        <w:top w:val="none" w:sz="0" w:space="0" w:color="auto"/>
        <w:left w:val="none" w:sz="0" w:space="0" w:color="auto"/>
        <w:bottom w:val="none" w:sz="0" w:space="0" w:color="auto"/>
        <w:right w:val="none" w:sz="0" w:space="0" w:color="auto"/>
      </w:divBdr>
    </w:div>
    <w:div w:id="1607498339">
      <w:bodyDiv w:val="1"/>
      <w:marLeft w:val="0"/>
      <w:marRight w:val="0"/>
      <w:marTop w:val="0"/>
      <w:marBottom w:val="0"/>
      <w:divBdr>
        <w:top w:val="none" w:sz="0" w:space="0" w:color="auto"/>
        <w:left w:val="none" w:sz="0" w:space="0" w:color="auto"/>
        <w:bottom w:val="none" w:sz="0" w:space="0" w:color="auto"/>
        <w:right w:val="none" w:sz="0" w:space="0" w:color="auto"/>
      </w:divBdr>
    </w:div>
    <w:div w:id="1844316118">
      <w:bodyDiv w:val="1"/>
      <w:marLeft w:val="0"/>
      <w:marRight w:val="0"/>
      <w:marTop w:val="0"/>
      <w:marBottom w:val="0"/>
      <w:divBdr>
        <w:top w:val="none" w:sz="0" w:space="0" w:color="auto"/>
        <w:left w:val="none" w:sz="0" w:space="0" w:color="auto"/>
        <w:bottom w:val="none" w:sz="0" w:space="0" w:color="auto"/>
        <w:right w:val="none" w:sz="0" w:space="0" w:color="auto"/>
      </w:divBdr>
    </w:div>
    <w:div w:id="2009287215">
      <w:bodyDiv w:val="1"/>
      <w:marLeft w:val="0"/>
      <w:marRight w:val="0"/>
      <w:marTop w:val="0"/>
      <w:marBottom w:val="0"/>
      <w:divBdr>
        <w:top w:val="none" w:sz="0" w:space="0" w:color="auto"/>
        <w:left w:val="none" w:sz="0" w:space="0" w:color="auto"/>
        <w:bottom w:val="none" w:sz="0" w:space="0" w:color="auto"/>
        <w:right w:val="none" w:sz="0" w:space="0" w:color="auto"/>
      </w:divBdr>
    </w:div>
    <w:div w:id="2119448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69FF9C-5D0C-427C-86A5-7C5BBDDF2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TotalTime>
  <Pages>12</Pages>
  <Words>2402</Words>
  <Characters>13692</Characters>
  <Application>Microsoft Office Word</Application>
  <DocSecurity>0</DocSecurity>
  <Lines>114</Lines>
  <Paragraphs>32</Paragraphs>
  <ScaleCrop>false</ScaleCrop>
  <Company/>
  <LinksUpToDate>false</LinksUpToDate>
  <CharactersWithSpaces>16062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Nchofon Tagha Ghogomu</dc:creator>
  <cp:keywords/>
  <dc:description/>
  <cp:lastModifiedBy>Nchofon Tagha Ghogomu</cp:lastModifiedBy>
  <cp:revision>285</cp:revision>
  <cp:lastPrinted>2024-09-17T21:23:00Z</cp:lastPrinted>
  <dcterms:created xsi:type="dcterms:W3CDTF">2024-09-16T05:43:00Z</dcterms:created>
  <dcterms:modified xsi:type="dcterms:W3CDTF">2024-09-17T21:23:00Z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id="VSO37CjH"/&gt;&lt;style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