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ascii="Times New Roman" w:hAnsi="Times New Roman" w:cs="Times New Roman"/>
        </w:rPr>
      </w:pPr>
    </w:p>
    <w:p w14:paraId="484C93F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7961DC69" w14:textId="5F50395E" w:rsidR="000258BB" w:rsidRPr="00A1404C" w:rsidRDefault="00C66B63" w:rsidP="000258BB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4E1911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39BE05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1EA83652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67AFC6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5DEC24C6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EB7F9C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4A6A5387" w14:textId="77777777" w:rsidR="000258BB" w:rsidRPr="00A1404C" w:rsidRDefault="000258BB" w:rsidP="000258BB">
      <w:pPr>
        <w:rPr>
          <w:rFonts w:ascii="Times New Roman" w:hAnsi="Times New Roman"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</w:t>
      </w:r>
      <w:r w:rsidR="000258BB" w:rsidRPr="00A1404C">
        <w:rPr>
          <w:rFonts w:ascii="Times New Roman" w:hAnsi="Times New Roman" w:cs="Times New Roman"/>
          <w:b/>
          <w:bCs/>
        </w:rPr>
        <w:t xml:space="preserve">: </w:t>
      </w:r>
      <w:r w:rsidRPr="00A1404C">
        <w:rPr>
          <w:rFonts w:ascii="Times New Roman" w:hAnsi="Times New Roman"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1D6AFE2" w14:textId="3A4EAFF8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 xml:space="preserve">ASSIGNMENT </w:t>
      </w:r>
      <w:r w:rsidR="000220D6">
        <w:rPr>
          <w:rFonts w:ascii="Times New Roman" w:hAnsi="Times New Roman" w:cs="Times New Roman"/>
          <w:b/>
          <w:bCs/>
        </w:rPr>
        <w:t>3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</w:t>
      </w:r>
      <w:r w:rsidR="000258BB" w:rsidRPr="00A1404C">
        <w:rPr>
          <w:rFonts w:ascii="Times New Roman" w:hAnsi="Times New Roman" w:cs="Times New Roman"/>
          <w:b/>
          <w:bCs/>
        </w:rPr>
        <w:t>taghagh</w:t>
      </w:r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E7A7DB9" w14:textId="6197DFE4" w:rsidR="00284F87" w:rsidRDefault="00C9669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 w:rsidRPr="00A1404C">
        <w:rPr>
          <w:rFonts w:ascii="Times New Roman" w:hAnsi="Times New Roman" w:cs="Times New Roman"/>
          <w:i/>
          <w:iCs/>
        </w:rPr>
        <w:t xml:space="preserve">September </w:t>
      </w:r>
      <w:r w:rsidR="000220D6">
        <w:rPr>
          <w:rFonts w:ascii="Times New Roman" w:hAnsi="Times New Roman" w:cs="Times New Roman"/>
          <w:i/>
          <w:iCs/>
        </w:rPr>
        <w:t>30</w:t>
      </w:r>
      <w:r w:rsidRPr="00A1404C">
        <w:rPr>
          <w:rFonts w:ascii="Times New Roman" w:hAnsi="Times New Roman" w:cs="Times New Roman"/>
          <w:i/>
          <w:iCs/>
        </w:rPr>
        <w:t>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0ED0B19E" w14:textId="77777777" w:rsidR="00C66B63" w:rsidRDefault="00C66B63" w:rsidP="00C66B63">
      <w:pPr>
        <w:rPr>
          <w:rFonts w:ascii="Times New Roman" w:hAnsi="Times New Roman" w:cs="Times New Roman"/>
          <w:i/>
          <w:iCs/>
        </w:rPr>
      </w:pPr>
    </w:p>
    <w:p w14:paraId="227AAD0C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5063B83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398E5EEF" w14:textId="39CEA207" w:rsidR="00C66B63" w:rsidRDefault="00F855B3" w:rsidP="00C66B63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libraries were used</w:t>
      </w:r>
      <w:r w:rsidR="00AD5AAE">
        <w:rPr>
          <w:rFonts w:ascii="Times New Roman" w:hAnsi="Times New Roman" w:cs="Times New Roman"/>
        </w:rPr>
        <w:t>:</w:t>
      </w:r>
    </w:p>
    <w:p w14:paraId="7667917D" w14:textId="4E2F0BF1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72600" w:rsidRPr="00672600">
        <w:rPr>
          <w:rFonts w:ascii="Times New Roman" w:hAnsi="Times New Roman" w:cs="Times New Roman"/>
        </w:rPr>
        <w:t>ath</w:t>
      </w:r>
    </w:p>
    <w:p w14:paraId="7E454E16" w14:textId="3357E95F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72600" w:rsidRPr="00672600">
        <w:rPr>
          <w:rFonts w:ascii="Times New Roman" w:hAnsi="Times New Roman" w:cs="Times New Roman"/>
        </w:rPr>
        <w:t>andas</w:t>
      </w:r>
      <w:r w:rsidR="005736D8">
        <w:rPr>
          <w:rFonts w:ascii="Times New Roman" w:hAnsi="Times New Roman" w:cs="Times New Roman"/>
        </w:rPr>
        <w:fldChar w:fldCharType="begin"/>
      </w:r>
      <w:r w:rsidR="005736D8">
        <w:rPr>
          <w:rFonts w:ascii="Times New Roman" w:hAnsi="Times New Roman"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>
        <w:rPr>
          <w:rFonts w:ascii="Times New Roman" w:hAnsi="Times New Roman" w:cs="Times New Roman"/>
        </w:rPr>
        <w:fldChar w:fldCharType="separate"/>
      </w:r>
      <w:r w:rsidR="005736D8" w:rsidRPr="005736D8">
        <w:rPr>
          <w:rFonts w:ascii="Times New Roman" w:hAnsi="Times New Roman" w:cs="Times New Roman"/>
        </w:rPr>
        <w:t>[1]</w:t>
      </w:r>
      <w:r w:rsidR="005736D8">
        <w:rPr>
          <w:rFonts w:ascii="Times New Roman" w:hAnsi="Times New Roman"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672600" w:rsidRPr="00672600">
        <w:rPr>
          <w:rFonts w:ascii="Times New Roman" w:hAnsi="Times New Roman" w:cs="Times New Roman"/>
        </w:rPr>
        <w:t>umpy</w:t>
      </w:r>
      <w:r w:rsidR="00787E0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[2]</w:t>
      </w:r>
      <w:r w:rsidR="00787E0F">
        <w:rPr>
          <w:rFonts w:ascii="Times New Roman" w:hAnsi="Times New Roman" w:cs="Times New Roman"/>
        </w:rPr>
        <w:fldChar w:fldCharType="end"/>
      </w:r>
      <w:r w:rsidR="00672600" w:rsidRPr="00672600">
        <w:rPr>
          <w:rFonts w:ascii="Times New Roman" w:hAnsi="Times New Roman" w:cs="Times New Roman"/>
        </w:rPr>
        <w:t xml:space="preserve"> </w:t>
      </w:r>
    </w:p>
    <w:p w14:paraId="59570BCB" w14:textId="3F18882D" w:rsidR="00672600" w:rsidRPr="00672600" w:rsidRDefault="003B05FE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Pyplot from M</w:t>
      </w:r>
      <w:r w:rsidR="00672600" w:rsidRPr="00672600">
        <w:rPr>
          <w:rFonts w:ascii="Times New Roman" w:hAnsi="Times New Roman" w:cs="Times New Roman"/>
        </w:rPr>
        <w:t xml:space="preserve">atplotlib </w:t>
      </w:r>
      <w:r w:rsidR="00F022A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[3]</w:t>
      </w:r>
      <w:r w:rsidR="00F022AF">
        <w:rPr>
          <w:rFonts w:ascii="Times New Roman" w:hAnsi="Times New Roman" w:cs="Times New Roman"/>
        </w:rPr>
        <w:fldChar w:fldCharType="end"/>
      </w:r>
    </w:p>
    <w:p w14:paraId="7A1746E8" w14:textId="60F21FAA" w:rsidR="00D73D54" w:rsidRDefault="00F855B3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72600" w:rsidRPr="00672600">
        <w:rPr>
          <w:rFonts w:ascii="Times New Roman" w:hAnsi="Times New Roman" w:cs="Times New Roman"/>
        </w:rPr>
        <w:t xml:space="preserve">atplotlib.ticker </w:t>
      </w:r>
      <w:r>
        <w:rPr>
          <w:rFonts w:ascii="Times New Roman" w:hAnsi="Times New Roman" w:cs="Times New Roman"/>
        </w:rPr>
        <w:t>from</w:t>
      </w:r>
      <w:r w:rsidR="00672600" w:rsidRPr="00672600">
        <w:rPr>
          <w:rFonts w:ascii="Times New Roman" w:hAnsi="Times New Roman" w:cs="Times New Roman"/>
        </w:rPr>
        <w:t xml:space="preserve"> MultipleLocator - for defining axis spacing</w:t>
      </w:r>
    </w:p>
    <w:p w14:paraId="1355669C" w14:textId="245474C0" w:rsidR="002D3593" w:rsidRPr="002D3593" w:rsidRDefault="0062741E" w:rsidP="002D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2D3593" w:rsidRPr="002D3593">
        <w:rPr>
          <w:rFonts w:ascii="Times New Roman" w:hAnsi="Times New Roman" w:cs="Times New Roman"/>
        </w:rPr>
        <w:t>uandl</w:t>
      </w:r>
      <w:r>
        <w:rPr>
          <w:rFonts w:ascii="Times New Roman" w:hAnsi="Times New Roman" w:cs="Times New Roman"/>
        </w:rPr>
        <w:t>: The</w:t>
      </w:r>
      <w:r w:rsidR="002D3593" w:rsidRPr="002D3593">
        <w:rPr>
          <w:rFonts w:ascii="Times New Roman" w:hAnsi="Times New Roman" w:cs="Times New Roman"/>
        </w:rPr>
        <w:t xml:space="preserve"> quandl </w:t>
      </w:r>
      <w:r>
        <w:rPr>
          <w:rFonts w:ascii="Times New Roman" w:hAnsi="Times New Roman" w:cs="Times New Roman"/>
        </w:rPr>
        <w:t>l</w:t>
      </w:r>
      <w:r w:rsidR="002D3593" w:rsidRPr="002D3593">
        <w:rPr>
          <w:rFonts w:ascii="Times New Roman" w:hAnsi="Times New Roman" w:cs="Times New Roman"/>
        </w:rPr>
        <w:t xml:space="preserve">ibrary </w:t>
      </w:r>
    </w:p>
    <w:p w14:paraId="3A6A27A3" w14:textId="565A46D7" w:rsidR="002D3593" w:rsidRDefault="0062741E" w:rsidP="002D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D3593" w:rsidRPr="002D3593">
        <w:rPr>
          <w:rFonts w:ascii="Times New Roman" w:hAnsi="Times New Roman" w:cs="Times New Roman"/>
        </w:rPr>
        <w:t>abulate</w:t>
      </w:r>
      <w:r>
        <w:rPr>
          <w:rFonts w:ascii="Times New Roman" w:hAnsi="Times New Roman" w:cs="Times New Roman"/>
        </w:rPr>
        <w:t>:</w:t>
      </w:r>
      <w:r w:rsidR="002D3593" w:rsidRPr="002D3593">
        <w:rPr>
          <w:rFonts w:ascii="Times New Roman" w:hAnsi="Times New Roman" w:cs="Times New Roman"/>
        </w:rPr>
        <w:t xml:space="preserve"> </w:t>
      </w:r>
      <w:r w:rsidR="001D5903">
        <w:rPr>
          <w:rFonts w:ascii="Times New Roman" w:hAnsi="Times New Roman" w:cs="Times New Roman"/>
        </w:rPr>
        <w:t>Library</w:t>
      </w:r>
      <w:r w:rsidR="002D3593" w:rsidRPr="002D3593">
        <w:rPr>
          <w:rFonts w:ascii="Times New Roman" w:hAnsi="Times New Roman" w:cs="Times New Roman"/>
        </w:rPr>
        <w:t xml:space="preserve"> for table presentation</w:t>
      </w:r>
    </w:p>
    <w:p w14:paraId="54B6B5BB" w14:textId="7F85520F" w:rsidR="00D0502F" w:rsidRDefault="00D0502F" w:rsidP="002D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D0502F">
        <w:rPr>
          <w:rFonts w:ascii="Times New Roman" w:hAnsi="Times New Roman" w:cs="Times New Roman"/>
        </w:rPr>
        <w:t>cipy</w:t>
      </w:r>
      <w:r w:rsidR="00342185">
        <w:rPr>
          <w:rFonts w:ascii="Times New Roman" w:hAnsi="Times New Roman" w:cs="Times New Roman"/>
        </w:rPr>
        <w:t xml:space="preserve">: </w:t>
      </w:r>
      <w:r w:rsidRPr="00D0502F">
        <w:rPr>
          <w:rFonts w:ascii="Times New Roman" w:hAnsi="Times New Roman" w:cs="Times New Roman"/>
        </w:rPr>
        <w:t xml:space="preserve"> A library for scientific computing</w:t>
      </w:r>
    </w:p>
    <w:p w14:paraId="50A13FBE" w14:textId="33E427C1" w:rsidR="00342185" w:rsidRDefault="00342185" w:rsidP="002D3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342185">
        <w:rPr>
          <w:rFonts w:ascii="Times New Roman" w:hAnsi="Times New Roman" w:cs="Times New Roman"/>
        </w:rPr>
        <w:t>tatsmodels.graphics.tsaplots</w:t>
      </w:r>
    </w:p>
    <w:p w14:paraId="03D99C71" w14:textId="77777777" w:rsidR="00E016EA" w:rsidRDefault="00E016EA" w:rsidP="00E016EA">
      <w:pPr>
        <w:rPr>
          <w:rFonts w:ascii="Times New Roman" w:hAnsi="Times New Roman" w:cs="Times New Roman"/>
        </w:rPr>
      </w:pPr>
    </w:p>
    <w:p w14:paraId="7566A8FD" w14:textId="54DED68C" w:rsidR="00E016EA" w:rsidRPr="00F855B3" w:rsidRDefault="00E016EA" w:rsidP="00E016EA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ascii="Times New Roman" w:hAnsi="Times New Roman" w:cs="Times New Roman"/>
        </w:rPr>
      </w:pPr>
    </w:p>
    <w:p w14:paraId="214F71A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7FEC51A4" w14:textId="69916174" w:rsidR="00153DE8" w:rsidRDefault="0015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ascii="Times New Roman" w:hAnsi="Times New Roman" w:cs="Times New Roman"/>
          <w:b/>
          <w:bCs/>
        </w:rPr>
      </w:pPr>
      <w:r w:rsidRPr="003A2F7E">
        <w:rPr>
          <w:rFonts w:ascii="Times New Roman" w:hAnsi="Times New Roman" w:cs="Times New Roman"/>
          <w:b/>
          <w:bCs/>
        </w:rPr>
        <w:lastRenderedPageBreak/>
        <w:t>INTRODUCTION</w:t>
      </w:r>
      <w:r w:rsidR="004D212A" w:rsidRPr="003A2F7E">
        <w:rPr>
          <w:rFonts w:ascii="Times New Roman" w:hAnsi="Times New Roman" w:cs="Times New Roman"/>
          <w:b/>
          <w:bCs/>
        </w:rPr>
        <w:t xml:space="preserve"> </w:t>
      </w:r>
    </w:p>
    <w:p w14:paraId="0D79CA97" w14:textId="2E4F0C6A" w:rsidR="0097518D" w:rsidRDefault="004D212A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</w:t>
      </w:r>
      <w:r w:rsidR="00DB3E22">
        <w:rPr>
          <w:rFonts w:ascii="Times New Roman" w:hAnsi="Times New Roman" w:cs="Times New Roman"/>
        </w:rPr>
        <w:t xml:space="preserve">made of </w:t>
      </w:r>
      <w:r w:rsidR="00611AF9">
        <w:rPr>
          <w:rFonts w:ascii="Times New Roman" w:hAnsi="Times New Roman" w:cs="Times New Roman"/>
        </w:rPr>
        <w:t>5</w:t>
      </w:r>
      <w:r w:rsidR="00DB3E22">
        <w:rPr>
          <w:rFonts w:ascii="Times New Roman" w:hAnsi="Times New Roman" w:cs="Times New Roman"/>
        </w:rPr>
        <w:t xml:space="preserve"> practical questions that </w:t>
      </w:r>
      <w:r w:rsidR="00260FCD">
        <w:rPr>
          <w:rFonts w:ascii="Times New Roman" w:hAnsi="Times New Roman" w:cs="Times New Roman"/>
        </w:rPr>
        <w:t xml:space="preserve">portray real application of data analytics on world data, </w:t>
      </w:r>
      <w:r w:rsidR="00E65A6C">
        <w:rPr>
          <w:rFonts w:ascii="Times New Roman" w:hAnsi="Times New Roman" w:cs="Times New Roman"/>
        </w:rPr>
        <w:t>from a variety of sources</w:t>
      </w:r>
      <w:r w:rsidR="009301DA">
        <w:rPr>
          <w:rFonts w:ascii="Times New Roman" w:hAnsi="Times New Roman" w:cs="Times New Roman"/>
        </w:rPr>
        <w:t xml:space="preserve">. </w:t>
      </w:r>
      <w:r w:rsidR="00E65A6C">
        <w:rPr>
          <w:rFonts w:ascii="Times New Roman" w:hAnsi="Times New Roman" w:cs="Times New Roman"/>
        </w:rPr>
        <w:t xml:space="preserve">For every question, we had to come up with strategies to </w:t>
      </w:r>
      <w:r w:rsidR="00FA55D2">
        <w:rPr>
          <w:rFonts w:ascii="Times New Roman" w:hAnsi="Times New Roman" w:cs="Times New Roman"/>
        </w:rPr>
        <w:t>analyse and draw the insights required. In summary</w:t>
      </w:r>
      <w:r w:rsidR="00757550">
        <w:rPr>
          <w:rFonts w:ascii="Times New Roman" w:hAnsi="Times New Roman" w:cs="Times New Roman"/>
        </w:rPr>
        <w:t>, throughout this assignment, we get to:</w:t>
      </w:r>
    </w:p>
    <w:p w14:paraId="61B87E86" w14:textId="6B29DA22" w:rsidR="00757550" w:rsidRPr="00757550" w:rsidRDefault="004B5D61" w:rsidP="0075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Explore</w:t>
      </w:r>
      <w:r w:rsidR="00BF28D5">
        <w:rPr>
          <w:rFonts w:ascii="Times New Roman" w:hAnsi="Times New Roman" w:cs="Times New Roman"/>
        </w:rPr>
        <w:t xml:space="preserve"> and analyse </w:t>
      </w:r>
      <w:r>
        <w:rPr>
          <w:rFonts w:ascii="Times New Roman" w:hAnsi="Times New Roman" w:cs="Times New Roman"/>
        </w:rPr>
        <w:t xml:space="preserve">world data </w:t>
      </w:r>
      <w:r w:rsidR="000D696D">
        <w:rPr>
          <w:rFonts w:ascii="Times New Roman" w:hAnsi="Times New Roman" w:cs="Times New Roman"/>
        </w:rPr>
        <w:t>centred around development</w:t>
      </w:r>
      <w:r w:rsidR="00227D1D">
        <w:rPr>
          <w:rFonts w:ascii="Times New Roman" w:hAnsi="Times New Roman" w:cs="Times New Roman"/>
        </w:rPr>
        <w:t>.</w:t>
      </w:r>
    </w:p>
    <w:p w14:paraId="3D1B1253" w14:textId="36146501" w:rsidR="0049552D" w:rsidRDefault="005A4AF2" w:rsidP="0097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Explore using </w:t>
      </w:r>
      <w:r w:rsidR="00385FCC">
        <w:rPr>
          <w:rFonts w:ascii="Times New Roman" w:hAnsi="Times New Roman" w:cs="Times New Roman"/>
        </w:rPr>
        <w:t>statistic concepts including hypothesis testing.</w:t>
      </w:r>
    </w:p>
    <w:p w14:paraId="3DAF5A90" w14:textId="3FA22AB6" w:rsidR="00385FCC" w:rsidRDefault="00227D1D" w:rsidP="009751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making based on these values.</w:t>
      </w:r>
    </w:p>
    <w:p w14:paraId="41D3C8F1" w14:textId="0DB42FC7" w:rsidR="00E016EA" w:rsidRDefault="00E016EA" w:rsidP="00E016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was the programming language </w:t>
      </w:r>
      <w:r w:rsidR="00034BF5">
        <w:rPr>
          <w:rFonts w:ascii="Times New Roman" w:hAnsi="Times New Roman" w:cs="Times New Roman"/>
        </w:rPr>
        <w:t xml:space="preserve">used and </w:t>
      </w:r>
      <w:r w:rsidR="00312340">
        <w:rPr>
          <w:rFonts w:ascii="Times New Roman" w:hAnsi="Times New Roman" w:cs="Times New Roman"/>
        </w:rPr>
        <w:t>Jupyter</w:t>
      </w:r>
      <w:r w:rsidR="00034BF5">
        <w:rPr>
          <w:rFonts w:ascii="Times New Roman" w:hAnsi="Times New Roman" w:cs="Times New Roman"/>
        </w:rPr>
        <w:t xml:space="preserve"> notebook was the programming environment.</w:t>
      </w:r>
    </w:p>
    <w:p w14:paraId="4485DE31" w14:textId="77777777" w:rsidR="00034BF5" w:rsidRDefault="00034BF5" w:rsidP="00E016EA">
      <w:pPr>
        <w:rPr>
          <w:rFonts w:ascii="Times New Roman" w:hAnsi="Times New Roman" w:cs="Times New Roman"/>
        </w:rPr>
      </w:pPr>
    </w:p>
    <w:p w14:paraId="33DF6A78" w14:textId="1D044348" w:rsidR="00034BF5" w:rsidRDefault="0003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386A99" w14:textId="45B2A897" w:rsidR="00A16B37" w:rsidRDefault="003A2F7E" w:rsidP="00E0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SOLUTIONS</w:t>
      </w:r>
    </w:p>
    <w:p w14:paraId="4795D1C9" w14:textId="1F9EF562" w:rsidR="00034BF5" w:rsidRPr="006D78D0" w:rsidRDefault="00034BF5" w:rsidP="00E016EA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t>Question 1:</w:t>
      </w:r>
    </w:p>
    <w:p w14:paraId="286665BB" w14:textId="77777777" w:rsidR="003C34B8" w:rsidRDefault="00F47A09" w:rsidP="003C34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058F63FB" w14:textId="248F2A2D" w:rsidR="00034BF5" w:rsidRDefault="00EF43F5" w:rsidP="003C3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if the women energy intake deviate </w:t>
      </w:r>
      <w:r w:rsidR="008C7FA0">
        <w:rPr>
          <w:rFonts w:ascii="Times New Roman" w:hAnsi="Times New Roman" w:cs="Times New Roman"/>
        </w:rPr>
        <w:t>systematically from recommended value</w:t>
      </w:r>
      <w:r w:rsidR="002E40CD">
        <w:rPr>
          <w:rFonts w:ascii="Times New Roman" w:hAnsi="Times New Roman" w:cs="Times New Roman"/>
        </w:rPr>
        <w:t xml:space="preserve">. </w:t>
      </w:r>
      <w:r w:rsidR="00151874">
        <w:rPr>
          <w:rFonts w:ascii="Times New Roman" w:hAnsi="Times New Roman" w:cs="Times New Roman"/>
        </w:rPr>
        <w:t xml:space="preserve">We will do this by </w:t>
      </w:r>
      <w:r w:rsidR="00324C94">
        <w:rPr>
          <w:rFonts w:ascii="Times New Roman" w:hAnsi="Times New Roman" w:cs="Times New Roman"/>
        </w:rPr>
        <w:t>coming up with a</w:t>
      </w:r>
      <w:r w:rsidR="00151874">
        <w:rPr>
          <w:rFonts w:ascii="Times New Roman" w:hAnsi="Times New Roman" w:cs="Times New Roman"/>
        </w:rPr>
        <w:t xml:space="preserve"> null and alternative hypothesis</w:t>
      </w:r>
      <w:r w:rsidR="00324C94">
        <w:rPr>
          <w:rFonts w:ascii="Times New Roman" w:hAnsi="Times New Roman" w:cs="Times New Roman"/>
        </w:rPr>
        <w:t xml:space="preserve">, </w:t>
      </w:r>
      <w:r w:rsidR="00500B61">
        <w:rPr>
          <w:rFonts w:ascii="Times New Roman" w:hAnsi="Times New Roman" w:cs="Times New Roman"/>
        </w:rPr>
        <w:t xml:space="preserve">setting up </w:t>
      </w:r>
      <w:r w:rsidR="007534BD">
        <w:rPr>
          <w:rFonts w:ascii="Times New Roman" w:hAnsi="Times New Roman" w:cs="Times New Roman"/>
        </w:rPr>
        <w:t>a significance</w:t>
      </w:r>
      <w:r w:rsidR="00324C94" w:rsidRPr="00324C94">
        <w:rPr>
          <w:rFonts w:ascii="Times New Roman" w:hAnsi="Times New Roman" w:cs="Times New Roman"/>
        </w:rPr>
        <w:t xml:space="preserve"> level</w:t>
      </w:r>
      <w:r w:rsidR="00151874">
        <w:rPr>
          <w:rFonts w:ascii="Times New Roman" w:hAnsi="Times New Roman" w:cs="Times New Roman"/>
        </w:rPr>
        <w:t xml:space="preserve"> and </w:t>
      </w:r>
      <w:r w:rsidR="00BE36A8">
        <w:rPr>
          <w:rFonts w:ascii="Times New Roman" w:hAnsi="Times New Roman" w:cs="Times New Roman"/>
        </w:rPr>
        <w:t>computing statistical values</w:t>
      </w:r>
      <w:r w:rsidR="007534BD">
        <w:rPr>
          <w:rFonts w:ascii="Times New Roman" w:hAnsi="Times New Roman" w:cs="Times New Roman"/>
        </w:rPr>
        <w:t>.</w:t>
      </w:r>
    </w:p>
    <w:p w14:paraId="7FD1924E" w14:textId="6A8C292D" w:rsidR="000F2FFD" w:rsidRDefault="00312340" w:rsidP="000F2F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</w:t>
      </w:r>
      <w:r w:rsidR="000F2FFD">
        <w:rPr>
          <w:rFonts w:ascii="Times New Roman" w:hAnsi="Times New Roman" w:cs="Times New Roman"/>
        </w:rPr>
        <w:t>:</w:t>
      </w:r>
    </w:p>
    <w:p w14:paraId="3F78E964" w14:textId="77777777" w:rsidR="00DE60DD" w:rsidRDefault="00DE60DD" w:rsidP="000F2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129AC0DB" w14:textId="443E87EB" w:rsidR="00EB20BB" w:rsidRDefault="009216C7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required d</w:t>
      </w:r>
      <w:r w:rsidR="00DE60DD">
        <w:rPr>
          <w:rFonts w:ascii="Times New Roman" w:hAnsi="Times New Roman" w:cs="Times New Roman"/>
        </w:rPr>
        <w:t>ata was</w:t>
      </w:r>
      <w:r w:rsidR="002F1448">
        <w:rPr>
          <w:rFonts w:ascii="Times New Roman" w:hAnsi="Times New Roman" w:cs="Times New Roman"/>
        </w:rPr>
        <w:t xml:space="preserve"> </w:t>
      </w:r>
      <w:r w:rsidR="00D431B0">
        <w:rPr>
          <w:rFonts w:ascii="Times New Roman" w:hAnsi="Times New Roman" w:cs="Times New Roman"/>
        </w:rPr>
        <w:t>imported into and array</w:t>
      </w:r>
    </w:p>
    <w:p w14:paraId="0DAE0737" w14:textId="77777777" w:rsidR="002D1778" w:rsidRDefault="00D431B0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null and alternative hypothesis was made</w:t>
      </w:r>
    </w:p>
    <w:p w14:paraId="15C5B5F0" w14:textId="7FD72603" w:rsidR="00D431B0" w:rsidRDefault="002D1778" w:rsidP="00DE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1778">
        <w:rPr>
          <w:rFonts w:ascii="Times New Roman" w:hAnsi="Times New Roman" w:cs="Times New Roman"/>
        </w:rPr>
        <w:t>Determine whether</w:t>
      </w:r>
      <w:r w:rsidR="00E23661">
        <w:rPr>
          <w:rFonts w:ascii="Times New Roman" w:hAnsi="Times New Roman" w:cs="Times New Roman"/>
        </w:rPr>
        <w:t xml:space="preserve"> to use</w:t>
      </w:r>
      <w:r w:rsidRPr="002D1778">
        <w:rPr>
          <w:rFonts w:ascii="Times New Roman" w:hAnsi="Times New Roman" w:cs="Times New Roman"/>
        </w:rPr>
        <w:t xml:space="preserve"> a left-tail, right-tail or two-tailed test</w:t>
      </w:r>
      <w:r w:rsidR="00E23661">
        <w:rPr>
          <w:rFonts w:ascii="Times New Roman" w:hAnsi="Times New Roman" w:cs="Times New Roman"/>
        </w:rPr>
        <w:t>.</w:t>
      </w:r>
    </w:p>
    <w:p w14:paraId="2A2E2484" w14:textId="0356B1E1" w:rsidR="004625B2" w:rsidRDefault="00E46B40" w:rsidP="00462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sample mean</w:t>
      </w:r>
      <w:r w:rsidR="00B53E65">
        <w:rPr>
          <w:rFonts w:ascii="Times New Roman" w:hAnsi="Times New Roman" w:cs="Times New Roman"/>
        </w:rPr>
        <w:t xml:space="preserve">, then proceed to calculate the </w:t>
      </w:r>
      <w:r w:rsidR="00B53E65" w:rsidRPr="00B53E65">
        <w:rPr>
          <w:rFonts w:ascii="Times New Roman" w:hAnsi="Times New Roman" w:cs="Times New Roman"/>
        </w:rPr>
        <w:t>degree of freedom, sample</w:t>
      </w:r>
      <w:r w:rsidR="0082594C">
        <w:rPr>
          <w:rFonts w:ascii="Times New Roman" w:hAnsi="Times New Roman" w:cs="Times New Roman"/>
        </w:rPr>
        <w:t xml:space="preserve"> </w:t>
      </w:r>
      <w:r w:rsidR="00B53E65" w:rsidRPr="00B53E65">
        <w:rPr>
          <w:rFonts w:ascii="Times New Roman" w:hAnsi="Times New Roman" w:cs="Times New Roman"/>
        </w:rPr>
        <w:t>standard deviation</w:t>
      </w:r>
      <w:r w:rsidR="0082594C">
        <w:rPr>
          <w:rFonts w:ascii="Times New Roman" w:hAnsi="Times New Roman" w:cs="Times New Roman"/>
        </w:rPr>
        <w:t xml:space="preserve"> </w:t>
      </w:r>
      <w:r w:rsidR="00B53E65" w:rsidRPr="0082594C">
        <w:rPr>
          <w:rFonts w:ascii="Times New Roman" w:hAnsi="Times New Roman" w:cs="Times New Roman"/>
        </w:rPr>
        <w:t>and</w:t>
      </w:r>
      <w:r w:rsidR="0082594C">
        <w:rPr>
          <w:rFonts w:ascii="Times New Roman" w:hAnsi="Times New Roman" w:cs="Times New Roman"/>
        </w:rPr>
        <w:t xml:space="preserve"> the</w:t>
      </w:r>
      <w:r w:rsidR="00B53E65" w:rsidRPr="0082594C">
        <w:rPr>
          <w:rFonts w:ascii="Times New Roman" w:hAnsi="Times New Roman" w:cs="Times New Roman"/>
        </w:rPr>
        <w:t xml:space="preserve"> standard error of mean (SEM)</w:t>
      </w:r>
      <w:r w:rsidR="004625B2">
        <w:rPr>
          <w:rFonts w:ascii="Times New Roman" w:hAnsi="Times New Roman" w:cs="Times New Roman"/>
        </w:rPr>
        <w:t>.</w:t>
      </w:r>
    </w:p>
    <w:p w14:paraId="22FB61EC" w14:textId="1E933B24" w:rsidR="00DA024F" w:rsidRDefault="00DA024F" w:rsidP="00462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F78D9">
        <w:rPr>
          <w:rFonts w:ascii="Times New Roman" w:hAnsi="Times New Roman" w:cs="Times New Roman"/>
        </w:rPr>
        <w:t>t statistic and p value is calculated with the help of the imported Stats module.</w:t>
      </w:r>
    </w:p>
    <w:p w14:paraId="0ED0F94D" w14:textId="1A11D74F" w:rsidR="004625B2" w:rsidRDefault="004625B2" w:rsidP="00462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conclusi</w:t>
      </w:r>
      <w:r w:rsidR="00DD6BEE">
        <w:rPr>
          <w:rFonts w:ascii="Times New Roman" w:hAnsi="Times New Roman" w:cs="Times New Roman"/>
        </w:rPr>
        <w:t>on based on these calculated values.</w:t>
      </w:r>
    </w:p>
    <w:p w14:paraId="2416E272" w14:textId="77777777" w:rsidR="00DD6BEE" w:rsidRPr="004625B2" w:rsidRDefault="00DD6BEE" w:rsidP="00DD6BEE">
      <w:pPr>
        <w:pStyle w:val="ListParagraph"/>
        <w:rPr>
          <w:rFonts w:ascii="Times New Roman" w:hAnsi="Times New Roman" w:cs="Times New Roman"/>
        </w:rPr>
      </w:pPr>
    </w:p>
    <w:p w14:paraId="5CAA1977" w14:textId="2838E0C0" w:rsidR="00EB20BB" w:rsidRDefault="00966816" w:rsidP="00EB20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  <w:r w:rsidR="00C66105">
        <w:rPr>
          <w:rFonts w:ascii="Times New Roman" w:hAnsi="Times New Roman" w:cs="Times New Roman"/>
        </w:rPr>
        <w:t>s and observation</w:t>
      </w:r>
      <w:r w:rsidR="00EB20BB">
        <w:rPr>
          <w:rFonts w:ascii="Times New Roman" w:hAnsi="Times New Roman" w:cs="Times New Roman"/>
        </w:rPr>
        <w:t>:</w:t>
      </w:r>
    </w:p>
    <w:p w14:paraId="3A7C2B40" w14:textId="78BAA3C8" w:rsidR="00DD6BEE" w:rsidRDefault="00DD6BEE" w:rsidP="00DD6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null </w:t>
      </w:r>
      <w:r w:rsidR="00C455B5">
        <w:rPr>
          <w:rFonts w:ascii="Times New Roman" w:hAnsi="Times New Roman" w:cs="Times New Roman"/>
        </w:rPr>
        <w:t>hypothesis</w:t>
      </w:r>
      <w:r w:rsidR="00551BCA">
        <w:rPr>
          <w:rFonts w:ascii="Times New Roman" w:hAnsi="Times New Roman" w:cs="Times New Roman"/>
        </w:rPr>
        <w:t xml:space="preserve">, </w:t>
      </w:r>
      <w:r w:rsidR="00E317C3" w:rsidRPr="00E317C3">
        <w:rPr>
          <w:rFonts w:ascii="Times New Roman" w:hAnsi="Times New Roman" w:cs="Times New Roman"/>
        </w:rPr>
        <w:t>μ</w:t>
      </w:r>
      <w:r w:rsidR="00E317C3">
        <w:rPr>
          <w:rFonts w:ascii="Times New Roman" w:hAnsi="Times New Roman" w:cs="Times New Roman"/>
        </w:rPr>
        <w:t>0</w:t>
      </w:r>
      <w:r w:rsidR="006D5A45">
        <w:rPr>
          <w:rFonts w:ascii="Times New Roman" w:hAnsi="Times New Roman" w:cs="Times New Roman"/>
        </w:rPr>
        <w:t>:</w:t>
      </w:r>
    </w:p>
    <w:p w14:paraId="69B8171B" w14:textId="39CEE613" w:rsidR="006D5A45" w:rsidRDefault="0053509C" w:rsidP="006D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51BCA">
        <w:rPr>
          <w:rFonts w:ascii="Times New Roman" w:hAnsi="Times New Roman" w:cs="Times New Roman"/>
        </w:rPr>
        <w:t>av</w:t>
      </w:r>
      <w:r w:rsidR="00E317C3">
        <w:rPr>
          <w:rFonts w:ascii="Times New Roman" w:hAnsi="Times New Roman" w:cs="Times New Roman"/>
        </w:rPr>
        <w:t>erage energy intake of w</w:t>
      </w:r>
      <w:r w:rsidR="003E5E5F">
        <w:rPr>
          <w:rFonts w:ascii="Times New Roman" w:hAnsi="Times New Roman" w:cs="Times New Roman"/>
        </w:rPr>
        <w:t xml:space="preserve">omen </w:t>
      </w:r>
      <w:r w:rsidR="003E5E5F" w:rsidRPr="003E5E5F">
        <w:rPr>
          <w:rFonts w:ascii="Times New Roman" w:hAnsi="Times New Roman" w:cs="Times New Roman"/>
          <w:lang w:val="en-RW"/>
        </w:rPr>
        <w:t>in kJ</w:t>
      </w:r>
      <w:r w:rsidR="00256936">
        <w:rPr>
          <w:rFonts w:ascii="Times New Roman" w:hAnsi="Times New Roman" w:cs="Times New Roman"/>
          <w:lang w:val="en-RW"/>
        </w:rPr>
        <w:t xml:space="preserve"> is equal to the recommended value: </w:t>
      </w:r>
      <w:r w:rsidR="00827594" w:rsidRPr="00827594">
        <w:rPr>
          <w:rFonts w:ascii="Times New Roman" w:hAnsi="Times New Roman" w:cs="Times New Roman"/>
          <w:lang w:val="en-RW"/>
        </w:rPr>
        <w:t>7725 kJ</w:t>
      </w:r>
    </w:p>
    <w:p w14:paraId="0E13478C" w14:textId="780BD36B" w:rsidR="0053509C" w:rsidRDefault="0053509C" w:rsidP="005350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</w:t>
      </w:r>
      <w:r w:rsidR="00827594">
        <w:rPr>
          <w:rFonts w:ascii="Times New Roman" w:hAnsi="Times New Roman" w:cs="Times New Roman"/>
        </w:rPr>
        <w:t xml:space="preserve"> </w:t>
      </w:r>
      <w:r w:rsidR="00827594" w:rsidRPr="00E317C3">
        <w:rPr>
          <w:rFonts w:ascii="Times New Roman" w:hAnsi="Times New Roman" w:cs="Times New Roman"/>
        </w:rPr>
        <w:t>μ</w:t>
      </w:r>
      <w:r w:rsidR="008275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1F871877" w14:textId="599A2043" w:rsidR="00827594" w:rsidRDefault="00827594" w:rsidP="00827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average energy intake of women </w:t>
      </w:r>
      <w:r w:rsidRPr="003E5E5F">
        <w:rPr>
          <w:rFonts w:ascii="Times New Roman" w:hAnsi="Times New Roman" w:cs="Times New Roman"/>
          <w:lang w:val="en-RW"/>
        </w:rPr>
        <w:t>in kJ</w:t>
      </w:r>
      <w:r>
        <w:rPr>
          <w:rFonts w:ascii="Times New Roman" w:hAnsi="Times New Roman" w:cs="Times New Roman"/>
          <w:lang w:val="en-RW"/>
        </w:rPr>
        <w:t xml:space="preserve"> is </w:t>
      </w:r>
      <w:r>
        <w:rPr>
          <w:rFonts w:ascii="Times New Roman" w:hAnsi="Times New Roman" w:cs="Times New Roman"/>
          <w:lang w:val="en-RW"/>
        </w:rPr>
        <w:t>greater than or less than</w:t>
      </w:r>
      <w:r>
        <w:rPr>
          <w:rFonts w:ascii="Times New Roman" w:hAnsi="Times New Roman" w:cs="Times New Roman"/>
          <w:lang w:val="en-RW"/>
        </w:rPr>
        <w:t xml:space="preserve"> to the recommended value: </w:t>
      </w:r>
      <w:r w:rsidRPr="00827594">
        <w:rPr>
          <w:rFonts w:ascii="Times New Roman" w:hAnsi="Times New Roman" w:cs="Times New Roman"/>
          <w:lang w:val="en-RW"/>
        </w:rPr>
        <w:t>7725 kJ</w:t>
      </w:r>
    </w:p>
    <w:p w14:paraId="6856FD17" w14:textId="5314CEDC" w:rsidR="00515EEE" w:rsidRDefault="001A4A32" w:rsidP="001A4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experiment we will be </w:t>
      </w:r>
      <w:r w:rsidR="00FF6DD7">
        <w:rPr>
          <w:rFonts w:ascii="Times New Roman" w:hAnsi="Times New Roman" w:cs="Times New Roman"/>
        </w:rPr>
        <w:t xml:space="preserve">using the two-tailed test because </w:t>
      </w:r>
      <w:r w:rsidR="007A4EB9">
        <w:rPr>
          <w:rFonts w:ascii="Times New Roman" w:hAnsi="Times New Roman" w:cs="Times New Roman"/>
        </w:rPr>
        <w:t>we want to check that the average ener</w:t>
      </w:r>
      <w:r w:rsidR="00BD745C">
        <w:rPr>
          <w:rFonts w:ascii="Times New Roman" w:hAnsi="Times New Roman" w:cs="Times New Roman"/>
        </w:rPr>
        <w:t xml:space="preserve">gy </w:t>
      </w:r>
      <w:r w:rsidR="00270CFE">
        <w:rPr>
          <w:rFonts w:ascii="Times New Roman" w:hAnsi="Times New Roman" w:cs="Times New Roman"/>
        </w:rPr>
        <w:t>intake is greater than or less than the set value.</w:t>
      </w:r>
      <w:r w:rsidR="00827594">
        <w:rPr>
          <w:rFonts w:ascii="Times New Roman" w:hAnsi="Times New Roman" w:cs="Times New Roman"/>
        </w:rPr>
        <w:t xml:space="preserve"> We </w:t>
      </w:r>
      <w:r w:rsidR="009E23BB">
        <w:rPr>
          <w:rFonts w:ascii="Times New Roman" w:hAnsi="Times New Roman" w:cs="Times New Roman"/>
        </w:rPr>
        <w:t xml:space="preserve">test if </w:t>
      </w:r>
      <w:r w:rsidR="009E23BB" w:rsidRPr="00E317C3">
        <w:rPr>
          <w:rFonts w:ascii="Times New Roman" w:hAnsi="Times New Roman" w:cs="Times New Roman"/>
        </w:rPr>
        <w:t>μ</w:t>
      </w:r>
      <w:r w:rsidR="009E23BB">
        <w:rPr>
          <w:rFonts w:ascii="Times New Roman" w:hAnsi="Times New Roman" w:cs="Times New Roman"/>
        </w:rPr>
        <w:t xml:space="preserve"> &lt; </w:t>
      </w:r>
      <w:r w:rsidR="009E23BB" w:rsidRPr="00E317C3">
        <w:rPr>
          <w:rFonts w:ascii="Times New Roman" w:hAnsi="Times New Roman" w:cs="Times New Roman"/>
        </w:rPr>
        <w:t>μ</w:t>
      </w:r>
      <w:r w:rsidR="009E23BB">
        <w:rPr>
          <w:rFonts w:ascii="Times New Roman" w:hAnsi="Times New Roman" w:cs="Times New Roman"/>
        </w:rPr>
        <w:t>0</w:t>
      </w:r>
      <w:r w:rsidR="009E23BB">
        <w:rPr>
          <w:rFonts w:ascii="Times New Roman" w:hAnsi="Times New Roman" w:cs="Times New Roman"/>
        </w:rPr>
        <w:t xml:space="preserve"> or </w:t>
      </w:r>
      <w:r w:rsidR="00E14E46" w:rsidRPr="00E317C3">
        <w:rPr>
          <w:rFonts w:ascii="Times New Roman" w:hAnsi="Times New Roman" w:cs="Times New Roman"/>
        </w:rPr>
        <w:t>μ</w:t>
      </w:r>
      <w:r w:rsidR="00E14E46">
        <w:rPr>
          <w:rFonts w:ascii="Times New Roman" w:hAnsi="Times New Roman" w:cs="Times New Roman"/>
        </w:rPr>
        <w:t xml:space="preserve"> &gt; </w:t>
      </w:r>
      <w:r w:rsidR="00E14E46" w:rsidRPr="00E317C3">
        <w:rPr>
          <w:rFonts w:ascii="Times New Roman" w:hAnsi="Times New Roman" w:cs="Times New Roman"/>
        </w:rPr>
        <w:t>μ</w:t>
      </w:r>
      <w:r w:rsidR="00E14E46">
        <w:rPr>
          <w:rFonts w:ascii="Times New Roman" w:hAnsi="Times New Roman" w:cs="Times New Roman"/>
        </w:rPr>
        <w:t>0</w:t>
      </w:r>
      <w:r w:rsidR="00433C46">
        <w:rPr>
          <w:rFonts w:ascii="Times New Roman" w:hAnsi="Times New Roman" w:cs="Times New Roman"/>
        </w:rPr>
        <w:t xml:space="preserve"> =&gt; </w:t>
      </w:r>
      <w:r w:rsidR="00433C46" w:rsidRPr="00E317C3">
        <w:rPr>
          <w:rFonts w:ascii="Times New Roman" w:hAnsi="Times New Roman" w:cs="Times New Roman"/>
        </w:rPr>
        <w:t>μ</w:t>
      </w:r>
      <w:r w:rsidR="00433C46">
        <w:rPr>
          <w:rFonts w:ascii="Times New Roman" w:hAnsi="Times New Roman" w:cs="Times New Roman"/>
        </w:rPr>
        <w:t xml:space="preserve"> ≠ </w:t>
      </w:r>
      <w:r w:rsidR="00515EEE" w:rsidRPr="00E317C3">
        <w:rPr>
          <w:rFonts w:ascii="Times New Roman" w:hAnsi="Times New Roman" w:cs="Times New Roman"/>
        </w:rPr>
        <w:t>μ</w:t>
      </w:r>
      <w:r w:rsidR="00515EEE">
        <w:rPr>
          <w:rFonts w:ascii="Times New Roman" w:hAnsi="Times New Roman" w:cs="Times New Roman"/>
        </w:rPr>
        <w:t>0</w:t>
      </w:r>
      <w:r w:rsidR="00761D89">
        <w:rPr>
          <w:rFonts w:ascii="Times New Roman" w:hAnsi="Times New Roman" w:cs="Times New Roman"/>
        </w:rPr>
        <w:t xml:space="preserve">. </w:t>
      </w:r>
      <w:r w:rsidR="00515EEE">
        <w:rPr>
          <w:rFonts w:ascii="Times New Roman" w:hAnsi="Times New Roman" w:cs="Times New Roman"/>
        </w:rPr>
        <w:t xml:space="preserve">The </w:t>
      </w:r>
      <w:r w:rsidR="009B5307">
        <w:rPr>
          <w:rFonts w:ascii="Times New Roman" w:hAnsi="Times New Roman" w:cs="Times New Roman"/>
        </w:rPr>
        <w:t>significance level was set to</w:t>
      </w:r>
      <w:r w:rsidR="00761D89">
        <w:rPr>
          <w:rFonts w:ascii="Times New Roman" w:hAnsi="Times New Roman" w:cs="Times New Roman"/>
        </w:rPr>
        <w:t xml:space="preserve"> α =</w:t>
      </w:r>
      <w:r w:rsidR="009B5307">
        <w:rPr>
          <w:rFonts w:ascii="Times New Roman" w:hAnsi="Times New Roman" w:cs="Times New Roman"/>
        </w:rPr>
        <w:t xml:space="preserve"> 0.05</w:t>
      </w:r>
      <w:r w:rsidR="00761D89">
        <w:rPr>
          <w:rFonts w:ascii="Times New Roman" w:hAnsi="Times New Roman" w:cs="Times New Roman"/>
        </w:rPr>
        <w:t>.</w:t>
      </w:r>
    </w:p>
    <w:p w14:paraId="72F103B9" w14:textId="3998043E" w:rsidR="00C35C6B" w:rsidRDefault="004D0A93">
      <w:pPr>
        <w:rPr>
          <w:rFonts w:ascii="Times New Roman" w:hAnsi="Times New Roman" w:cs="Times New Roman"/>
        </w:rPr>
      </w:pPr>
      <w:r w:rsidRPr="00A76F27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147BD321" wp14:editId="5DF84E22">
            <wp:simplePos x="0" y="0"/>
            <wp:positionH relativeFrom="margin">
              <wp:align>center</wp:align>
            </wp:positionH>
            <wp:positionV relativeFrom="paragraph">
              <wp:posOffset>1025525</wp:posOffset>
            </wp:positionV>
            <wp:extent cx="4267570" cy="1120237"/>
            <wp:effectExtent l="0" t="0" r="0" b="3810"/>
            <wp:wrapTopAndBottom/>
            <wp:docPr id="1803781176" name="Picture 1" descr="A black screen with white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81176" name="Picture 1" descr="A black screen with white numbers and a black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3D4">
        <w:rPr>
          <w:rFonts w:ascii="Times New Roman" w:hAnsi="Times New Roman" w:cs="Times New Roman"/>
        </w:rPr>
        <w:t xml:space="preserve">The Numpy function was used to calculate the </w:t>
      </w:r>
      <w:r w:rsidR="00AE1547">
        <w:rPr>
          <w:rFonts w:ascii="Times New Roman" w:hAnsi="Times New Roman" w:cs="Times New Roman"/>
        </w:rPr>
        <w:t xml:space="preserve">sample </w:t>
      </w:r>
      <w:r w:rsidR="00BF03D4">
        <w:rPr>
          <w:rFonts w:ascii="Times New Roman" w:hAnsi="Times New Roman" w:cs="Times New Roman"/>
        </w:rPr>
        <w:t>mean</w:t>
      </w:r>
      <w:r w:rsidR="00D5149D">
        <w:rPr>
          <w:rFonts w:ascii="Times New Roman" w:hAnsi="Times New Roman" w:cs="Times New Roman"/>
        </w:rPr>
        <w:t xml:space="preserve"> and </w:t>
      </w:r>
      <w:r w:rsidR="00AE1547">
        <w:rPr>
          <w:rFonts w:ascii="Times New Roman" w:hAnsi="Times New Roman" w:cs="Times New Roman"/>
        </w:rPr>
        <w:t xml:space="preserve">sample standard deviation, </w:t>
      </w:r>
      <w:r w:rsidR="00D5149D">
        <w:rPr>
          <w:rFonts w:ascii="Times New Roman" w:hAnsi="Times New Roman" w:cs="Times New Roman"/>
        </w:rPr>
        <w:t xml:space="preserve">the </w:t>
      </w:r>
      <w:r w:rsidR="00B10721">
        <w:rPr>
          <w:rFonts w:ascii="Times New Roman" w:hAnsi="Times New Roman" w:cs="Times New Roman"/>
        </w:rPr>
        <w:t xml:space="preserve">standard error of the mean was calculated using </w:t>
      </w:r>
      <w:r w:rsidR="00F0172E">
        <w:rPr>
          <w:rFonts w:ascii="Times New Roman" w:hAnsi="Times New Roman" w:cs="Times New Roman"/>
        </w:rPr>
        <w:t>its formular.</w:t>
      </w:r>
      <w:r w:rsidR="001C7D45">
        <w:rPr>
          <w:rFonts w:ascii="Times New Roman" w:hAnsi="Times New Roman" w:cs="Times New Roman"/>
        </w:rPr>
        <w:t xml:space="preserve"> With the help of the</w:t>
      </w:r>
      <w:r w:rsidR="001C7D45" w:rsidRPr="00674070">
        <w:rPr>
          <w:rFonts w:ascii="Times New Roman" w:hAnsi="Times New Roman" w:cs="Times New Roman"/>
          <w:b/>
          <w:bCs/>
        </w:rPr>
        <w:t xml:space="preserve"> </w:t>
      </w:r>
      <w:r w:rsidR="00674070" w:rsidRPr="00674070">
        <w:rPr>
          <w:rFonts w:ascii="Times New Roman" w:hAnsi="Times New Roman" w:cs="Times New Roman"/>
          <w:b/>
          <w:bCs/>
        </w:rPr>
        <w:t>S</w:t>
      </w:r>
      <w:r w:rsidR="001C7D45" w:rsidRPr="00674070">
        <w:rPr>
          <w:rFonts w:ascii="Times New Roman" w:hAnsi="Times New Roman" w:cs="Times New Roman"/>
          <w:b/>
          <w:bCs/>
        </w:rPr>
        <w:t>tats</w:t>
      </w:r>
      <w:r w:rsidR="001C7D45">
        <w:rPr>
          <w:rFonts w:ascii="Times New Roman" w:hAnsi="Times New Roman" w:cs="Times New Roman"/>
        </w:rPr>
        <w:t xml:space="preserve"> module</w:t>
      </w:r>
      <w:r w:rsidR="00674070">
        <w:rPr>
          <w:rFonts w:ascii="Times New Roman" w:hAnsi="Times New Roman" w:cs="Times New Roman"/>
        </w:rPr>
        <w:t>, we were able to calculate the t statistic and the p value as seen bellow</w:t>
      </w:r>
      <w:r w:rsidR="00A76F27">
        <w:rPr>
          <w:rFonts w:ascii="Times New Roman" w:hAnsi="Times New Roman" w:cs="Times New Roman"/>
        </w:rPr>
        <w:t>:</w:t>
      </w:r>
      <w:r w:rsidR="00674070">
        <w:rPr>
          <w:rFonts w:ascii="Times New Roman" w:hAnsi="Times New Roman" w:cs="Times New Roman"/>
        </w:rPr>
        <w:t xml:space="preserve"> </w:t>
      </w:r>
      <w:r w:rsidR="00AA3B7A">
        <w:rPr>
          <w:rFonts w:ascii="Times New Roman" w:hAnsi="Times New Roman" w:cs="Times New Roman"/>
        </w:rPr>
        <w:t>Based on the p value</w:t>
      </w:r>
      <w:r w:rsidR="00761D89">
        <w:rPr>
          <w:rFonts w:ascii="Times New Roman" w:hAnsi="Times New Roman" w:cs="Times New Roman"/>
        </w:rPr>
        <w:t xml:space="preserve"> &lt; α = 0.05, we </w:t>
      </w:r>
      <w:r w:rsidR="00761D89" w:rsidRPr="004D0A93">
        <w:rPr>
          <w:rFonts w:ascii="Times New Roman" w:hAnsi="Times New Roman" w:cs="Times New Roman"/>
          <w:b/>
          <w:bCs/>
        </w:rPr>
        <w:t>reject</w:t>
      </w:r>
      <w:r w:rsidR="00761D89">
        <w:rPr>
          <w:rFonts w:ascii="Times New Roman" w:hAnsi="Times New Roman" w:cs="Times New Roman"/>
        </w:rPr>
        <w:t xml:space="preserve"> the </w:t>
      </w:r>
      <w:r w:rsidR="003D4D0C">
        <w:rPr>
          <w:rFonts w:ascii="Times New Roman" w:hAnsi="Times New Roman" w:cs="Times New Roman"/>
        </w:rPr>
        <w:t>null hypothese</w:t>
      </w:r>
      <w:r w:rsidR="001C08A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7BC2C683" w14:textId="6DA6F87F" w:rsidR="004D0A93" w:rsidRDefault="004D0A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C653028" w14:textId="6D128D47" w:rsidR="00636FE3" w:rsidRPr="00C35C6B" w:rsidRDefault="006D78D0" w:rsidP="00636FE3">
      <w:pPr>
        <w:rPr>
          <w:rFonts w:ascii="Times New Roman" w:hAnsi="Times New Roman" w:cs="Times New Roman"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AA3B7A">
        <w:rPr>
          <w:rFonts w:ascii="Times New Roman" w:hAnsi="Times New Roman" w:cs="Times New Roman"/>
          <w:b/>
          <w:bCs/>
        </w:rPr>
        <w:t>2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40F54274" w14:textId="5DF36A4C" w:rsidR="00636FE3" w:rsidRPr="00636FE3" w:rsidRDefault="00636FE3" w:rsidP="00636F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36FE3">
        <w:rPr>
          <w:rFonts w:ascii="Times New Roman" w:hAnsi="Times New Roman" w:cs="Times New Roman"/>
        </w:rPr>
        <w:t xml:space="preserve">Goal: </w:t>
      </w:r>
    </w:p>
    <w:p w14:paraId="1C032067" w14:textId="11FE5262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if the </w:t>
      </w:r>
      <w:r w:rsidR="00BF17D9">
        <w:rPr>
          <w:rFonts w:ascii="Times New Roman" w:hAnsi="Times New Roman" w:cs="Times New Roman"/>
        </w:rPr>
        <w:t xml:space="preserve">difference in score value of pints consumed in Ireland and elsewhere </w:t>
      </w:r>
      <w:r w:rsidR="003B5882">
        <w:rPr>
          <w:rFonts w:ascii="Times New Roman" w:hAnsi="Times New Roman" w:cs="Times New Roman"/>
        </w:rPr>
        <w:t xml:space="preserve">is significantly different. </w:t>
      </w:r>
      <w:r w:rsidR="001D7F65">
        <w:rPr>
          <w:rFonts w:ascii="Times New Roman" w:hAnsi="Times New Roman" w:cs="Times New Roman"/>
        </w:rPr>
        <w:t xml:space="preserve">In this process, we </w:t>
      </w:r>
      <w:r w:rsidR="001D7F65">
        <w:rPr>
          <w:rFonts w:ascii="Times New Roman" w:hAnsi="Times New Roman" w:cs="Times New Roman"/>
        </w:rPr>
        <w:t>com</w:t>
      </w:r>
      <w:r w:rsidR="001D7F65">
        <w:rPr>
          <w:rFonts w:ascii="Times New Roman" w:hAnsi="Times New Roman" w:cs="Times New Roman"/>
        </w:rPr>
        <w:t>e</w:t>
      </w:r>
      <w:r w:rsidR="001D7F65">
        <w:rPr>
          <w:rFonts w:ascii="Times New Roman" w:hAnsi="Times New Roman" w:cs="Times New Roman"/>
        </w:rPr>
        <w:t xml:space="preserve"> up with a null and alternative hypothesis, setting up a significance</w:t>
      </w:r>
      <w:r w:rsidR="001D7F65" w:rsidRPr="00324C94">
        <w:rPr>
          <w:rFonts w:ascii="Times New Roman" w:hAnsi="Times New Roman" w:cs="Times New Roman"/>
        </w:rPr>
        <w:t xml:space="preserve"> level</w:t>
      </w:r>
      <w:r w:rsidR="001D7F65">
        <w:rPr>
          <w:rFonts w:ascii="Times New Roman" w:hAnsi="Times New Roman" w:cs="Times New Roman"/>
        </w:rPr>
        <w:t xml:space="preserve"> and computing statistical values.</w:t>
      </w:r>
    </w:p>
    <w:p w14:paraId="3EFED51A" w14:textId="77777777" w:rsidR="00636FE3" w:rsidRDefault="00636FE3" w:rsidP="00636F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51421D70" w14:textId="77777777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7070271A" w14:textId="167BF7F8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required data was imported </w:t>
      </w:r>
      <w:r w:rsidR="00CB45BB">
        <w:rPr>
          <w:rFonts w:ascii="Times New Roman" w:hAnsi="Times New Roman" w:cs="Times New Roman"/>
        </w:rPr>
        <w:t>as variables</w:t>
      </w:r>
    </w:p>
    <w:p w14:paraId="19991359" w14:textId="77777777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null and alternative hypothesis was made</w:t>
      </w:r>
    </w:p>
    <w:p w14:paraId="2087FD66" w14:textId="55201B02" w:rsidR="00636FE3" w:rsidRDefault="00976D39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</w:t>
      </w:r>
      <w:r w:rsidR="00636FE3" w:rsidRPr="002D1778">
        <w:rPr>
          <w:rFonts w:ascii="Times New Roman" w:hAnsi="Times New Roman" w:cs="Times New Roman"/>
        </w:rPr>
        <w:t>etermine whether</w:t>
      </w:r>
      <w:r w:rsidR="00636FE3">
        <w:rPr>
          <w:rFonts w:ascii="Times New Roman" w:hAnsi="Times New Roman" w:cs="Times New Roman"/>
        </w:rPr>
        <w:t xml:space="preserve"> to use</w:t>
      </w:r>
      <w:r w:rsidR="00636FE3" w:rsidRPr="002D1778">
        <w:rPr>
          <w:rFonts w:ascii="Times New Roman" w:hAnsi="Times New Roman" w:cs="Times New Roman"/>
        </w:rPr>
        <w:t xml:space="preserve"> a left-tail, right-tail or two-tailed test</w:t>
      </w:r>
      <w:r w:rsidR="00636FE3">
        <w:rPr>
          <w:rFonts w:ascii="Times New Roman" w:hAnsi="Times New Roman" w:cs="Times New Roman"/>
        </w:rPr>
        <w:t>.</w:t>
      </w:r>
    </w:p>
    <w:p w14:paraId="5966F369" w14:textId="0A5C5249" w:rsidR="00D502B1" w:rsidRDefault="00D86039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 value is calculated using the </w:t>
      </w:r>
    </w:p>
    <w:p w14:paraId="1C10F126" w14:textId="6D2319F5" w:rsidR="00636FE3" w:rsidRDefault="001F6DF5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73760">
        <w:rPr>
          <w:rFonts w:ascii="Times New Roman" w:hAnsi="Times New Roman" w:cs="Times New Roman"/>
        </w:rPr>
        <w:t xml:space="preserve">degree </w:t>
      </w:r>
      <w:r w:rsidR="00636FE3" w:rsidRPr="00B53E65">
        <w:rPr>
          <w:rFonts w:ascii="Times New Roman" w:hAnsi="Times New Roman" w:cs="Times New Roman"/>
        </w:rPr>
        <w:t xml:space="preserve">of freedom </w:t>
      </w:r>
      <w:r>
        <w:rPr>
          <w:rFonts w:ascii="Times New Roman" w:hAnsi="Times New Roman" w:cs="Times New Roman"/>
        </w:rPr>
        <w:t xml:space="preserve">is calculated </w:t>
      </w:r>
    </w:p>
    <w:p w14:paraId="1D4F2AA4" w14:textId="4AF4302D" w:rsidR="001F6DF5" w:rsidRDefault="001F6DF5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13F94">
        <w:rPr>
          <w:rFonts w:ascii="Times New Roman" w:hAnsi="Times New Roman" w:cs="Times New Roman"/>
        </w:rPr>
        <w:t>p value is calculated.</w:t>
      </w:r>
    </w:p>
    <w:p w14:paraId="50FFF008" w14:textId="77777777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a conclusion based on these calculated values.</w:t>
      </w:r>
    </w:p>
    <w:p w14:paraId="05A849B6" w14:textId="77777777" w:rsidR="00636FE3" w:rsidRPr="004625B2" w:rsidRDefault="00636FE3" w:rsidP="00636FE3">
      <w:pPr>
        <w:pStyle w:val="ListParagraph"/>
        <w:rPr>
          <w:rFonts w:ascii="Times New Roman" w:hAnsi="Times New Roman" w:cs="Times New Roman"/>
        </w:rPr>
      </w:pPr>
    </w:p>
    <w:p w14:paraId="242086B0" w14:textId="77777777" w:rsidR="00636FE3" w:rsidRDefault="00636FE3" w:rsidP="00636F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0EDBD0ED" w14:textId="708A9642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null hypothesis</w:t>
      </w:r>
      <w:r w:rsidR="00315DEC">
        <w:rPr>
          <w:rFonts w:ascii="Times New Roman" w:hAnsi="Times New Roman" w:cs="Times New Roman"/>
        </w:rPr>
        <w:t xml:space="preserve">, </w:t>
      </w:r>
      <w:r w:rsidR="00315DEC" w:rsidRPr="00E317C3">
        <w:rPr>
          <w:rFonts w:ascii="Times New Roman" w:hAnsi="Times New Roman" w:cs="Times New Roman"/>
        </w:rPr>
        <w:t>μ</w:t>
      </w:r>
      <w:r w:rsidR="00315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</w:t>
      </w:r>
    </w:p>
    <w:p w14:paraId="21EAD669" w14:textId="3694F346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11A08" w:rsidRPr="00111A08">
        <w:rPr>
          <w:rFonts w:ascii="Times New Roman" w:hAnsi="Times New Roman" w:cs="Times New Roman"/>
          <w:lang w:val="en-RW"/>
        </w:rPr>
        <w:t>GOES</w:t>
      </w:r>
      <w:r w:rsidR="00111A08">
        <w:rPr>
          <w:rFonts w:ascii="Times New Roman" w:hAnsi="Times New Roman" w:cs="Times New Roman"/>
          <w:lang w:val="en-RW"/>
        </w:rPr>
        <w:t xml:space="preserve"> </w:t>
      </w:r>
      <w:r w:rsidR="00B16017">
        <w:rPr>
          <w:rFonts w:ascii="Times New Roman" w:hAnsi="Times New Roman" w:cs="Times New Roman"/>
          <w:lang w:val="en-RW"/>
        </w:rPr>
        <w:t xml:space="preserve">score is the same in Ireland as it is elsewhere. </w:t>
      </w:r>
    </w:p>
    <w:p w14:paraId="49304A78" w14:textId="6638A143" w:rsidR="00636FE3" w:rsidRDefault="00636FE3" w:rsidP="00636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 hypothesis</w:t>
      </w:r>
      <w:r w:rsidR="00315DEC">
        <w:rPr>
          <w:rFonts w:ascii="Times New Roman" w:hAnsi="Times New Roman" w:cs="Times New Roman"/>
        </w:rPr>
        <w:t xml:space="preserve">, </w:t>
      </w:r>
      <w:r w:rsidR="00315DEC" w:rsidRPr="00E317C3">
        <w:rPr>
          <w:rFonts w:ascii="Times New Roman" w:hAnsi="Times New Roman" w:cs="Times New Roman"/>
        </w:rPr>
        <w:t>μ</w:t>
      </w:r>
      <w:r w:rsidR="00315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</w:p>
    <w:p w14:paraId="5CA5ACA4" w14:textId="22374896" w:rsidR="00636FE3" w:rsidRDefault="00636FE3" w:rsidP="00636F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423204">
        <w:rPr>
          <w:rFonts w:ascii="Times New Roman" w:hAnsi="Times New Roman" w:cs="Times New Roman"/>
        </w:rPr>
        <w:t xml:space="preserve"> </w:t>
      </w:r>
      <w:r w:rsidR="00E26BC5" w:rsidRPr="00E26BC5">
        <w:rPr>
          <w:rFonts w:ascii="Times New Roman" w:hAnsi="Times New Roman" w:cs="Times New Roman"/>
          <w:lang w:val="en-RW"/>
        </w:rPr>
        <w:t>GOES</w:t>
      </w:r>
      <w:r w:rsidR="00E26BC5">
        <w:rPr>
          <w:rFonts w:ascii="Times New Roman" w:hAnsi="Times New Roman" w:cs="Times New Roman"/>
          <w:lang w:val="en-RW"/>
        </w:rPr>
        <w:t xml:space="preserve"> elsewhere</w:t>
      </w:r>
      <w:r w:rsidR="00423204">
        <w:rPr>
          <w:rFonts w:ascii="Times New Roman" w:hAnsi="Times New Roman" w:cs="Times New Roman"/>
          <w:lang w:val="en-RW"/>
        </w:rPr>
        <w:t xml:space="preserve"> is lower than it is in Ireland.</w:t>
      </w:r>
    </w:p>
    <w:p w14:paraId="6B93F5C5" w14:textId="0DD0334B" w:rsidR="00636FE3" w:rsidRDefault="007A6FEB" w:rsidP="00636FE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r w:rsidR="00FE6581">
        <w:rPr>
          <w:rFonts w:ascii="Times New Roman" w:hAnsi="Times New Roman" w:cs="Times New Roman"/>
        </w:rPr>
        <w:t xml:space="preserve">experiment, we </w:t>
      </w:r>
      <w:r w:rsidR="00E26BC5">
        <w:rPr>
          <w:rFonts w:ascii="Times New Roman" w:hAnsi="Times New Roman" w:cs="Times New Roman"/>
        </w:rPr>
        <w:t xml:space="preserve">use the </w:t>
      </w:r>
      <w:r w:rsidR="00895C41">
        <w:rPr>
          <w:rFonts w:ascii="Times New Roman" w:hAnsi="Times New Roman" w:cs="Times New Roman"/>
        </w:rPr>
        <w:t>one tailed test</w:t>
      </w:r>
      <w:r w:rsidR="00FA54B8">
        <w:rPr>
          <w:rFonts w:ascii="Times New Roman" w:hAnsi="Times New Roman" w:cs="Times New Roman"/>
        </w:rPr>
        <w:t xml:space="preserve"> </w:t>
      </w:r>
      <w:r w:rsidR="00895C41">
        <w:rPr>
          <w:rFonts w:ascii="Times New Roman" w:hAnsi="Times New Roman" w:cs="Times New Roman"/>
        </w:rPr>
        <w:t>with α = 0.5 as given.</w:t>
      </w:r>
      <w:r w:rsidR="00FA54B8">
        <w:rPr>
          <w:rFonts w:ascii="Times New Roman" w:hAnsi="Times New Roman" w:cs="Times New Roman"/>
        </w:rPr>
        <w:t xml:space="preserve"> </w:t>
      </w:r>
      <w:r w:rsidR="004E23B2">
        <w:rPr>
          <w:rFonts w:ascii="Times New Roman" w:hAnsi="Times New Roman" w:cs="Times New Roman"/>
        </w:rPr>
        <w:t xml:space="preserve">We calculate the dof using the formular: </w:t>
      </w:r>
      <m:oMath>
        <m:r>
          <w:rPr>
            <w:rFonts w:ascii="Cambria Math" w:hAnsi="Cambria Math" w:cs="Times New Roman"/>
          </w:rPr>
          <m:t>df=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n1</m:t>
                </m:r>
              </m:den>
            </m:f>
            <m:r>
              <w:rPr>
                <w:rFonts w:ascii="Cambria Math" w:hAnsi="Cambria Math" w:cs="Times New Roman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</w:rPr>
                  <m:t>n2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n1-1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n1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-1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CF2BEB">
        <w:rPr>
          <w:rFonts w:ascii="Times New Roman" w:eastAsiaTheme="minorEastAsia" w:hAnsi="Times New Roman" w:cs="Times New Roman"/>
        </w:rPr>
        <w:t xml:space="preserve">  </w:t>
      </w:r>
    </w:p>
    <w:p w14:paraId="60575567" w14:textId="3A40FA31" w:rsidR="00315DEC" w:rsidRDefault="00017108" w:rsidP="00636FE3">
      <w:pPr>
        <w:rPr>
          <w:rFonts w:ascii="Times New Roman" w:eastAsiaTheme="minorEastAsia" w:hAnsi="Times New Roman" w:cs="Times New Roman"/>
        </w:rPr>
      </w:pPr>
      <w:r w:rsidRPr="00FE6581"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 wp14:anchorId="4B3BE1F6" wp14:editId="69CB05E3">
            <wp:simplePos x="0" y="0"/>
            <wp:positionH relativeFrom="margin">
              <wp:align>center</wp:align>
            </wp:positionH>
            <wp:positionV relativeFrom="paragraph">
              <wp:posOffset>628015</wp:posOffset>
            </wp:positionV>
            <wp:extent cx="4557155" cy="662997"/>
            <wp:effectExtent l="0" t="0" r="0" b="3810"/>
            <wp:wrapTopAndBottom/>
            <wp:docPr id="1419474968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4968" name="Picture 1" descr="A black background with white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BEB">
        <w:rPr>
          <w:rFonts w:ascii="Times New Roman" w:eastAsiaTheme="minorEastAsia" w:hAnsi="Times New Roman" w:cs="Times New Roman"/>
        </w:rPr>
        <w:t xml:space="preserve">We observe that the p value is by far less than </w:t>
      </w:r>
      <w:r w:rsidR="00315DEC">
        <w:rPr>
          <w:rFonts w:ascii="Times New Roman" w:eastAsiaTheme="minorEastAsia" w:hAnsi="Times New Roman" w:cs="Times New Roman"/>
        </w:rPr>
        <w:t>the level of statistical significance. Therefore, the null hypothesis is rejected.</w:t>
      </w:r>
    </w:p>
    <w:p w14:paraId="5795D499" w14:textId="3AA34106" w:rsidR="00124CDE" w:rsidRDefault="00124CDE" w:rsidP="00636FE3">
      <w:pPr>
        <w:rPr>
          <w:rFonts w:ascii="Times New Roman" w:eastAsiaTheme="minorEastAsia" w:hAnsi="Times New Roman" w:cs="Times New Roman"/>
        </w:rPr>
      </w:pPr>
    </w:p>
    <w:p w14:paraId="201E2367" w14:textId="6E8688F4" w:rsidR="00FE6581" w:rsidRDefault="00FE6581" w:rsidP="00636FE3">
      <w:pPr>
        <w:rPr>
          <w:rFonts w:ascii="Times New Roman" w:hAnsi="Times New Roman" w:cs="Times New Roman"/>
        </w:rPr>
      </w:pPr>
    </w:p>
    <w:p w14:paraId="622A0A8B" w14:textId="5A49448E" w:rsidR="007A6FEB" w:rsidRDefault="007A6FEB" w:rsidP="00636FE3">
      <w:pPr>
        <w:rPr>
          <w:rFonts w:ascii="Times New Roman" w:hAnsi="Times New Roman" w:cs="Times New Roman"/>
        </w:rPr>
      </w:pPr>
    </w:p>
    <w:p w14:paraId="4C8F983A" w14:textId="77777777" w:rsidR="00513F94" w:rsidRDefault="00513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08B72C0" w14:textId="14E91321" w:rsidR="00C365AA" w:rsidRPr="006D78D0" w:rsidRDefault="00636FE3" w:rsidP="00C365A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C365AA" w:rsidRPr="006D78D0">
        <w:rPr>
          <w:rFonts w:ascii="Times New Roman" w:hAnsi="Times New Roman" w:cs="Times New Roman"/>
          <w:b/>
          <w:bCs/>
        </w:rPr>
        <w:t xml:space="preserve">Question </w:t>
      </w:r>
      <w:r w:rsidR="00C365AA">
        <w:rPr>
          <w:rFonts w:ascii="Times New Roman" w:hAnsi="Times New Roman" w:cs="Times New Roman"/>
          <w:b/>
          <w:bCs/>
        </w:rPr>
        <w:t>3</w:t>
      </w:r>
      <w:r w:rsidR="00C365AA" w:rsidRPr="006D78D0">
        <w:rPr>
          <w:rFonts w:ascii="Times New Roman" w:hAnsi="Times New Roman" w:cs="Times New Roman"/>
          <w:b/>
          <w:bCs/>
        </w:rPr>
        <w:t>:</w:t>
      </w:r>
    </w:p>
    <w:p w14:paraId="40BE0E3C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34B8">
        <w:rPr>
          <w:rFonts w:ascii="Times New Roman" w:hAnsi="Times New Roman" w:cs="Times New Roman"/>
        </w:rPr>
        <w:t xml:space="preserve">Goal: </w:t>
      </w:r>
    </w:p>
    <w:p w14:paraId="5634EF82" w14:textId="525A79F5" w:rsidR="00C365AA" w:rsidRPr="00C330C8" w:rsidRDefault="00C365AA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is</w:t>
      </w:r>
      <w:r w:rsidR="001566EB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</w:t>
      </w:r>
      <w:r w:rsidR="00B26C27">
        <w:rPr>
          <w:rFonts w:ascii="Times New Roman" w:hAnsi="Times New Roman" w:cs="Times New Roman"/>
        </w:rPr>
        <w:t>study the relationship</w:t>
      </w:r>
      <w:r w:rsidR="00B26C27" w:rsidRPr="00B26C27">
        <w:rPr>
          <w:rFonts w:ascii="Times New Roman" w:hAnsi="Times New Roman" w:cs="Times New Roman"/>
        </w:rPr>
        <w:t xml:space="preserve"> between Fertility rate, total (births per woman) versus GDP</w:t>
      </w:r>
      <w:r>
        <w:rPr>
          <w:rFonts w:ascii="Times New Roman" w:hAnsi="Times New Roman" w:cs="Times New Roman"/>
        </w:rPr>
        <w:t>.</w:t>
      </w:r>
      <w:r w:rsidR="001566EB">
        <w:rPr>
          <w:rFonts w:ascii="Times New Roman" w:hAnsi="Times New Roman" w:cs="Times New Roman"/>
        </w:rPr>
        <w:t xml:space="preserve"> </w:t>
      </w:r>
      <w:r w:rsidR="001566EB" w:rsidRPr="001566EB">
        <w:rPr>
          <w:rFonts w:ascii="Times New Roman" w:hAnsi="Times New Roman" w:cs="Times New Roman"/>
          <w:lang w:val="en-RW"/>
        </w:rPr>
        <w:t>per capita PPP (current international $)</w:t>
      </w:r>
      <w:r w:rsidR="001B1A98">
        <w:rPr>
          <w:rFonts w:ascii="Times New Roman" w:hAnsi="Times New Roman" w:cs="Times New Roman"/>
          <w:lang w:val="en-RW"/>
        </w:rPr>
        <w:t>, in 2013</w:t>
      </w:r>
      <w:r w:rsidR="00803170">
        <w:rPr>
          <w:rFonts w:ascii="Times New Roman" w:hAnsi="Times New Roman" w:cs="Times New Roman"/>
          <w:lang w:val="en-RW"/>
        </w:rPr>
        <w:t>.</w:t>
      </w:r>
    </w:p>
    <w:p w14:paraId="47D534A7" w14:textId="77777777" w:rsidR="00C365AA" w:rsidRPr="00AD3E4C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5951D01F" w14:textId="77777777" w:rsidR="00C365AA" w:rsidRDefault="00C365AA" w:rsidP="00C365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32AA0CDB" w14:textId="7536EC2D" w:rsidR="00C365AA" w:rsidRDefault="00C365A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data were extracted into a data frame from the </w:t>
      </w:r>
      <w:r w:rsidR="00487B4B">
        <w:rPr>
          <w:rFonts w:ascii="Times New Roman" w:hAnsi="Times New Roman" w:cs="Times New Roman"/>
        </w:rPr>
        <w:t>World Bank Indicator</w:t>
      </w:r>
      <w:r>
        <w:rPr>
          <w:rFonts w:ascii="Times New Roman" w:hAnsi="Times New Roman" w:cs="Times New Roman"/>
        </w:rPr>
        <w:t>.</w:t>
      </w:r>
    </w:p>
    <w:p w14:paraId="40BBEDFF" w14:textId="5DB15B2F" w:rsidR="00C365AA" w:rsidRDefault="00C365AA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0549D">
        <w:rPr>
          <w:rFonts w:ascii="Times New Roman" w:hAnsi="Times New Roman" w:cs="Times New Roman"/>
        </w:rPr>
        <w:t xml:space="preserve">required </w:t>
      </w:r>
      <w:r w:rsidR="001B1A98">
        <w:rPr>
          <w:rFonts w:ascii="Times New Roman" w:hAnsi="Times New Roman" w:cs="Times New Roman"/>
        </w:rPr>
        <w:t>year (2013) is extracted from the data frame.</w:t>
      </w:r>
      <w:r w:rsidR="00E0549D">
        <w:rPr>
          <w:rFonts w:ascii="Times New Roman" w:hAnsi="Times New Roman" w:cs="Times New Roman"/>
        </w:rPr>
        <w:t xml:space="preserve"> </w:t>
      </w:r>
    </w:p>
    <w:p w14:paraId="09287B22" w14:textId="7A8F4BB0" w:rsidR="00FB202F" w:rsidRDefault="005A5F56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Predict relationship. </w:t>
      </w:r>
    </w:p>
    <w:p w14:paraId="76C87106" w14:textId="121640EA" w:rsidR="00C365AA" w:rsidRDefault="002A226C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plot the GDP against fertility rate and observe the trend.</w:t>
      </w:r>
    </w:p>
    <w:p w14:paraId="4992647C" w14:textId="4E796872" w:rsidR="005A5F56" w:rsidRDefault="005A5F56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</w:t>
      </w:r>
      <w:r w:rsidR="00DC0E49">
        <w:rPr>
          <w:rFonts w:ascii="Times New Roman" w:hAnsi="Times New Roman" w:cs="Times New Roman"/>
        </w:rPr>
        <w:t>correlation coefficient using in</w:t>
      </w:r>
      <w:r w:rsidR="00803170">
        <w:rPr>
          <w:rFonts w:ascii="Times New Roman" w:hAnsi="Times New Roman" w:cs="Times New Roman"/>
        </w:rPr>
        <w:t>built corr function</w:t>
      </w:r>
    </w:p>
    <w:p w14:paraId="02A4DBDC" w14:textId="13D002E8" w:rsidR="00C365AA" w:rsidRDefault="00803170" w:rsidP="00C36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our conclusion. </w:t>
      </w:r>
    </w:p>
    <w:p w14:paraId="099330F6" w14:textId="77777777" w:rsidR="00C365AA" w:rsidRDefault="00C365AA" w:rsidP="00C365AA">
      <w:pPr>
        <w:pStyle w:val="ListParagraph"/>
        <w:rPr>
          <w:rFonts w:ascii="Times New Roman" w:hAnsi="Times New Roman" w:cs="Times New Roman"/>
        </w:rPr>
      </w:pPr>
    </w:p>
    <w:p w14:paraId="6EC9FD05" w14:textId="77777777" w:rsidR="00C365AA" w:rsidRDefault="00C365AA" w:rsidP="00C365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55FCADBB" w14:textId="101FA0AA" w:rsidR="00C365AA" w:rsidRDefault="00FC0D7D" w:rsidP="00C365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start, a</w:t>
      </w:r>
      <w:r w:rsidR="00803170">
        <w:rPr>
          <w:rFonts w:ascii="Times New Roman" w:hAnsi="Times New Roman" w:cs="Times New Roman"/>
        </w:rPr>
        <w:t xml:space="preserve"> </w:t>
      </w:r>
      <w:r w:rsidR="006B6DB6">
        <w:rPr>
          <w:rFonts w:ascii="Times New Roman" w:hAnsi="Times New Roman" w:cs="Times New Roman"/>
        </w:rPr>
        <w:t xml:space="preserve">negative correlation between </w:t>
      </w:r>
      <w:r w:rsidR="00FD713D">
        <w:rPr>
          <w:rFonts w:ascii="Times New Roman" w:hAnsi="Times New Roman" w:cs="Times New Roman"/>
        </w:rPr>
        <w:t>both</w:t>
      </w:r>
      <w:r w:rsidR="006B6DB6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 xml:space="preserve"> was predicted</w:t>
      </w:r>
      <w:r w:rsidR="00FD713D">
        <w:rPr>
          <w:rFonts w:ascii="Times New Roman" w:hAnsi="Times New Roman" w:cs="Times New Roman"/>
        </w:rPr>
        <w:t>. The plot obtained is seen bellow</w:t>
      </w:r>
      <w:r w:rsidR="00100B6F">
        <w:rPr>
          <w:rFonts w:ascii="Times New Roman" w:hAnsi="Times New Roman" w:cs="Times New Roman"/>
        </w:rPr>
        <w:t xml:space="preserve">. The </w:t>
      </w:r>
      <w:r w:rsidR="00E60429">
        <w:rPr>
          <w:rFonts w:ascii="Times New Roman" w:hAnsi="Times New Roman" w:cs="Times New Roman"/>
        </w:rPr>
        <w:t xml:space="preserve">fertility rate and GDP per capita </w:t>
      </w:r>
      <w:r>
        <w:rPr>
          <w:rFonts w:ascii="Times New Roman" w:hAnsi="Times New Roman" w:cs="Times New Roman"/>
        </w:rPr>
        <w:t xml:space="preserve">was observed to </w:t>
      </w:r>
      <w:r w:rsidR="001252D5">
        <w:rPr>
          <w:rFonts w:ascii="Times New Roman" w:hAnsi="Times New Roman" w:cs="Times New Roman"/>
        </w:rPr>
        <w:t xml:space="preserve">vary inversely and the calculated correlation value indicated a negative correlation between </w:t>
      </w:r>
      <w:r w:rsidR="003912B8">
        <w:rPr>
          <w:rFonts w:ascii="Times New Roman" w:hAnsi="Times New Roman" w:cs="Times New Roman"/>
        </w:rPr>
        <w:t>them.</w:t>
      </w:r>
      <w:r w:rsidR="00150E43">
        <w:rPr>
          <w:rFonts w:ascii="Times New Roman" w:hAnsi="Times New Roman" w:cs="Times New Roman"/>
        </w:rPr>
        <w:t xml:space="preserve"> This</w:t>
      </w:r>
      <w:r w:rsidR="000466DE">
        <w:rPr>
          <w:rFonts w:ascii="Times New Roman" w:hAnsi="Times New Roman" w:cs="Times New Roman"/>
        </w:rPr>
        <w:t xml:space="preserve"> means an increase in one is reflected by a decrease in the other. </w:t>
      </w:r>
    </w:p>
    <w:p w14:paraId="4D93CE6D" w14:textId="28635A6C" w:rsidR="008C1133" w:rsidRDefault="00DA1BC7" w:rsidP="003912B8">
      <w:pPr>
        <w:spacing w:after="0"/>
        <w:rPr>
          <w:rFonts w:ascii="Times New Roman" w:hAnsi="Times New Roman" w:cs="Times New Roman"/>
        </w:rPr>
      </w:pPr>
      <w:r w:rsidRPr="00DA1BC7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3BFAD65A" wp14:editId="6CBD3D8B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4834747" cy="3910965"/>
            <wp:effectExtent l="0" t="0" r="4445" b="0"/>
            <wp:wrapTopAndBottom/>
            <wp:docPr id="132305318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53189" name="Picture 1" descr="A graph with blu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747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AD54C" w14:textId="77777777" w:rsidR="00DA1BC7" w:rsidRDefault="00DA1B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A927E0" w14:textId="32EEE6D9" w:rsidR="005952F0" w:rsidRPr="006D78D0" w:rsidRDefault="005952F0" w:rsidP="005952F0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3912B8">
        <w:rPr>
          <w:rFonts w:ascii="Times New Roman" w:hAnsi="Times New Roman" w:cs="Times New Roman"/>
          <w:b/>
          <w:bCs/>
        </w:rPr>
        <w:t>4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616B9982" w14:textId="728DCE24" w:rsidR="005952F0" w:rsidRPr="00016E0A" w:rsidRDefault="005952F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6E0A">
        <w:rPr>
          <w:rFonts w:ascii="Times New Roman" w:hAnsi="Times New Roman" w:cs="Times New Roman"/>
        </w:rPr>
        <w:t xml:space="preserve">Goal: </w:t>
      </w:r>
    </w:p>
    <w:p w14:paraId="77ED07F5" w14:textId="46E02BDB" w:rsidR="005952F0" w:rsidRPr="00C330C8" w:rsidRDefault="00BE4962" w:rsidP="005F04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 time series of average housing prices, calculate monthly</w:t>
      </w:r>
      <w:r w:rsidR="002B3550">
        <w:rPr>
          <w:rFonts w:ascii="Times New Roman" w:hAnsi="Times New Roman" w:cs="Times New Roman"/>
        </w:rPr>
        <w:t xml:space="preserve"> and cumulative monthly return, </w:t>
      </w:r>
      <w:r w:rsidR="0006422D">
        <w:rPr>
          <w:rFonts w:ascii="Times New Roman" w:hAnsi="Times New Roman" w:cs="Times New Roman"/>
        </w:rPr>
        <w:t xml:space="preserve">the autocorrelation function, </w:t>
      </w:r>
      <w:r w:rsidR="00CB4311">
        <w:rPr>
          <w:rFonts w:ascii="Times New Roman" w:hAnsi="Times New Roman" w:cs="Times New Roman"/>
        </w:rPr>
        <w:t xml:space="preserve">annualised return and using the </w:t>
      </w:r>
      <w:r w:rsidR="008C0B2C">
        <w:rPr>
          <w:rFonts w:ascii="Times New Roman" w:hAnsi="Times New Roman" w:cs="Times New Roman"/>
        </w:rPr>
        <w:t xml:space="preserve">values of lags, show the </w:t>
      </w:r>
      <w:r w:rsidR="00C3011F">
        <w:rPr>
          <w:rFonts w:ascii="Times New Roman" w:hAnsi="Times New Roman" w:cs="Times New Roman"/>
        </w:rPr>
        <w:t>correlation between the actual value and that of previous years.</w:t>
      </w:r>
    </w:p>
    <w:p w14:paraId="6879DC68" w14:textId="1DD821D5" w:rsidR="00AD3E4C" w:rsidRPr="00AD3E4C" w:rsidRDefault="00AD3E4C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26097C71" w14:textId="77777777" w:rsidR="00AD3E4C" w:rsidRDefault="00AD3E4C" w:rsidP="00AD3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54F7BBCA" w14:textId="781C2857" w:rsidR="00AD3E4C" w:rsidRDefault="00D20259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is downloaded and extracted into data frame.</w:t>
      </w:r>
    </w:p>
    <w:p w14:paraId="3FC8AD76" w14:textId="70CE5139" w:rsidR="0096499D" w:rsidRDefault="00B838C9" w:rsidP="00AD3E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time series of the monthly average house prices is plotted.</w:t>
      </w:r>
    </w:p>
    <w:p w14:paraId="35577675" w14:textId="69E606CD" w:rsidR="0096499D" w:rsidRDefault="00A1637E" w:rsidP="00A16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trend is observed and commented (In this case an upward trend is identified)</w:t>
      </w:r>
    </w:p>
    <w:p w14:paraId="54239979" w14:textId="55D236E7" w:rsidR="00CF7B11" w:rsidRDefault="00CF7B11" w:rsidP="00A16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return is calculated using provided formular</w:t>
      </w:r>
    </w:p>
    <w:p w14:paraId="67160CF6" w14:textId="7D6A6B90" w:rsidR="00CF7B11" w:rsidRDefault="000E526A" w:rsidP="00A16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ACF function using monthly return is plotted and the p valu</w:t>
      </w:r>
      <w:r w:rsidR="009B6AEA">
        <w:rPr>
          <w:rFonts w:ascii="Times New Roman" w:hAnsi="Times New Roman" w:cs="Times New Roman"/>
        </w:rPr>
        <w:t>e is indicated.</w:t>
      </w:r>
    </w:p>
    <w:p w14:paraId="74DC9BCD" w14:textId="72571855" w:rsidR="009B6AEA" w:rsidRPr="00A1637E" w:rsidRDefault="009B6AEA" w:rsidP="00A163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is explained </w:t>
      </w:r>
    </w:p>
    <w:p w14:paraId="5C5DEC32" w14:textId="0C95EF5F" w:rsidR="00F2561E" w:rsidRDefault="0066434C" w:rsidP="009B6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B6AEA">
        <w:rPr>
          <w:rFonts w:ascii="Times New Roman" w:hAnsi="Times New Roman" w:cs="Times New Roman"/>
        </w:rPr>
        <w:t>annualised</w:t>
      </w:r>
      <w:r w:rsidR="00016E0A">
        <w:rPr>
          <w:rFonts w:ascii="Times New Roman" w:hAnsi="Times New Roman" w:cs="Times New Roman"/>
        </w:rPr>
        <w:t xml:space="preserve"> return for this period is calculated.</w:t>
      </w:r>
    </w:p>
    <w:p w14:paraId="19404634" w14:textId="77777777" w:rsidR="009B6AEA" w:rsidRDefault="009B6AEA" w:rsidP="00016E0A">
      <w:pPr>
        <w:pStyle w:val="ListParagraph"/>
        <w:rPr>
          <w:rFonts w:ascii="Times New Roman" w:hAnsi="Times New Roman" w:cs="Times New Roman"/>
        </w:rPr>
      </w:pPr>
    </w:p>
    <w:p w14:paraId="116D18D3" w14:textId="222C2821" w:rsidR="00CA7180" w:rsidRDefault="00CA7180" w:rsidP="00016E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52B7A8E2" w14:textId="3C017944" w:rsidR="00E634A4" w:rsidRDefault="00CE4739" w:rsidP="00927D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observed from the time series, an</w:t>
      </w:r>
      <w:r w:rsidR="00D61122">
        <w:rPr>
          <w:rFonts w:ascii="Times New Roman" w:hAnsi="Times New Roman" w:cs="Times New Roman"/>
        </w:rPr>
        <w:t xml:space="preserve"> upward trend is identified. </w:t>
      </w:r>
      <w:r w:rsidR="005F78CB">
        <w:rPr>
          <w:rFonts w:ascii="Times New Roman" w:hAnsi="Times New Roman" w:cs="Times New Roman"/>
        </w:rPr>
        <w:t>Th</w:t>
      </w:r>
      <w:r w:rsidR="00E74092">
        <w:rPr>
          <w:rFonts w:ascii="Times New Roman" w:hAnsi="Times New Roman" w:cs="Times New Roman"/>
        </w:rPr>
        <w:t xml:space="preserve">ere has been a steady increase since 1996 till </w:t>
      </w:r>
      <w:r w:rsidR="00B95F00">
        <w:rPr>
          <w:rFonts w:ascii="Times New Roman" w:hAnsi="Times New Roman" w:cs="Times New Roman"/>
        </w:rPr>
        <w:t xml:space="preserve">about 2008, when it peaked and </w:t>
      </w:r>
      <w:r w:rsidR="0033125E">
        <w:rPr>
          <w:rFonts w:ascii="Times New Roman" w:hAnsi="Times New Roman" w:cs="Times New Roman"/>
        </w:rPr>
        <w:t xml:space="preserve">dropped significantly. </w:t>
      </w:r>
      <w:r w:rsidR="00E03C52">
        <w:rPr>
          <w:rFonts w:ascii="Times New Roman" w:hAnsi="Times New Roman" w:cs="Times New Roman"/>
        </w:rPr>
        <w:t xml:space="preserve">There was fluctuation after the fall till 2012, after which there was a steady increase till 2016. </w:t>
      </w:r>
      <w:r w:rsidR="00822B01">
        <w:rPr>
          <w:rFonts w:ascii="Times New Roman" w:hAnsi="Times New Roman" w:cs="Times New Roman"/>
        </w:rPr>
        <w:t xml:space="preserve">This drop could have been caused by the great economic recession </w:t>
      </w:r>
      <w:r w:rsidR="00D73962">
        <w:rPr>
          <w:rFonts w:ascii="Times New Roman" w:hAnsi="Times New Roman" w:cs="Times New Roman"/>
        </w:rPr>
        <w:t>that happened during that period.</w:t>
      </w:r>
      <w:r w:rsidR="0033125E">
        <w:rPr>
          <w:rFonts w:ascii="Times New Roman" w:hAnsi="Times New Roman" w:cs="Times New Roman"/>
        </w:rPr>
        <w:t xml:space="preserve"> </w:t>
      </w:r>
    </w:p>
    <w:p w14:paraId="0B7E3411" w14:textId="1F9605B0" w:rsidR="005F78CB" w:rsidRDefault="00D73962" w:rsidP="00927DA2">
      <w:pPr>
        <w:spacing w:after="0"/>
        <w:rPr>
          <w:rFonts w:ascii="Times New Roman" w:hAnsi="Times New Roman" w:cs="Times New Roman"/>
        </w:rPr>
      </w:pPr>
      <w:r w:rsidRPr="005F78CB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555508A5" wp14:editId="62EBCF1B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930140" cy="3734705"/>
            <wp:effectExtent l="0" t="0" r="3810" b="0"/>
            <wp:wrapTopAndBottom/>
            <wp:docPr id="1113650818" name="Picture 1" descr="A graph showing the average house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50818" name="Picture 1" descr="A graph showing the average house price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373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C1DD0" w14:textId="6DE4B170" w:rsidR="00D61122" w:rsidRDefault="000518FF" w:rsidP="00927D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ACF function plotted with lags tell </w:t>
      </w:r>
      <w:r w:rsidR="003D58E7">
        <w:rPr>
          <w:rFonts w:ascii="Times New Roman" w:hAnsi="Times New Roman" w:cs="Times New Roman"/>
        </w:rPr>
        <w:t>us about</w:t>
      </w:r>
      <w:r>
        <w:rPr>
          <w:rFonts w:ascii="Times New Roman" w:hAnsi="Times New Roman" w:cs="Times New Roman"/>
        </w:rPr>
        <w:t xml:space="preserve"> the relations</w:t>
      </w:r>
      <w:r w:rsidR="003D58E7">
        <w:rPr>
          <w:rFonts w:ascii="Times New Roman" w:hAnsi="Times New Roman" w:cs="Times New Roman"/>
        </w:rPr>
        <w:t xml:space="preserve">hip between actual values and previous values. </w:t>
      </w:r>
      <w:r w:rsidR="00A91354">
        <w:rPr>
          <w:rFonts w:ascii="Times New Roman" w:hAnsi="Times New Roman" w:cs="Times New Roman"/>
        </w:rPr>
        <w:t>As observed from the autoco</w:t>
      </w:r>
      <w:r w:rsidR="00F36E1C">
        <w:rPr>
          <w:rFonts w:ascii="Times New Roman" w:hAnsi="Times New Roman" w:cs="Times New Roman"/>
        </w:rPr>
        <w:t>rrelation function of monthly return for a lag of 20</w:t>
      </w:r>
      <w:r w:rsidR="0032778F">
        <w:rPr>
          <w:rFonts w:ascii="Times New Roman" w:hAnsi="Times New Roman" w:cs="Times New Roman"/>
        </w:rPr>
        <w:t xml:space="preserve">, </w:t>
      </w:r>
      <w:r w:rsidR="008E082D">
        <w:rPr>
          <w:rFonts w:ascii="Times New Roman" w:hAnsi="Times New Roman" w:cs="Times New Roman"/>
        </w:rPr>
        <w:t>it was</w:t>
      </w:r>
      <w:r w:rsidR="0032778F">
        <w:rPr>
          <w:rFonts w:ascii="Times New Roman" w:hAnsi="Times New Roman" w:cs="Times New Roman"/>
        </w:rPr>
        <w:t xml:space="preserve"> </w:t>
      </w:r>
      <w:r w:rsidR="008E082D">
        <w:rPr>
          <w:rFonts w:ascii="Times New Roman" w:hAnsi="Times New Roman" w:cs="Times New Roman"/>
        </w:rPr>
        <w:t>observed tha</w:t>
      </w:r>
      <w:r w:rsidR="00153463">
        <w:rPr>
          <w:rFonts w:ascii="Times New Roman" w:hAnsi="Times New Roman" w:cs="Times New Roman"/>
        </w:rPr>
        <w:t xml:space="preserve">t is the strongest correlation between value and </w:t>
      </w:r>
      <w:r w:rsidR="00360E27">
        <w:rPr>
          <w:rFonts w:ascii="Times New Roman" w:hAnsi="Times New Roman" w:cs="Times New Roman"/>
        </w:rPr>
        <w:t xml:space="preserve">two lags back. </w:t>
      </w:r>
      <w:r w:rsidR="00153463">
        <w:rPr>
          <w:rFonts w:ascii="Times New Roman" w:hAnsi="Times New Roman" w:cs="Times New Roman"/>
        </w:rPr>
        <w:t xml:space="preserve">This correlation </w:t>
      </w:r>
      <w:r w:rsidR="001B5DD2">
        <w:rPr>
          <w:rFonts w:ascii="Times New Roman" w:hAnsi="Times New Roman" w:cs="Times New Roman"/>
        </w:rPr>
        <w:t xml:space="preserve">fades down to the 7 </w:t>
      </w:r>
      <w:r w:rsidR="00FD4F67">
        <w:rPr>
          <w:rFonts w:ascii="Times New Roman" w:hAnsi="Times New Roman" w:cs="Times New Roman"/>
        </w:rPr>
        <w:t xml:space="preserve">lag and rises </w:t>
      </w:r>
      <w:r w:rsidR="00EE265D">
        <w:rPr>
          <w:rFonts w:ascii="Times New Roman" w:hAnsi="Times New Roman" w:cs="Times New Roman"/>
        </w:rPr>
        <w:t>to a value of about 0.3 in the1</w:t>
      </w:r>
      <w:r w:rsidR="00F23651">
        <w:rPr>
          <w:rFonts w:ascii="Times New Roman" w:hAnsi="Times New Roman" w:cs="Times New Roman"/>
        </w:rPr>
        <w:t>2</w:t>
      </w:r>
      <w:r w:rsidR="00EE265D">
        <w:rPr>
          <w:rFonts w:ascii="Times New Roman" w:hAnsi="Times New Roman" w:cs="Times New Roman"/>
        </w:rPr>
        <w:t xml:space="preserve">th </w:t>
      </w:r>
      <w:r w:rsidR="00F23651">
        <w:rPr>
          <w:rFonts w:ascii="Times New Roman" w:hAnsi="Times New Roman" w:cs="Times New Roman"/>
        </w:rPr>
        <w:t>lag</w:t>
      </w:r>
      <w:r w:rsidR="00EE265D">
        <w:rPr>
          <w:rFonts w:ascii="Times New Roman" w:hAnsi="Times New Roman" w:cs="Times New Roman"/>
        </w:rPr>
        <w:t>. From the 1</w:t>
      </w:r>
      <w:r w:rsidR="00720A05">
        <w:rPr>
          <w:rFonts w:ascii="Times New Roman" w:hAnsi="Times New Roman" w:cs="Times New Roman"/>
        </w:rPr>
        <w:t>3</w:t>
      </w:r>
      <w:r w:rsidR="00EE265D">
        <w:rPr>
          <w:rFonts w:ascii="Times New Roman" w:hAnsi="Times New Roman" w:cs="Times New Roman"/>
        </w:rPr>
        <w:t xml:space="preserve">th </w:t>
      </w:r>
      <w:r w:rsidR="00720A05">
        <w:rPr>
          <w:rFonts w:ascii="Times New Roman" w:hAnsi="Times New Roman" w:cs="Times New Roman"/>
        </w:rPr>
        <w:t>lag</w:t>
      </w:r>
      <w:r w:rsidR="00EE265D">
        <w:rPr>
          <w:rFonts w:ascii="Times New Roman" w:hAnsi="Times New Roman" w:cs="Times New Roman"/>
        </w:rPr>
        <w:t xml:space="preserve">, this </w:t>
      </w:r>
      <w:r w:rsidR="00F15817">
        <w:rPr>
          <w:rFonts w:ascii="Times New Roman" w:hAnsi="Times New Roman" w:cs="Times New Roman"/>
        </w:rPr>
        <w:t>correlation stays bellow the p value and even becomes negative.</w:t>
      </w:r>
      <w:r w:rsidR="008E082D">
        <w:rPr>
          <w:rFonts w:ascii="Times New Roman" w:hAnsi="Times New Roman" w:cs="Times New Roman"/>
        </w:rPr>
        <w:t xml:space="preserve"> </w:t>
      </w:r>
    </w:p>
    <w:p w14:paraId="7DEBBBDD" w14:textId="51A070BC" w:rsidR="00636E49" w:rsidRDefault="00B83FED" w:rsidP="00927DA2">
      <w:pPr>
        <w:spacing w:after="0"/>
        <w:rPr>
          <w:rFonts w:ascii="Times New Roman" w:hAnsi="Times New Roman" w:cs="Times New Roman"/>
        </w:rPr>
      </w:pPr>
      <w:r w:rsidRPr="00B83FED">
        <w:rPr>
          <w:rFonts w:ascii="Times New Roman" w:hAnsi="Times New Roman" w:cs="Times New Roman"/>
        </w:rPr>
        <w:drawing>
          <wp:anchor distT="0" distB="0" distL="114300" distR="114300" simplePos="0" relativeHeight="251675648" behindDoc="0" locked="0" layoutInCell="1" allowOverlap="1" wp14:anchorId="66D6E79A" wp14:editId="7AACED38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884420" cy="3731260"/>
            <wp:effectExtent l="0" t="0" r="0" b="2540"/>
            <wp:wrapTopAndBottom/>
            <wp:docPr id="138903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54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E49">
        <w:rPr>
          <w:rFonts w:ascii="Times New Roman" w:hAnsi="Times New Roman" w:cs="Times New Roman"/>
        </w:rPr>
        <w:t>The negative value corresponds to the point whe</w:t>
      </w:r>
      <w:r w:rsidR="004A764D">
        <w:rPr>
          <w:rFonts w:ascii="Times New Roman" w:hAnsi="Times New Roman" w:cs="Times New Roman"/>
        </w:rPr>
        <w:t>n prices experience a significant fall.</w:t>
      </w:r>
    </w:p>
    <w:p w14:paraId="5FD01F30" w14:textId="18ECDB29" w:rsidR="00D61122" w:rsidRDefault="00D61122" w:rsidP="00927DA2">
      <w:pPr>
        <w:spacing w:after="0"/>
        <w:rPr>
          <w:rFonts w:ascii="Times New Roman" w:hAnsi="Times New Roman" w:cs="Times New Roman"/>
        </w:rPr>
      </w:pPr>
    </w:p>
    <w:p w14:paraId="37EE7271" w14:textId="3B66A1C4" w:rsidR="005952F0" w:rsidRDefault="00D012D0" w:rsidP="00927D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annualised </w:t>
      </w:r>
      <w:r w:rsidR="001360A0">
        <w:rPr>
          <w:rFonts w:ascii="Times New Roman" w:hAnsi="Times New Roman" w:cs="Times New Roman"/>
        </w:rPr>
        <w:t xml:space="preserve">house price return as a percentage was calculated to </w:t>
      </w:r>
      <w:r w:rsidR="009B58F2">
        <w:rPr>
          <w:rFonts w:ascii="Times New Roman" w:hAnsi="Times New Roman" w:cs="Times New Roman"/>
        </w:rPr>
        <w:t>5.</w:t>
      </w:r>
      <w:r w:rsidR="00B83FED">
        <w:rPr>
          <w:rFonts w:ascii="Times New Roman" w:hAnsi="Times New Roman" w:cs="Times New Roman"/>
        </w:rPr>
        <w:t>3</w:t>
      </w:r>
      <w:r w:rsidR="000E53B6">
        <w:rPr>
          <w:rFonts w:ascii="Times New Roman" w:hAnsi="Times New Roman" w:cs="Times New Roman"/>
        </w:rPr>
        <w:t>%</w:t>
      </w:r>
      <w:r w:rsidR="00B76FF4">
        <w:rPr>
          <w:rFonts w:ascii="Times New Roman" w:hAnsi="Times New Roman" w:cs="Times New Roman"/>
        </w:rPr>
        <w:t xml:space="preserve"> as seen the screen capture bellow.</w:t>
      </w:r>
      <w:r w:rsidR="000E53B6">
        <w:rPr>
          <w:rFonts w:ascii="Times New Roman" w:hAnsi="Times New Roman" w:cs="Times New Roman"/>
        </w:rPr>
        <w:t xml:space="preserve"> There has been a net </w:t>
      </w:r>
      <w:r w:rsidR="00B76FF4">
        <w:rPr>
          <w:rFonts w:ascii="Times New Roman" w:hAnsi="Times New Roman" w:cs="Times New Roman"/>
        </w:rPr>
        <w:t>positive return but not as significant.</w:t>
      </w:r>
      <w:r w:rsidR="001360A0">
        <w:rPr>
          <w:rFonts w:ascii="Times New Roman" w:hAnsi="Times New Roman" w:cs="Times New Roman"/>
        </w:rPr>
        <w:t xml:space="preserve"> </w:t>
      </w:r>
    </w:p>
    <w:p w14:paraId="04507ACC" w14:textId="6B58B7FD" w:rsidR="000E53B6" w:rsidRDefault="00B83FED" w:rsidP="00927DA2">
      <w:pPr>
        <w:spacing w:after="0"/>
        <w:rPr>
          <w:rFonts w:ascii="Times New Roman" w:hAnsi="Times New Roman" w:cs="Times New Roman"/>
        </w:rPr>
      </w:pPr>
      <w:r w:rsidRPr="009B58F2"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 wp14:anchorId="26C1EF82" wp14:editId="4597524E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223539" cy="320068"/>
            <wp:effectExtent l="0" t="0" r="0" b="3810"/>
            <wp:wrapTopAndBottom/>
            <wp:docPr id="72414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467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F8B66" w14:textId="75660F2A" w:rsidR="001360A0" w:rsidRDefault="001360A0" w:rsidP="00927DA2">
      <w:pPr>
        <w:spacing w:after="0"/>
        <w:rPr>
          <w:rFonts w:ascii="Times New Roman" w:hAnsi="Times New Roman" w:cs="Times New Roman"/>
        </w:rPr>
      </w:pPr>
    </w:p>
    <w:p w14:paraId="2E942553" w14:textId="205B8067" w:rsidR="00485CE2" w:rsidRDefault="00485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01B12B" w14:textId="62BD2C6C" w:rsidR="00485CE2" w:rsidRPr="006D78D0" w:rsidRDefault="00485CE2" w:rsidP="00485CE2">
      <w:pPr>
        <w:rPr>
          <w:rFonts w:ascii="Times New Roman" w:hAnsi="Times New Roman" w:cs="Times New Roman"/>
          <w:b/>
          <w:bCs/>
        </w:rPr>
      </w:pPr>
      <w:r w:rsidRPr="006D78D0">
        <w:rPr>
          <w:rFonts w:ascii="Times New Roman" w:hAnsi="Times New Roman" w:cs="Times New Roman"/>
          <w:b/>
          <w:bCs/>
        </w:rPr>
        <w:lastRenderedPageBreak/>
        <w:t xml:space="preserve">Question </w:t>
      </w:r>
      <w:r w:rsidR="0055314C">
        <w:rPr>
          <w:rFonts w:ascii="Times New Roman" w:hAnsi="Times New Roman" w:cs="Times New Roman"/>
          <w:b/>
          <w:bCs/>
        </w:rPr>
        <w:t>5</w:t>
      </w:r>
      <w:r w:rsidRPr="006D78D0">
        <w:rPr>
          <w:rFonts w:ascii="Times New Roman" w:hAnsi="Times New Roman" w:cs="Times New Roman"/>
          <w:b/>
          <w:bCs/>
        </w:rPr>
        <w:t>:</w:t>
      </w:r>
    </w:p>
    <w:p w14:paraId="5EF69D07" w14:textId="2D8AE474" w:rsidR="00485CE2" w:rsidRPr="00E012BF" w:rsidRDefault="00485CE2" w:rsidP="00E012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012BF">
        <w:rPr>
          <w:rFonts w:ascii="Times New Roman" w:hAnsi="Times New Roman" w:cs="Times New Roman"/>
        </w:rPr>
        <w:t xml:space="preserve">Goal: </w:t>
      </w:r>
    </w:p>
    <w:p w14:paraId="35F310A7" w14:textId="6F21962D" w:rsidR="00485CE2" w:rsidRPr="00C330C8" w:rsidRDefault="00E012BF" w:rsidP="00485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 evolution and c</w:t>
      </w:r>
      <w:r w:rsidR="00B64C26"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/>
        </w:rPr>
        <w:t xml:space="preserve"> the</w:t>
      </w:r>
      <w:r w:rsidR="00B64C26">
        <w:rPr>
          <w:rFonts w:ascii="Times New Roman" w:hAnsi="Times New Roman" w:cs="Times New Roman"/>
        </w:rPr>
        <w:t xml:space="preserve"> </w:t>
      </w:r>
      <w:r w:rsidR="00A651F8">
        <w:rPr>
          <w:rFonts w:ascii="Times New Roman" w:hAnsi="Times New Roman" w:cs="Times New Roman"/>
        </w:rPr>
        <w:t xml:space="preserve">cumulative returns of </w:t>
      </w:r>
      <w:r w:rsidR="00A651F8" w:rsidRPr="00A651F8">
        <w:rPr>
          <w:rFonts w:ascii="Times New Roman" w:hAnsi="Times New Roman" w:cs="Times New Roman"/>
          <w:lang w:val="en-RW"/>
        </w:rPr>
        <w:t>FTSE100</w:t>
      </w:r>
      <w:r>
        <w:rPr>
          <w:rFonts w:ascii="Times New Roman" w:hAnsi="Times New Roman" w:cs="Times New Roman"/>
          <w:lang w:val="en-RW"/>
        </w:rPr>
        <w:t xml:space="preserve"> and house prices over a given period and state which of these would have been a better investment.</w:t>
      </w:r>
    </w:p>
    <w:p w14:paraId="48D29ADA" w14:textId="77777777" w:rsidR="00485CE2" w:rsidRPr="00AD3E4C" w:rsidRDefault="00485CE2" w:rsidP="00E012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D3E4C">
        <w:rPr>
          <w:rFonts w:ascii="Times New Roman" w:hAnsi="Times New Roman" w:cs="Times New Roman"/>
        </w:rPr>
        <w:t>Steps:</w:t>
      </w:r>
    </w:p>
    <w:p w14:paraId="528B8246" w14:textId="77777777" w:rsidR="00485CE2" w:rsidRDefault="00485CE2" w:rsidP="00485C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plots and insights, the following steps were used: </w:t>
      </w:r>
    </w:p>
    <w:p w14:paraId="4D11928B" w14:textId="77777777" w:rsidR="00485CE2" w:rsidRDefault="00485CE2" w:rsidP="0048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 is downloaded and extracted into data frame.</w:t>
      </w:r>
    </w:p>
    <w:p w14:paraId="362FB38A" w14:textId="717C2121" w:rsidR="00485CE2" w:rsidRDefault="00586281" w:rsidP="0048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FTSE100</w:t>
      </w:r>
      <w:r w:rsidR="003C71DA">
        <w:rPr>
          <w:rFonts w:ascii="Times New Roman" w:hAnsi="Times New Roman" w:cs="Times New Roman"/>
        </w:rPr>
        <w:t>, and house prices cumulative</w:t>
      </w:r>
      <w:r>
        <w:rPr>
          <w:rFonts w:ascii="Times New Roman" w:hAnsi="Times New Roman" w:cs="Times New Roman"/>
        </w:rPr>
        <w:t xml:space="preserve"> return is</w:t>
      </w:r>
      <w:r w:rsidR="0058091F">
        <w:rPr>
          <w:rFonts w:ascii="Times New Roman" w:hAnsi="Times New Roman" w:cs="Times New Roman"/>
        </w:rPr>
        <w:t xml:space="preserve"> simple</w:t>
      </w:r>
      <w:r>
        <w:rPr>
          <w:rFonts w:ascii="Times New Roman" w:hAnsi="Times New Roman" w:cs="Times New Roman"/>
        </w:rPr>
        <w:t xml:space="preserve"> cal</w:t>
      </w:r>
      <w:r w:rsidR="003C71DA">
        <w:rPr>
          <w:rFonts w:ascii="Times New Roman" w:hAnsi="Times New Roman" w:cs="Times New Roman"/>
        </w:rPr>
        <w:t>culated</w:t>
      </w:r>
      <w:r w:rsidR="00485CE2">
        <w:rPr>
          <w:rFonts w:ascii="Times New Roman" w:hAnsi="Times New Roman" w:cs="Times New Roman"/>
        </w:rPr>
        <w:t>.</w:t>
      </w:r>
    </w:p>
    <w:p w14:paraId="5F079530" w14:textId="3205BA6B" w:rsidR="00485CE2" w:rsidRDefault="00683EFE" w:rsidP="0048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values are normalised to start at 100.</w:t>
      </w:r>
    </w:p>
    <w:p w14:paraId="40F34D65" w14:textId="17147A1B" w:rsidR="00485CE2" w:rsidRDefault="00E37F40" w:rsidP="0048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F648F"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/>
        </w:rPr>
        <w:t xml:space="preserve">of </w:t>
      </w:r>
      <w:r w:rsidR="006F648F">
        <w:rPr>
          <w:rFonts w:ascii="Times New Roman" w:hAnsi="Times New Roman" w:cs="Times New Roman"/>
        </w:rPr>
        <w:t>both normalised values on the same graph</w:t>
      </w:r>
      <w:r>
        <w:rPr>
          <w:rFonts w:ascii="Times New Roman" w:hAnsi="Times New Roman" w:cs="Times New Roman"/>
        </w:rPr>
        <w:t xml:space="preserve"> is done</w:t>
      </w:r>
    </w:p>
    <w:p w14:paraId="50ECF84D" w14:textId="3E53BD76" w:rsidR="00485CE2" w:rsidRDefault="00485CE2" w:rsidP="0048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37F40">
        <w:rPr>
          <w:rFonts w:ascii="Times New Roman" w:hAnsi="Times New Roman" w:cs="Times New Roman"/>
        </w:rPr>
        <w:t xml:space="preserve">annualise return is calculated </w:t>
      </w:r>
    </w:p>
    <w:p w14:paraId="19CC0A9D" w14:textId="280C9483" w:rsidR="00485CE2" w:rsidRDefault="00DC09F9" w:rsidP="00485C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observation, we make our comment.</w:t>
      </w:r>
    </w:p>
    <w:p w14:paraId="43BFDEC2" w14:textId="77777777" w:rsidR="00485CE2" w:rsidRDefault="00485CE2" w:rsidP="00485CE2">
      <w:pPr>
        <w:pStyle w:val="ListParagraph"/>
        <w:rPr>
          <w:rFonts w:ascii="Times New Roman" w:hAnsi="Times New Roman" w:cs="Times New Roman"/>
        </w:rPr>
      </w:pPr>
    </w:p>
    <w:p w14:paraId="32D19B62" w14:textId="77777777" w:rsidR="00485CE2" w:rsidRDefault="00485CE2" w:rsidP="00E012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and observation:</w:t>
      </w:r>
    </w:p>
    <w:p w14:paraId="344209AB" w14:textId="525EB5D9" w:rsidR="00763E31" w:rsidRDefault="00901900" w:rsidP="00485CE2">
      <w:pPr>
        <w:spacing w:after="0"/>
        <w:rPr>
          <w:rFonts w:ascii="Times New Roman" w:hAnsi="Times New Roman" w:cs="Times New Roman"/>
        </w:rPr>
      </w:pPr>
      <w:r w:rsidRPr="00785586"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 wp14:anchorId="21E49ACC" wp14:editId="32B2CC5A">
            <wp:simplePos x="0" y="0"/>
            <wp:positionH relativeFrom="margin">
              <wp:align>center</wp:align>
            </wp:positionH>
            <wp:positionV relativeFrom="paragraph">
              <wp:posOffset>1136015</wp:posOffset>
            </wp:positionV>
            <wp:extent cx="4678680" cy="3597910"/>
            <wp:effectExtent l="0" t="0" r="7620" b="2540"/>
            <wp:wrapTopAndBottom/>
            <wp:docPr id="743209198" name="Picture 1" descr="A graph showing the growth of the house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09198" name="Picture 1" descr="A graph showing the growth of the house price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900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37D9755E" wp14:editId="1F1A203C">
            <wp:simplePos x="0" y="0"/>
            <wp:positionH relativeFrom="margin">
              <wp:align>center</wp:align>
            </wp:positionH>
            <wp:positionV relativeFrom="paragraph">
              <wp:posOffset>716915</wp:posOffset>
            </wp:positionV>
            <wp:extent cx="3238781" cy="289585"/>
            <wp:effectExtent l="0" t="0" r="0" b="0"/>
            <wp:wrapTopAndBottom/>
            <wp:docPr id="173952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259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E60">
        <w:rPr>
          <w:rFonts w:ascii="Times New Roman" w:hAnsi="Times New Roman" w:cs="Times New Roman"/>
        </w:rPr>
        <w:t xml:space="preserve">The normalised cumulative return for </w:t>
      </w:r>
      <w:r w:rsidR="00AA1C24">
        <w:rPr>
          <w:rFonts w:ascii="Times New Roman" w:hAnsi="Times New Roman" w:cs="Times New Roman"/>
        </w:rPr>
        <w:t xml:space="preserve">house prices </w:t>
      </w:r>
      <w:r w:rsidR="00634BAE">
        <w:rPr>
          <w:rFonts w:ascii="Times New Roman" w:hAnsi="Times New Roman" w:cs="Times New Roman"/>
        </w:rPr>
        <w:t>portrays</w:t>
      </w:r>
      <w:r w:rsidR="00AA1C24">
        <w:rPr>
          <w:rFonts w:ascii="Times New Roman" w:hAnsi="Times New Roman" w:cs="Times New Roman"/>
        </w:rPr>
        <w:t xml:space="preserve"> a significant increase in value within the given time frame</w:t>
      </w:r>
      <w:r w:rsidR="002A23AC">
        <w:rPr>
          <w:rFonts w:ascii="Times New Roman" w:hAnsi="Times New Roman" w:cs="Times New Roman"/>
        </w:rPr>
        <w:t xml:space="preserve"> compared to the FTSE. The annualised return for </w:t>
      </w:r>
      <w:r w:rsidR="00D240AA">
        <w:rPr>
          <w:rFonts w:ascii="Times New Roman" w:hAnsi="Times New Roman" w:cs="Times New Roman"/>
        </w:rPr>
        <w:t xml:space="preserve">FTSE100 was calculated to be </w:t>
      </w:r>
      <w:r>
        <w:rPr>
          <w:rFonts w:ascii="Times New Roman" w:hAnsi="Times New Roman" w:cs="Times New Roman"/>
        </w:rPr>
        <w:t>4.4</w:t>
      </w:r>
      <w:r w:rsidR="00D240AA">
        <w:rPr>
          <w:rFonts w:ascii="Times New Roman" w:hAnsi="Times New Roman" w:cs="Times New Roman"/>
        </w:rPr>
        <w:t>6 %</w:t>
      </w:r>
      <w:r w:rsidR="008B020B">
        <w:rPr>
          <w:rFonts w:ascii="Times New Roman" w:hAnsi="Times New Roman" w:cs="Times New Roman"/>
        </w:rPr>
        <w:t>.</w:t>
      </w:r>
    </w:p>
    <w:p w14:paraId="7CB4C05F" w14:textId="26BB4BB9" w:rsidR="00901900" w:rsidRDefault="00901900" w:rsidP="00485CE2">
      <w:pPr>
        <w:spacing w:after="0"/>
        <w:rPr>
          <w:rFonts w:ascii="Times New Roman" w:hAnsi="Times New Roman" w:cs="Times New Roman"/>
        </w:rPr>
      </w:pPr>
    </w:p>
    <w:p w14:paraId="7B267E5C" w14:textId="0D4E8BF9" w:rsidR="00171F02" w:rsidRDefault="007D33AD" w:rsidP="002A1B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</w:t>
      </w:r>
      <w:r w:rsidR="001C52B3">
        <w:rPr>
          <w:rFonts w:ascii="Times New Roman" w:hAnsi="Times New Roman" w:cs="Times New Roman"/>
        </w:rPr>
        <w:t>e results, over this period, it was more profitable to invest in the UK house prices. Over this</w:t>
      </w:r>
      <w:r w:rsidR="002A1B7D">
        <w:rPr>
          <w:rFonts w:ascii="Times New Roman" w:hAnsi="Times New Roman" w:cs="Times New Roman"/>
        </w:rPr>
        <w:t xml:space="preserve"> period, the house prices has observed a significant growth in returns.</w:t>
      </w:r>
    </w:p>
    <w:p w14:paraId="3C909AEA" w14:textId="77777777" w:rsidR="00DE74E8" w:rsidRDefault="00DE74E8" w:rsidP="00725C4A">
      <w:pPr>
        <w:rPr>
          <w:rFonts w:ascii="Times New Roman" w:hAnsi="Times New Roman" w:cs="Times New Roman"/>
        </w:rPr>
      </w:pPr>
    </w:p>
    <w:p w14:paraId="4A3FA84E" w14:textId="7E49BC25" w:rsidR="00F71292" w:rsidRPr="00AD5AAE" w:rsidRDefault="00AD5AAE" w:rsidP="00725C4A">
      <w:pPr>
        <w:rPr>
          <w:rFonts w:ascii="Times New Roman" w:hAnsi="Times New Roman" w:cs="Times New Roman"/>
          <w:b/>
          <w:bCs/>
        </w:rPr>
      </w:pPr>
      <w:r w:rsidRPr="00AD5AAE">
        <w:rPr>
          <w:rFonts w:ascii="Times New Roman" w:hAnsi="Times New Roman" w:cs="Times New Roman"/>
          <w:b/>
          <w:bCs/>
        </w:rPr>
        <w:t>REFERENCES</w:t>
      </w:r>
    </w:p>
    <w:p w14:paraId="1F7E8AB1" w14:textId="77777777" w:rsidR="005F1B09" w:rsidRPr="005F1B09" w:rsidRDefault="00F71292" w:rsidP="005F1B09">
      <w:pPr>
        <w:pStyle w:val="Bibliography"/>
        <w:rPr>
          <w:rFonts w:ascii="Times New Roman" w:hAnsi="Times New Roman" w:cs="Times New Roman"/>
        </w:rPr>
      </w:pPr>
      <w:r>
        <w:fldChar w:fldCharType="begin"/>
      </w:r>
      <w:r w:rsidR="005F1B09">
        <w:instrText xml:space="preserve"> ADDIN ZOTERO_BIBL {"uncited":[],"omitted":[],"custom":[]} CSL_BIBLIOGRAPHY </w:instrText>
      </w:r>
      <w:r>
        <w:fldChar w:fldCharType="separate"/>
      </w:r>
      <w:r w:rsidR="005F1B09" w:rsidRPr="005F1B09">
        <w:rPr>
          <w:rFonts w:ascii="Times New Roman" w:hAnsi="Times New Roman" w:cs="Times New Roman"/>
        </w:rPr>
        <w:t>[1]</w:t>
      </w:r>
      <w:r w:rsidR="005F1B09" w:rsidRPr="005F1B09">
        <w:rPr>
          <w:rFonts w:ascii="Times New Roman" w:hAnsi="Times New Roman" w:cs="Times New Roman"/>
        </w:rPr>
        <w:tab/>
        <w:t>“pandas documentation — pandas 2.2.2 documentation.” Accessed: Sep. 02, 2024. [Online]. Available: https://pandas.pydata.org/pandas-docs/stable/index.html</w:t>
      </w:r>
    </w:p>
    <w:p w14:paraId="549B74F4" w14:textId="77777777" w:rsidR="005F1B09" w:rsidRPr="005F1B09" w:rsidRDefault="005F1B09" w:rsidP="005F1B09">
      <w:pPr>
        <w:pStyle w:val="Bibliography"/>
        <w:rPr>
          <w:rFonts w:ascii="Times New Roman" w:hAnsi="Times New Roman" w:cs="Times New Roman"/>
        </w:rPr>
      </w:pPr>
      <w:r w:rsidRPr="005F1B09">
        <w:rPr>
          <w:rFonts w:ascii="Times New Roman" w:hAnsi="Times New Roman" w:cs="Times New Roman"/>
        </w:rPr>
        <w:t>[2]</w:t>
      </w:r>
      <w:r w:rsidRPr="005F1B09">
        <w:rPr>
          <w:rFonts w:ascii="Times New Roman" w:hAnsi="Times New Roman" w:cs="Times New Roman"/>
        </w:rPr>
        <w:tab/>
        <w:t>“NumPy -.” Accessed: Sep. 02, 2024. [Online]. Available: https://numpy.org/</w:t>
      </w:r>
    </w:p>
    <w:p w14:paraId="6AE28782" w14:textId="77777777" w:rsidR="005F1B09" w:rsidRPr="005F1B09" w:rsidRDefault="005F1B09" w:rsidP="005F1B09">
      <w:pPr>
        <w:pStyle w:val="Bibliography"/>
        <w:rPr>
          <w:rFonts w:ascii="Times New Roman" w:hAnsi="Times New Roman" w:cs="Times New Roman"/>
        </w:rPr>
      </w:pPr>
      <w:r w:rsidRPr="005F1B09">
        <w:rPr>
          <w:rFonts w:ascii="Times New Roman" w:hAnsi="Times New Roman" w:cs="Times New Roman"/>
        </w:rPr>
        <w:t>[3]</w:t>
      </w:r>
      <w:r w:rsidRPr="005F1B09">
        <w:rPr>
          <w:rFonts w:ascii="Times New Roman" w:hAnsi="Times New Roman" w:cs="Times New Roman"/>
        </w:rPr>
        <w:tab/>
        <w:t>“Matplotlib documentation — Matplotlib 3.9.2 documentation.” Accessed: Sep. 02, 2024. [Online]. Available: https://matplotlib.org/stable/</w:t>
      </w:r>
    </w:p>
    <w:p w14:paraId="39D8A991" w14:textId="2A17C2B1" w:rsidR="00725C4A" w:rsidRPr="00680025" w:rsidRDefault="00F71292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ascii="Times New Roman" w:hAnsi="Times New Roman"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843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60C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0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3A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0AA8"/>
    <w:multiLevelType w:val="hybridMultilevel"/>
    <w:tmpl w:val="291683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90FEF"/>
    <w:multiLevelType w:val="hybridMultilevel"/>
    <w:tmpl w:val="75A82D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45F66"/>
    <w:multiLevelType w:val="hybridMultilevel"/>
    <w:tmpl w:val="0D9439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A7324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45A0D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D3E82"/>
    <w:multiLevelType w:val="hybridMultilevel"/>
    <w:tmpl w:val="414C52E6"/>
    <w:lvl w:ilvl="0" w:tplc="2000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021D5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73B6B"/>
    <w:multiLevelType w:val="hybridMultilevel"/>
    <w:tmpl w:val="280816DE"/>
    <w:lvl w:ilvl="0" w:tplc="27B82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AB5C2E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6496E"/>
    <w:multiLevelType w:val="hybridMultilevel"/>
    <w:tmpl w:val="8D989D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13BE7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65319"/>
    <w:multiLevelType w:val="hybridMultilevel"/>
    <w:tmpl w:val="A20A07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71CD9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3"/>
  </w:num>
  <w:num w:numId="2" w16cid:durableId="1155414374">
    <w:abstractNumId w:val="14"/>
  </w:num>
  <w:num w:numId="3" w16cid:durableId="549657411">
    <w:abstractNumId w:val="11"/>
  </w:num>
  <w:num w:numId="4" w16cid:durableId="1991514248">
    <w:abstractNumId w:val="0"/>
  </w:num>
  <w:num w:numId="5" w16cid:durableId="721829368">
    <w:abstractNumId w:val="1"/>
  </w:num>
  <w:num w:numId="6" w16cid:durableId="1728794481">
    <w:abstractNumId w:val="17"/>
  </w:num>
  <w:num w:numId="7" w16cid:durableId="1379283921">
    <w:abstractNumId w:val="4"/>
  </w:num>
  <w:num w:numId="8" w16cid:durableId="1223640231">
    <w:abstractNumId w:val="15"/>
  </w:num>
  <w:num w:numId="9" w16cid:durableId="709114522">
    <w:abstractNumId w:val="13"/>
  </w:num>
  <w:num w:numId="10" w16cid:durableId="199518431">
    <w:abstractNumId w:val="8"/>
  </w:num>
  <w:num w:numId="11" w16cid:durableId="1818569576">
    <w:abstractNumId w:val="2"/>
  </w:num>
  <w:num w:numId="12" w16cid:durableId="1879199537">
    <w:abstractNumId w:val="9"/>
  </w:num>
  <w:num w:numId="13" w16cid:durableId="372534810">
    <w:abstractNumId w:val="10"/>
  </w:num>
  <w:num w:numId="14" w16cid:durableId="2113935301">
    <w:abstractNumId w:val="5"/>
  </w:num>
  <w:num w:numId="15" w16cid:durableId="2034531673">
    <w:abstractNumId w:val="12"/>
  </w:num>
  <w:num w:numId="16" w16cid:durableId="1768037699">
    <w:abstractNumId w:val="6"/>
  </w:num>
  <w:num w:numId="17" w16cid:durableId="786393234">
    <w:abstractNumId w:val="7"/>
  </w:num>
  <w:num w:numId="18" w16cid:durableId="3403522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03631"/>
    <w:rsid w:val="00004707"/>
    <w:rsid w:val="00005D63"/>
    <w:rsid w:val="00011A1E"/>
    <w:rsid w:val="00016E0A"/>
    <w:rsid w:val="00017108"/>
    <w:rsid w:val="0001752A"/>
    <w:rsid w:val="00017DFE"/>
    <w:rsid w:val="00021997"/>
    <w:rsid w:val="000220D6"/>
    <w:rsid w:val="00023401"/>
    <w:rsid w:val="000258BB"/>
    <w:rsid w:val="000348EB"/>
    <w:rsid w:val="00034BF5"/>
    <w:rsid w:val="00044FCB"/>
    <w:rsid w:val="000466DE"/>
    <w:rsid w:val="00050693"/>
    <w:rsid w:val="000518FF"/>
    <w:rsid w:val="00052AAE"/>
    <w:rsid w:val="00057F22"/>
    <w:rsid w:val="0006422D"/>
    <w:rsid w:val="00064DFC"/>
    <w:rsid w:val="00074752"/>
    <w:rsid w:val="00082D9B"/>
    <w:rsid w:val="00091AD2"/>
    <w:rsid w:val="000940CA"/>
    <w:rsid w:val="000A06B2"/>
    <w:rsid w:val="000A3D00"/>
    <w:rsid w:val="000A43A6"/>
    <w:rsid w:val="000A69DC"/>
    <w:rsid w:val="000B0533"/>
    <w:rsid w:val="000B4786"/>
    <w:rsid w:val="000B7C74"/>
    <w:rsid w:val="000C2AA0"/>
    <w:rsid w:val="000D3FA7"/>
    <w:rsid w:val="000D696D"/>
    <w:rsid w:val="000E4FFB"/>
    <w:rsid w:val="000E526A"/>
    <w:rsid w:val="000E53B6"/>
    <w:rsid w:val="000E5CCE"/>
    <w:rsid w:val="000E771C"/>
    <w:rsid w:val="000F2FFD"/>
    <w:rsid w:val="000F5A59"/>
    <w:rsid w:val="00100B6F"/>
    <w:rsid w:val="00111A08"/>
    <w:rsid w:val="0011236C"/>
    <w:rsid w:val="0011362D"/>
    <w:rsid w:val="00115274"/>
    <w:rsid w:val="00124CDE"/>
    <w:rsid w:val="001252D5"/>
    <w:rsid w:val="0013068C"/>
    <w:rsid w:val="001360A0"/>
    <w:rsid w:val="00137E3C"/>
    <w:rsid w:val="00150E43"/>
    <w:rsid w:val="00151874"/>
    <w:rsid w:val="00153463"/>
    <w:rsid w:val="00153DE8"/>
    <w:rsid w:val="001566EB"/>
    <w:rsid w:val="001576F0"/>
    <w:rsid w:val="00160F49"/>
    <w:rsid w:val="0016636F"/>
    <w:rsid w:val="0016791F"/>
    <w:rsid w:val="00171F02"/>
    <w:rsid w:val="001741DC"/>
    <w:rsid w:val="00176CED"/>
    <w:rsid w:val="00185A91"/>
    <w:rsid w:val="00186BEC"/>
    <w:rsid w:val="00190288"/>
    <w:rsid w:val="001934FA"/>
    <w:rsid w:val="00193BBD"/>
    <w:rsid w:val="00197944"/>
    <w:rsid w:val="001A04FD"/>
    <w:rsid w:val="001A0614"/>
    <w:rsid w:val="001A353F"/>
    <w:rsid w:val="001A4A32"/>
    <w:rsid w:val="001B1A98"/>
    <w:rsid w:val="001B46EA"/>
    <w:rsid w:val="001B5DD2"/>
    <w:rsid w:val="001C08A5"/>
    <w:rsid w:val="001C0CAE"/>
    <w:rsid w:val="001C0F9F"/>
    <w:rsid w:val="001C20DC"/>
    <w:rsid w:val="001C325D"/>
    <w:rsid w:val="001C52B3"/>
    <w:rsid w:val="001C6A97"/>
    <w:rsid w:val="001C6CAE"/>
    <w:rsid w:val="001C7D45"/>
    <w:rsid w:val="001D0AFA"/>
    <w:rsid w:val="001D5903"/>
    <w:rsid w:val="001D7F65"/>
    <w:rsid w:val="001E0D06"/>
    <w:rsid w:val="001E41B0"/>
    <w:rsid w:val="001E5EA3"/>
    <w:rsid w:val="001E6B69"/>
    <w:rsid w:val="001F51A8"/>
    <w:rsid w:val="001F5802"/>
    <w:rsid w:val="001F6DF5"/>
    <w:rsid w:val="00202163"/>
    <w:rsid w:val="00213A45"/>
    <w:rsid w:val="00217167"/>
    <w:rsid w:val="00226387"/>
    <w:rsid w:val="00227D1D"/>
    <w:rsid w:val="00230A43"/>
    <w:rsid w:val="00236550"/>
    <w:rsid w:val="002416E8"/>
    <w:rsid w:val="00242DD8"/>
    <w:rsid w:val="00251AD2"/>
    <w:rsid w:val="00256936"/>
    <w:rsid w:val="0026006F"/>
    <w:rsid w:val="00260FCD"/>
    <w:rsid w:val="00262E56"/>
    <w:rsid w:val="00267BDB"/>
    <w:rsid w:val="00270C09"/>
    <w:rsid w:val="00270CFE"/>
    <w:rsid w:val="002719DF"/>
    <w:rsid w:val="00281229"/>
    <w:rsid w:val="00282EB2"/>
    <w:rsid w:val="00284F87"/>
    <w:rsid w:val="002957F7"/>
    <w:rsid w:val="002A1B7D"/>
    <w:rsid w:val="002A1C25"/>
    <w:rsid w:val="002A226C"/>
    <w:rsid w:val="002A23AC"/>
    <w:rsid w:val="002A5480"/>
    <w:rsid w:val="002B3550"/>
    <w:rsid w:val="002C2F02"/>
    <w:rsid w:val="002C415E"/>
    <w:rsid w:val="002C582A"/>
    <w:rsid w:val="002C6A04"/>
    <w:rsid w:val="002D06E4"/>
    <w:rsid w:val="002D1745"/>
    <w:rsid w:val="002D1778"/>
    <w:rsid w:val="002D2FAE"/>
    <w:rsid w:val="002D3593"/>
    <w:rsid w:val="002D7884"/>
    <w:rsid w:val="002E3AF1"/>
    <w:rsid w:val="002E40CD"/>
    <w:rsid w:val="002E782D"/>
    <w:rsid w:val="002E7C2B"/>
    <w:rsid w:val="002E7C40"/>
    <w:rsid w:val="002F1448"/>
    <w:rsid w:val="002F15E7"/>
    <w:rsid w:val="00300147"/>
    <w:rsid w:val="00302324"/>
    <w:rsid w:val="00312340"/>
    <w:rsid w:val="003129AE"/>
    <w:rsid w:val="003129DF"/>
    <w:rsid w:val="00312CED"/>
    <w:rsid w:val="003130D1"/>
    <w:rsid w:val="00315DEC"/>
    <w:rsid w:val="00324C94"/>
    <w:rsid w:val="0032778F"/>
    <w:rsid w:val="0033125E"/>
    <w:rsid w:val="00342185"/>
    <w:rsid w:val="003455CB"/>
    <w:rsid w:val="003574F5"/>
    <w:rsid w:val="0035783F"/>
    <w:rsid w:val="00357C79"/>
    <w:rsid w:val="00360E27"/>
    <w:rsid w:val="00367DA4"/>
    <w:rsid w:val="00373837"/>
    <w:rsid w:val="00373E60"/>
    <w:rsid w:val="0037634A"/>
    <w:rsid w:val="003771A8"/>
    <w:rsid w:val="00381B92"/>
    <w:rsid w:val="00382258"/>
    <w:rsid w:val="00385FCC"/>
    <w:rsid w:val="003912B8"/>
    <w:rsid w:val="003925A8"/>
    <w:rsid w:val="00395D9B"/>
    <w:rsid w:val="003A2F7E"/>
    <w:rsid w:val="003B05FE"/>
    <w:rsid w:val="003B5882"/>
    <w:rsid w:val="003C08F2"/>
    <w:rsid w:val="003C34B8"/>
    <w:rsid w:val="003C4025"/>
    <w:rsid w:val="003C71DA"/>
    <w:rsid w:val="003C75B5"/>
    <w:rsid w:val="003D4D0C"/>
    <w:rsid w:val="003D58E7"/>
    <w:rsid w:val="003D64F1"/>
    <w:rsid w:val="003E0A71"/>
    <w:rsid w:val="003E28C9"/>
    <w:rsid w:val="003E5E5F"/>
    <w:rsid w:val="003E6259"/>
    <w:rsid w:val="003E764F"/>
    <w:rsid w:val="003F63E3"/>
    <w:rsid w:val="00410026"/>
    <w:rsid w:val="004124B6"/>
    <w:rsid w:val="004130A9"/>
    <w:rsid w:val="00423204"/>
    <w:rsid w:val="00430E97"/>
    <w:rsid w:val="00433C46"/>
    <w:rsid w:val="00434FA8"/>
    <w:rsid w:val="0043730A"/>
    <w:rsid w:val="00442CB7"/>
    <w:rsid w:val="00443907"/>
    <w:rsid w:val="0044464F"/>
    <w:rsid w:val="00450A91"/>
    <w:rsid w:val="004538CE"/>
    <w:rsid w:val="004543DC"/>
    <w:rsid w:val="0045563D"/>
    <w:rsid w:val="004625B2"/>
    <w:rsid w:val="00463555"/>
    <w:rsid w:val="00463D47"/>
    <w:rsid w:val="004714D0"/>
    <w:rsid w:val="00476DBC"/>
    <w:rsid w:val="00485CE2"/>
    <w:rsid w:val="00487B4B"/>
    <w:rsid w:val="00487DAF"/>
    <w:rsid w:val="00493B4D"/>
    <w:rsid w:val="0049552D"/>
    <w:rsid w:val="00495E8F"/>
    <w:rsid w:val="004A2134"/>
    <w:rsid w:val="004A764D"/>
    <w:rsid w:val="004B0EDF"/>
    <w:rsid w:val="004B1792"/>
    <w:rsid w:val="004B31D0"/>
    <w:rsid w:val="004B5441"/>
    <w:rsid w:val="004B56C9"/>
    <w:rsid w:val="004B5A05"/>
    <w:rsid w:val="004B5D61"/>
    <w:rsid w:val="004C72A1"/>
    <w:rsid w:val="004D0A93"/>
    <w:rsid w:val="004D212A"/>
    <w:rsid w:val="004D5650"/>
    <w:rsid w:val="004E1A5E"/>
    <w:rsid w:val="004E23B2"/>
    <w:rsid w:val="004E3DD4"/>
    <w:rsid w:val="004E5994"/>
    <w:rsid w:val="00500B61"/>
    <w:rsid w:val="005013CB"/>
    <w:rsid w:val="005038C0"/>
    <w:rsid w:val="0050438F"/>
    <w:rsid w:val="00504B14"/>
    <w:rsid w:val="00513F94"/>
    <w:rsid w:val="00515EEE"/>
    <w:rsid w:val="005254FF"/>
    <w:rsid w:val="00527FBD"/>
    <w:rsid w:val="0053509C"/>
    <w:rsid w:val="005363DB"/>
    <w:rsid w:val="00543ED0"/>
    <w:rsid w:val="00551BCA"/>
    <w:rsid w:val="0055314C"/>
    <w:rsid w:val="005564CB"/>
    <w:rsid w:val="0055743B"/>
    <w:rsid w:val="0056406F"/>
    <w:rsid w:val="005736D8"/>
    <w:rsid w:val="0058091F"/>
    <w:rsid w:val="0058450F"/>
    <w:rsid w:val="00584899"/>
    <w:rsid w:val="00586281"/>
    <w:rsid w:val="005877D3"/>
    <w:rsid w:val="0059316C"/>
    <w:rsid w:val="005952F0"/>
    <w:rsid w:val="00596747"/>
    <w:rsid w:val="00597C04"/>
    <w:rsid w:val="005A2A26"/>
    <w:rsid w:val="005A4AF2"/>
    <w:rsid w:val="005A5F56"/>
    <w:rsid w:val="005B3BA1"/>
    <w:rsid w:val="005B5058"/>
    <w:rsid w:val="005C18E8"/>
    <w:rsid w:val="005C1FC6"/>
    <w:rsid w:val="005D4EDC"/>
    <w:rsid w:val="005D56A6"/>
    <w:rsid w:val="005E126B"/>
    <w:rsid w:val="005E1509"/>
    <w:rsid w:val="005E2A6B"/>
    <w:rsid w:val="005F0409"/>
    <w:rsid w:val="005F1B09"/>
    <w:rsid w:val="005F571E"/>
    <w:rsid w:val="005F78CB"/>
    <w:rsid w:val="00600CFF"/>
    <w:rsid w:val="00601700"/>
    <w:rsid w:val="00607E4D"/>
    <w:rsid w:val="00611AF9"/>
    <w:rsid w:val="00613DAF"/>
    <w:rsid w:val="0061532F"/>
    <w:rsid w:val="0061549B"/>
    <w:rsid w:val="0061640D"/>
    <w:rsid w:val="0061688D"/>
    <w:rsid w:val="006176AF"/>
    <w:rsid w:val="0062741E"/>
    <w:rsid w:val="00634BAE"/>
    <w:rsid w:val="00636E49"/>
    <w:rsid w:val="00636FE3"/>
    <w:rsid w:val="00652169"/>
    <w:rsid w:val="00656053"/>
    <w:rsid w:val="0066434C"/>
    <w:rsid w:val="00672600"/>
    <w:rsid w:val="006735BB"/>
    <w:rsid w:val="00674070"/>
    <w:rsid w:val="00675705"/>
    <w:rsid w:val="00680025"/>
    <w:rsid w:val="00680EE7"/>
    <w:rsid w:val="00682928"/>
    <w:rsid w:val="00682B9C"/>
    <w:rsid w:val="00683EFE"/>
    <w:rsid w:val="006852C5"/>
    <w:rsid w:val="006A1C4F"/>
    <w:rsid w:val="006A55BC"/>
    <w:rsid w:val="006A65D0"/>
    <w:rsid w:val="006B01CD"/>
    <w:rsid w:val="006B12BC"/>
    <w:rsid w:val="006B487A"/>
    <w:rsid w:val="006B6DB6"/>
    <w:rsid w:val="006C59B3"/>
    <w:rsid w:val="006C7094"/>
    <w:rsid w:val="006D43E2"/>
    <w:rsid w:val="006D5A45"/>
    <w:rsid w:val="006D78D0"/>
    <w:rsid w:val="006E1E90"/>
    <w:rsid w:val="006E4AD5"/>
    <w:rsid w:val="006F36CF"/>
    <w:rsid w:val="006F55DF"/>
    <w:rsid w:val="006F648F"/>
    <w:rsid w:val="00705E43"/>
    <w:rsid w:val="00710D13"/>
    <w:rsid w:val="00716163"/>
    <w:rsid w:val="0071765E"/>
    <w:rsid w:val="00720A05"/>
    <w:rsid w:val="00725C4A"/>
    <w:rsid w:val="00744B3D"/>
    <w:rsid w:val="00752954"/>
    <w:rsid w:val="00752D7D"/>
    <w:rsid w:val="007534BD"/>
    <w:rsid w:val="00754F9F"/>
    <w:rsid w:val="007567A0"/>
    <w:rsid w:val="00757550"/>
    <w:rsid w:val="00761D89"/>
    <w:rsid w:val="00763BD6"/>
    <w:rsid w:val="00763E31"/>
    <w:rsid w:val="00765A48"/>
    <w:rsid w:val="00767416"/>
    <w:rsid w:val="007711E4"/>
    <w:rsid w:val="0077347D"/>
    <w:rsid w:val="0077728B"/>
    <w:rsid w:val="007811D9"/>
    <w:rsid w:val="00782305"/>
    <w:rsid w:val="00785586"/>
    <w:rsid w:val="00787E0F"/>
    <w:rsid w:val="00790185"/>
    <w:rsid w:val="007A092B"/>
    <w:rsid w:val="007A4EB9"/>
    <w:rsid w:val="007A6FEB"/>
    <w:rsid w:val="007B08A7"/>
    <w:rsid w:val="007B328A"/>
    <w:rsid w:val="007B465C"/>
    <w:rsid w:val="007C2004"/>
    <w:rsid w:val="007C28CD"/>
    <w:rsid w:val="007C35FA"/>
    <w:rsid w:val="007C3DB8"/>
    <w:rsid w:val="007C7AFD"/>
    <w:rsid w:val="007D14C7"/>
    <w:rsid w:val="007D33AD"/>
    <w:rsid w:val="007D3E7B"/>
    <w:rsid w:val="007D6DE1"/>
    <w:rsid w:val="007F36C2"/>
    <w:rsid w:val="007F4EAB"/>
    <w:rsid w:val="00803170"/>
    <w:rsid w:val="0081194D"/>
    <w:rsid w:val="00822B01"/>
    <w:rsid w:val="0082594C"/>
    <w:rsid w:val="00827594"/>
    <w:rsid w:val="0083116C"/>
    <w:rsid w:val="00833F97"/>
    <w:rsid w:val="008342C0"/>
    <w:rsid w:val="00834FBC"/>
    <w:rsid w:val="00844778"/>
    <w:rsid w:val="00844B2B"/>
    <w:rsid w:val="00850A08"/>
    <w:rsid w:val="00852E97"/>
    <w:rsid w:val="00862FD9"/>
    <w:rsid w:val="008630BD"/>
    <w:rsid w:val="008630F4"/>
    <w:rsid w:val="0086543B"/>
    <w:rsid w:val="008668C4"/>
    <w:rsid w:val="0087075B"/>
    <w:rsid w:val="008819CA"/>
    <w:rsid w:val="00885F5F"/>
    <w:rsid w:val="00891D65"/>
    <w:rsid w:val="00895C41"/>
    <w:rsid w:val="008A1A78"/>
    <w:rsid w:val="008B020B"/>
    <w:rsid w:val="008B41DD"/>
    <w:rsid w:val="008B663B"/>
    <w:rsid w:val="008C0B2C"/>
    <w:rsid w:val="008C1133"/>
    <w:rsid w:val="008C7FA0"/>
    <w:rsid w:val="008D0E43"/>
    <w:rsid w:val="008D5522"/>
    <w:rsid w:val="008E082D"/>
    <w:rsid w:val="008E0E6D"/>
    <w:rsid w:val="008E7617"/>
    <w:rsid w:val="008F3DA0"/>
    <w:rsid w:val="008F555A"/>
    <w:rsid w:val="008F75B3"/>
    <w:rsid w:val="008F7ACA"/>
    <w:rsid w:val="00901900"/>
    <w:rsid w:val="009075A0"/>
    <w:rsid w:val="00916166"/>
    <w:rsid w:val="009216C7"/>
    <w:rsid w:val="00927DA2"/>
    <w:rsid w:val="009301DA"/>
    <w:rsid w:val="0093570C"/>
    <w:rsid w:val="00935F80"/>
    <w:rsid w:val="009410D7"/>
    <w:rsid w:val="00942308"/>
    <w:rsid w:val="00954A60"/>
    <w:rsid w:val="00961572"/>
    <w:rsid w:val="00962C05"/>
    <w:rsid w:val="0096499D"/>
    <w:rsid w:val="00964FB6"/>
    <w:rsid w:val="00966254"/>
    <w:rsid w:val="00966816"/>
    <w:rsid w:val="00970132"/>
    <w:rsid w:val="00971881"/>
    <w:rsid w:val="0097272B"/>
    <w:rsid w:val="00973590"/>
    <w:rsid w:val="0097518D"/>
    <w:rsid w:val="00976D39"/>
    <w:rsid w:val="00980E3F"/>
    <w:rsid w:val="009839A2"/>
    <w:rsid w:val="00984BD8"/>
    <w:rsid w:val="009853DF"/>
    <w:rsid w:val="009901B4"/>
    <w:rsid w:val="00990815"/>
    <w:rsid w:val="00993641"/>
    <w:rsid w:val="00995215"/>
    <w:rsid w:val="009A1529"/>
    <w:rsid w:val="009B35CE"/>
    <w:rsid w:val="009B5307"/>
    <w:rsid w:val="009B58F2"/>
    <w:rsid w:val="009B6AEA"/>
    <w:rsid w:val="009C4B43"/>
    <w:rsid w:val="009C6678"/>
    <w:rsid w:val="009D3BB8"/>
    <w:rsid w:val="009D4BD6"/>
    <w:rsid w:val="009E23BB"/>
    <w:rsid w:val="009E531D"/>
    <w:rsid w:val="009E65B2"/>
    <w:rsid w:val="00A02A0A"/>
    <w:rsid w:val="00A114DA"/>
    <w:rsid w:val="00A1404C"/>
    <w:rsid w:val="00A1637E"/>
    <w:rsid w:val="00A16B37"/>
    <w:rsid w:val="00A2049B"/>
    <w:rsid w:val="00A21654"/>
    <w:rsid w:val="00A43C35"/>
    <w:rsid w:val="00A538A0"/>
    <w:rsid w:val="00A54862"/>
    <w:rsid w:val="00A60588"/>
    <w:rsid w:val="00A651F8"/>
    <w:rsid w:val="00A76F27"/>
    <w:rsid w:val="00A8167B"/>
    <w:rsid w:val="00A81C68"/>
    <w:rsid w:val="00A87B50"/>
    <w:rsid w:val="00A91354"/>
    <w:rsid w:val="00A92112"/>
    <w:rsid w:val="00AA1C24"/>
    <w:rsid w:val="00AA2F4A"/>
    <w:rsid w:val="00AA3B7A"/>
    <w:rsid w:val="00AB0C50"/>
    <w:rsid w:val="00AB432F"/>
    <w:rsid w:val="00AC6786"/>
    <w:rsid w:val="00AD3E4C"/>
    <w:rsid w:val="00AD5AAE"/>
    <w:rsid w:val="00AD697F"/>
    <w:rsid w:val="00AE033A"/>
    <w:rsid w:val="00AE1547"/>
    <w:rsid w:val="00AE716E"/>
    <w:rsid w:val="00B018CC"/>
    <w:rsid w:val="00B02AAE"/>
    <w:rsid w:val="00B03AAC"/>
    <w:rsid w:val="00B03EFF"/>
    <w:rsid w:val="00B07C3A"/>
    <w:rsid w:val="00B10721"/>
    <w:rsid w:val="00B10FEC"/>
    <w:rsid w:val="00B130E0"/>
    <w:rsid w:val="00B16017"/>
    <w:rsid w:val="00B16C79"/>
    <w:rsid w:val="00B25AE6"/>
    <w:rsid w:val="00B26C27"/>
    <w:rsid w:val="00B271CE"/>
    <w:rsid w:val="00B278F8"/>
    <w:rsid w:val="00B375E4"/>
    <w:rsid w:val="00B456D8"/>
    <w:rsid w:val="00B45E8D"/>
    <w:rsid w:val="00B53E65"/>
    <w:rsid w:val="00B62EE8"/>
    <w:rsid w:val="00B64C26"/>
    <w:rsid w:val="00B76FF4"/>
    <w:rsid w:val="00B81ABB"/>
    <w:rsid w:val="00B8246D"/>
    <w:rsid w:val="00B838C9"/>
    <w:rsid w:val="00B83FED"/>
    <w:rsid w:val="00B95F00"/>
    <w:rsid w:val="00BA4DA3"/>
    <w:rsid w:val="00BB11AD"/>
    <w:rsid w:val="00BB5408"/>
    <w:rsid w:val="00BB77A4"/>
    <w:rsid w:val="00BB7855"/>
    <w:rsid w:val="00BD745C"/>
    <w:rsid w:val="00BE2C1E"/>
    <w:rsid w:val="00BE36A8"/>
    <w:rsid w:val="00BE3AD5"/>
    <w:rsid w:val="00BE4962"/>
    <w:rsid w:val="00BF03D4"/>
    <w:rsid w:val="00BF17D9"/>
    <w:rsid w:val="00BF28D5"/>
    <w:rsid w:val="00BF29A5"/>
    <w:rsid w:val="00C06AF9"/>
    <w:rsid w:val="00C07D48"/>
    <w:rsid w:val="00C105AD"/>
    <w:rsid w:val="00C12DAA"/>
    <w:rsid w:val="00C20B2E"/>
    <w:rsid w:val="00C21BAF"/>
    <w:rsid w:val="00C2316C"/>
    <w:rsid w:val="00C3011F"/>
    <w:rsid w:val="00C30198"/>
    <w:rsid w:val="00C330C8"/>
    <w:rsid w:val="00C35C6B"/>
    <w:rsid w:val="00C365AA"/>
    <w:rsid w:val="00C37446"/>
    <w:rsid w:val="00C413C2"/>
    <w:rsid w:val="00C455B5"/>
    <w:rsid w:val="00C463DC"/>
    <w:rsid w:val="00C612BF"/>
    <w:rsid w:val="00C66105"/>
    <w:rsid w:val="00C66B63"/>
    <w:rsid w:val="00C724A3"/>
    <w:rsid w:val="00C73760"/>
    <w:rsid w:val="00C823AD"/>
    <w:rsid w:val="00C90798"/>
    <w:rsid w:val="00C926ED"/>
    <w:rsid w:val="00C94A67"/>
    <w:rsid w:val="00C96693"/>
    <w:rsid w:val="00CA10F8"/>
    <w:rsid w:val="00CA1779"/>
    <w:rsid w:val="00CA5D83"/>
    <w:rsid w:val="00CA6856"/>
    <w:rsid w:val="00CA701A"/>
    <w:rsid w:val="00CA7180"/>
    <w:rsid w:val="00CB1B31"/>
    <w:rsid w:val="00CB4311"/>
    <w:rsid w:val="00CB45BB"/>
    <w:rsid w:val="00CD22B3"/>
    <w:rsid w:val="00CE4739"/>
    <w:rsid w:val="00CF2BEB"/>
    <w:rsid w:val="00CF385F"/>
    <w:rsid w:val="00CF7B11"/>
    <w:rsid w:val="00D012D0"/>
    <w:rsid w:val="00D0502F"/>
    <w:rsid w:val="00D07190"/>
    <w:rsid w:val="00D150A0"/>
    <w:rsid w:val="00D1587E"/>
    <w:rsid w:val="00D16F52"/>
    <w:rsid w:val="00D20259"/>
    <w:rsid w:val="00D20930"/>
    <w:rsid w:val="00D240AA"/>
    <w:rsid w:val="00D33EA2"/>
    <w:rsid w:val="00D43079"/>
    <w:rsid w:val="00D431B0"/>
    <w:rsid w:val="00D43B71"/>
    <w:rsid w:val="00D452BB"/>
    <w:rsid w:val="00D46799"/>
    <w:rsid w:val="00D502B1"/>
    <w:rsid w:val="00D5149D"/>
    <w:rsid w:val="00D5496B"/>
    <w:rsid w:val="00D573E7"/>
    <w:rsid w:val="00D61122"/>
    <w:rsid w:val="00D719F1"/>
    <w:rsid w:val="00D73962"/>
    <w:rsid w:val="00D73D54"/>
    <w:rsid w:val="00D73F5C"/>
    <w:rsid w:val="00D81D06"/>
    <w:rsid w:val="00D831F7"/>
    <w:rsid w:val="00D83C1D"/>
    <w:rsid w:val="00D86039"/>
    <w:rsid w:val="00DA024F"/>
    <w:rsid w:val="00DA1BC7"/>
    <w:rsid w:val="00DA5400"/>
    <w:rsid w:val="00DA6562"/>
    <w:rsid w:val="00DB11FF"/>
    <w:rsid w:val="00DB33D6"/>
    <w:rsid w:val="00DB3E22"/>
    <w:rsid w:val="00DB5AC5"/>
    <w:rsid w:val="00DC09F9"/>
    <w:rsid w:val="00DC0E49"/>
    <w:rsid w:val="00DD3B46"/>
    <w:rsid w:val="00DD4568"/>
    <w:rsid w:val="00DD6BEE"/>
    <w:rsid w:val="00DD79CF"/>
    <w:rsid w:val="00DE60DD"/>
    <w:rsid w:val="00DE74E8"/>
    <w:rsid w:val="00DF5A50"/>
    <w:rsid w:val="00DF5FDB"/>
    <w:rsid w:val="00E012BF"/>
    <w:rsid w:val="00E016EA"/>
    <w:rsid w:val="00E03596"/>
    <w:rsid w:val="00E03C52"/>
    <w:rsid w:val="00E0549D"/>
    <w:rsid w:val="00E06D34"/>
    <w:rsid w:val="00E11AEE"/>
    <w:rsid w:val="00E128CA"/>
    <w:rsid w:val="00E12E15"/>
    <w:rsid w:val="00E14E46"/>
    <w:rsid w:val="00E20053"/>
    <w:rsid w:val="00E23661"/>
    <w:rsid w:val="00E26BC5"/>
    <w:rsid w:val="00E317C3"/>
    <w:rsid w:val="00E34D5B"/>
    <w:rsid w:val="00E37F40"/>
    <w:rsid w:val="00E42AB0"/>
    <w:rsid w:val="00E4639F"/>
    <w:rsid w:val="00E46B40"/>
    <w:rsid w:val="00E5365D"/>
    <w:rsid w:val="00E536DF"/>
    <w:rsid w:val="00E60429"/>
    <w:rsid w:val="00E60CA0"/>
    <w:rsid w:val="00E61FAE"/>
    <w:rsid w:val="00E634A4"/>
    <w:rsid w:val="00E63652"/>
    <w:rsid w:val="00E65A6C"/>
    <w:rsid w:val="00E74092"/>
    <w:rsid w:val="00E757E3"/>
    <w:rsid w:val="00EA20A9"/>
    <w:rsid w:val="00EA5F85"/>
    <w:rsid w:val="00EB20BB"/>
    <w:rsid w:val="00EB4856"/>
    <w:rsid w:val="00EC175D"/>
    <w:rsid w:val="00EC23C6"/>
    <w:rsid w:val="00EC4365"/>
    <w:rsid w:val="00EE20C5"/>
    <w:rsid w:val="00EE265D"/>
    <w:rsid w:val="00EE40EB"/>
    <w:rsid w:val="00EE4A8C"/>
    <w:rsid w:val="00EE7F4B"/>
    <w:rsid w:val="00EF43F5"/>
    <w:rsid w:val="00F00FC3"/>
    <w:rsid w:val="00F0172E"/>
    <w:rsid w:val="00F022AF"/>
    <w:rsid w:val="00F02C0B"/>
    <w:rsid w:val="00F0476B"/>
    <w:rsid w:val="00F10926"/>
    <w:rsid w:val="00F15817"/>
    <w:rsid w:val="00F161E7"/>
    <w:rsid w:val="00F16EE4"/>
    <w:rsid w:val="00F23651"/>
    <w:rsid w:val="00F2365B"/>
    <w:rsid w:val="00F2561E"/>
    <w:rsid w:val="00F26CDC"/>
    <w:rsid w:val="00F27B94"/>
    <w:rsid w:val="00F31C1D"/>
    <w:rsid w:val="00F32C75"/>
    <w:rsid w:val="00F346A6"/>
    <w:rsid w:val="00F36E1C"/>
    <w:rsid w:val="00F37EF5"/>
    <w:rsid w:val="00F4038F"/>
    <w:rsid w:val="00F4139E"/>
    <w:rsid w:val="00F47A09"/>
    <w:rsid w:val="00F53022"/>
    <w:rsid w:val="00F549F4"/>
    <w:rsid w:val="00F563DD"/>
    <w:rsid w:val="00F61F1C"/>
    <w:rsid w:val="00F63375"/>
    <w:rsid w:val="00F65771"/>
    <w:rsid w:val="00F71292"/>
    <w:rsid w:val="00F7207D"/>
    <w:rsid w:val="00F77C9D"/>
    <w:rsid w:val="00F81246"/>
    <w:rsid w:val="00F83986"/>
    <w:rsid w:val="00F847CA"/>
    <w:rsid w:val="00F855B3"/>
    <w:rsid w:val="00F977EA"/>
    <w:rsid w:val="00FA54B8"/>
    <w:rsid w:val="00FA55D2"/>
    <w:rsid w:val="00FA7B93"/>
    <w:rsid w:val="00FB1FF6"/>
    <w:rsid w:val="00FB202F"/>
    <w:rsid w:val="00FB75AA"/>
    <w:rsid w:val="00FC0D7D"/>
    <w:rsid w:val="00FC2AF4"/>
    <w:rsid w:val="00FC4151"/>
    <w:rsid w:val="00FD04EE"/>
    <w:rsid w:val="00FD462C"/>
    <w:rsid w:val="00FD4F67"/>
    <w:rsid w:val="00FD713D"/>
    <w:rsid w:val="00FD782D"/>
    <w:rsid w:val="00FE104D"/>
    <w:rsid w:val="00FE63B1"/>
    <w:rsid w:val="00FE6581"/>
    <w:rsid w:val="00FF0383"/>
    <w:rsid w:val="00FF18A4"/>
    <w:rsid w:val="00FF516D"/>
    <w:rsid w:val="00FF51D1"/>
    <w:rsid w:val="00FF6DD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0747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E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1421</Words>
  <Characters>8105</Characters>
  <Application>Microsoft Office Word</Application>
  <DocSecurity>0</DocSecurity>
  <Lines>67</Lines>
  <Paragraphs>19</Paragraphs>
  <ScaleCrop>false</ScaleCrop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205</cp:revision>
  <cp:lastPrinted>2024-09-17T21:23:00Z</cp:lastPrinted>
  <dcterms:created xsi:type="dcterms:W3CDTF">2024-09-30T15:11:00Z</dcterms:created>
  <dcterms:modified xsi:type="dcterms:W3CDTF">2024-09-30T21:46:00Z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id="cYXmLHm9"/&gt;&lt;style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