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NIH Research Grant Template (R01/R21)</w:t>
      </w:r>
    </w:p>
    <w:p>
      <w:pPr>
        <w:spacing w:after="400"/>
      </w:pPr>
      <w:r>
        <w:rPr>
          <w:i/>
          <w:iCs/>
          <w:color w:val="666666"/>
        </w:rPr>
        <w:t xml:space="preserve">Specialized template for NIH research grants. Includes guidance on Specific Aims, Research Strategy, and NIH-specific requirements.</w:t>
      </w:r>
    </w:p>
    <w:p>
      <w:pPr>
        <w:pStyle w:val="Heading1"/>
        <w:spacing w:before="400" w:after="200"/>
      </w:pPr>
      <w:r>
        <w:t xml:space="preserve">1. Specific Aims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One page that hooks reviewers and clearly states what you will do. This is the most important page of your application.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Opening paragraph: What is the problem and why does it matter?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gap in knowledge your research addresses?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your central hypothesis?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are your 2-3 specific aims?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expected impact/payoff?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2. Research Strategy - Significance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Why does this research matter? What will change if you succeed?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important problem does this address?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scientific knowledge advance?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the potential clinical/practical impact?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does this fit NIH priorities?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3. Research Strategy - Innovation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What is new and creative about your approach?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does this challenge existing paradigms?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new methods, technologies, or concepts are you using?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this different from what others are doing?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4. Research Strategy - Approach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Detailed description of your experimental design and methods.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Preliminary data supporting feasibility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Detailed methods for each aim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 and 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Potential problems and alternative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 and milestones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5. Vertebrate Animals / Human Subjects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Required sections if your research involves animals or human participants.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Species and justification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Procedures and minimizing discomfort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IACUC/IRB approval status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600" w:after="200"/>
      </w:pPr>
      <w:r>
        <w:t xml:space="preserve">Required Documents Checklist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SF-424 (R&amp;R) Cover Page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Summary/Abstract (30 lines max)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Narrative (2-3 sentences for public)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Specific Aims (1 page)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Research Strategy (R01: 12 pages, R21: 6 pages)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Bibliography &amp; References Cited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Facilities &amp; Other Resources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Equipment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Biographical Sketches (all key personnel)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Budget and Justification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Letters of Support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Resource Sharing Plan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Authentication of Key Biological Resources</w:t>
      </w:r>
    </w:p>
    <w:p>
      <w:pPr>
        <w:pBdr>
          <w:top w:val="single" w:color="dddddd" w:sz="1"/>
        </w:pBdr>
        <w:spacing w:before="600"/>
      </w:pPr>
      <w:r>
        <w:rPr>
          <w:i/>
          <w:iCs/>
          <w:color w:val="999999"/>
          <w:sz w:val="20"/>
          <w:szCs w:val="20"/>
        </w:rPr>
        <w:t xml:space="preserve">Template provided by Grant Search Tool. Good luck with your application!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2025-11-30T00:39:32.317Z</dcterms:created>
  <dcterms:modified xsi:type="dcterms:W3CDTF">2025-11-30T00:39:32.317Z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