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page">
              <wp:posOffset>3126740</wp:posOffset>
            </wp:positionH>
            <wp:positionV relativeFrom="page">
              <wp:posOffset>914400</wp:posOffset>
            </wp:positionV>
            <wp:extent cx="1517650" cy="1573530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5" t="-72" r="-75" b="-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2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jc w:val="center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Tribhuvan University</w:t>
      </w:r>
    </w:p>
    <w:p>
      <w:pPr>
        <w:pStyle w:val="Normal"/>
        <w:spacing w:lineRule="exact" w:line="19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</w:rPr>
        <w:t>Center Department of Computer Science</w:t>
      </w:r>
    </w:p>
    <w:p>
      <w:pPr>
        <w:pStyle w:val="Normal"/>
        <w:spacing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</w:rPr>
        <w:t>&amp;</w:t>
      </w:r>
    </w:p>
    <w:p>
      <w:pPr>
        <w:pStyle w:val="Normal"/>
        <w:spacing w:lineRule="auto"/>
        <w:jc w:val="center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</w:rPr>
        <w:t>Information</w:t>
      </w:r>
      <w:r>
        <w:rPr>
          <w:rFonts w:eastAsia="Times New Roman" w:cs="Times New Roman" w:ascii="Times New Roman" w:hAnsi="Times New Roman"/>
          <w:sz w:val="32"/>
        </w:rPr>
        <w:t xml:space="preserve"> Technology</w:t>
      </w:r>
    </w:p>
    <w:p>
      <w:pPr>
        <w:pStyle w:val="Normal"/>
        <w:spacing w:lineRule="auto"/>
        <w:jc w:val="center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32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3556635</wp:posOffset>
                </wp:positionH>
                <wp:positionV relativeFrom="paragraph">
                  <wp:posOffset>-384175</wp:posOffset>
                </wp:positionV>
                <wp:extent cx="635" cy="10102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09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pt,9.45pt" to="240.3pt,88.9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4063365</wp:posOffset>
                </wp:positionH>
                <wp:positionV relativeFrom="paragraph">
                  <wp:posOffset>-891540</wp:posOffset>
                </wp:positionV>
                <wp:extent cx="635" cy="202438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23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pt,9.45pt" to="240.3pt,168.7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4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jc w:val="center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3994785</wp:posOffset>
                </wp:positionH>
                <wp:positionV relativeFrom="paragraph">
                  <wp:posOffset>-575945</wp:posOffset>
                </wp:positionV>
                <wp:extent cx="2540" cy="116903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168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65pt,0.5pt" to="268.75pt,92.4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3263265</wp:posOffset>
                </wp:positionH>
                <wp:positionV relativeFrom="paragraph">
                  <wp:posOffset>-566420</wp:posOffset>
                </wp:positionV>
                <wp:extent cx="2540" cy="114998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1149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8pt,0.5pt" to="211.9pt,90.95pt" ID="Shape1" stroked="t" style="position:absolute;flip:x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347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347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347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347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</w:rPr>
      </w:r>
    </w:p>
    <w:p>
      <w:pPr>
        <w:pStyle w:val="Normal"/>
        <w:spacing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</w:rPr>
      </w:r>
    </w:p>
    <w:p>
      <w:pPr>
        <w:pStyle w:val="Normal"/>
        <w:spacing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</w:rPr>
      </w:r>
    </w:p>
    <w:p>
      <w:pPr>
        <w:pStyle w:val="Normal"/>
        <w:spacing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</w:rPr>
        <w:t xml:space="preserve">Programming Lab: </w:t>
      </w:r>
      <w:r>
        <w:rPr>
          <w:rFonts w:eastAsia="Times New Roman" w:cs="Times New Roman" w:ascii="Times New Roman" w:hAnsi="Times New Roman"/>
          <w:b w:val="false"/>
          <w:bCs w:val="false"/>
          <w:sz w:val="32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sz w:val="32"/>
        </w:rPr>
        <w:t>1</w:t>
      </w:r>
    </w:p>
    <w:p>
      <w:pPr>
        <w:pStyle w:val="Normal"/>
        <w:spacing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</w:rPr>
        <w:t>CPU Scheduling algorithm implementations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32"/>
        </w:rPr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5310"/>
      </w:tblGrid>
      <w:tr>
        <w:trPr>
          <w:trHeight w:val="561" w:hRule="atLeast"/>
        </w:trPr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/>
              <w:rPr>
                <w:rFonts w:ascii="Times New Roman" w:hAnsi="Times New Roman" w:eastAsia="Times New Roman" w:cs="Times New Roman"/>
                <w:sz w:val="32"/>
              </w:rPr>
            </w:pPr>
            <w:r>
              <w:rPr>
                <w:rFonts w:eastAsia="Times New Roman" w:cs="Times New Roman" w:ascii="Times New Roman" w:hAnsi="Times New Roman"/>
                <w:sz w:val="32"/>
              </w:rPr>
              <w:t>Name:Bedram TamanG</w:t>
            </w:r>
          </w:p>
        </w:tc>
        <w:tc>
          <w:tcPr>
            <w:tcW w:w="5310" w:type="dxa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32"/>
              </w:rPr>
            </w:pPr>
            <w:r>
              <w:rPr>
                <w:rFonts w:eastAsia="Times New Roman" w:cs="Times New Roman" w:ascii="Times New Roman" w:hAnsi="Times New Roman"/>
                <w:sz w:val="32"/>
              </w:rPr>
              <w:t>Mr. Tej Bahadhur Shahi</w:t>
            </w:r>
          </w:p>
        </w:tc>
      </w:tr>
      <w:tr>
        <w:trPr>
          <w:trHeight w:val="557" w:hRule="atLeast"/>
        </w:trPr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/>
              <w:rPr>
                <w:rFonts w:ascii="Times New Roman" w:hAnsi="Times New Roman" w:eastAsia="Times New Roman" w:cs="Times New Roman"/>
                <w:sz w:val="32"/>
              </w:rPr>
            </w:pPr>
            <w:r>
              <w:rPr>
                <w:rFonts w:eastAsia="Times New Roman" w:cs="Times New Roman" w:ascii="Times New Roman" w:hAnsi="Times New Roman"/>
                <w:sz w:val="32"/>
              </w:rPr>
              <w:t>Roll No.: 14</w:t>
            </w:r>
          </w:p>
        </w:tc>
        <w:tc>
          <w:tcPr>
            <w:tcW w:w="5310" w:type="dxa"/>
            <w:tcBorders/>
            <w:shd w:fill="auto" w:val="clear"/>
          </w:tcPr>
          <w:p>
            <w:pPr>
              <w:pStyle w:val="Normal"/>
              <w:spacing w:lineRule="auto"/>
              <w:ind w:left="0" w:right="0" w:hanging="0"/>
              <w:jc w:val="right"/>
              <w:rPr>
                <w:rFonts w:ascii="Times New Roman" w:hAnsi="Times New Roman" w:eastAsia="Times New Roman" w:cs="Times New Roman"/>
                <w:w w:val="99"/>
                <w:sz w:val="32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32"/>
              </w:rPr>
              <w:t>CDCSIT, Kirtipur, Kathmandu</w:t>
            </w:r>
          </w:p>
        </w:tc>
      </w:tr>
    </w:tbl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Introduction: </w:t>
      </w: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The main objective of the multi programming is to keep on running processes all the time for maximum CPU utilization. As a CPU has multiple numbers of processes. Only one process can use the CPU at a time which process is going to be execute that thing decide a by scheduler and it’s whole thing is CPU scheduling.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C</w:t>
      </w:r>
      <w:r>
        <w:rPr>
          <w:rFonts w:ascii="Times New Roman" w:hAnsi="Times New Roman"/>
          <w:b w:val="false"/>
          <w:bCs w:val="false"/>
          <w:sz w:val="32"/>
          <w:szCs w:val="32"/>
        </w:rPr>
        <w:t>PU scheduling decisions may take place when a process: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2"/>
        </w:numPr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Switches from running to waiting state</w:t>
      </w:r>
    </w:p>
    <w:p>
      <w:pPr>
        <w:pStyle w:val="Normal"/>
        <w:numPr>
          <w:ilvl w:val="0"/>
          <w:numId w:val="2"/>
        </w:numPr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Switches from running to ready state</w:t>
      </w:r>
    </w:p>
    <w:p>
      <w:pPr>
        <w:pStyle w:val="Normal"/>
        <w:numPr>
          <w:ilvl w:val="0"/>
          <w:numId w:val="2"/>
        </w:numPr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Switches from waiting to ready state</w:t>
      </w:r>
    </w:p>
    <w:p>
      <w:pPr>
        <w:pStyle w:val="Normal"/>
        <w:numPr>
          <w:ilvl w:val="0"/>
          <w:numId w:val="2"/>
        </w:numPr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Terminates</w:t>
      </w:r>
    </w:p>
    <w:p>
      <w:pPr>
        <w:pStyle w:val="Normal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There are two types of scheduling:</w:t>
      </w:r>
    </w:p>
    <w:p>
      <w:pPr>
        <w:pStyle w:val="Normal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Preemptive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Non-preemptive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Preemptive: 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In preemptive scheduling, the currently running process may be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interrupted and move to the ready state by OS(forcefully). 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It selects a process and lets run for a specific time duration, called time quantum. 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If process is still running at the end of the time interval, it is suspended and the scheduler selects another process to run.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Non Preemptive: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In non-preemptive scheduling, the running process can only lose the processor voluntarily by terminating or by requesting and I/O. OR, once CPU given to a process it can not be preempted until the process completes its CPU burst.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It selects a process to run and then just lets it run until it blocks or terminates.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Scheduling Criteria: 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CPU utilization: keep the CPU as busy as possible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Throughput: No of processes that complete their execution per time unit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Turnaround time: amount of time to execute a particular process (time from submission to termination)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Waiting time: amount of time a process has been waiting in the ready queue (sum of time waiting in ready queue)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CPU scheduling algorithms: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A Process Scheduler schedules different processes to be assigned to the CPU based on particular scheduling algorithms. There are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five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popular process scheduling algorithms which we are going to discuss in this chapter-</w:t>
      </w:r>
    </w:p>
    <w:p>
      <w:pPr>
        <w:pStyle w:val="Normal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numPr>
          <w:ilvl w:val="0"/>
          <w:numId w:val="7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First-Come, First-Served (FCFS) Scheduling</w:t>
      </w:r>
    </w:p>
    <w:p>
      <w:pPr>
        <w:pStyle w:val="TextBody"/>
        <w:numPr>
          <w:ilvl w:val="0"/>
          <w:numId w:val="7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Shortest-Job-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First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(SJ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) Scheduling</w:t>
      </w:r>
    </w:p>
    <w:p>
      <w:pPr>
        <w:pStyle w:val="TextBody"/>
        <w:numPr>
          <w:ilvl w:val="0"/>
          <w:numId w:val="7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Priority Scheduling</w:t>
      </w:r>
    </w:p>
    <w:p>
      <w:pPr>
        <w:pStyle w:val="TextBody"/>
        <w:numPr>
          <w:ilvl w:val="0"/>
          <w:numId w:val="7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Shortest Remaining Time</w:t>
      </w:r>
    </w:p>
    <w:p>
      <w:pPr>
        <w:pStyle w:val="TextBody"/>
        <w:numPr>
          <w:ilvl w:val="0"/>
          <w:numId w:val="7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Round Robin(RR) Scheduling</w:t>
      </w:r>
    </w:p>
    <w:p>
      <w:pPr>
        <w:pStyle w:val="TextBody"/>
        <w:numPr>
          <w:ilvl w:val="0"/>
          <w:numId w:val="0"/>
        </w:numPr>
        <w:ind w:left="72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rPr/>
      </w:pPr>
      <w:r>
        <w:rPr>
          <w:rFonts w:ascii="Times New Roman" w:hAnsi="Times New Roman"/>
          <w:b/>
          <w:bCs/>
          <w:sz w:val="32"/>
          <w:szCs w:val="32"/>
        </w:rPr>
        <w:t xml:space="preserve">First-Come First-Serve (FCFS): </w:t>
      </w:r>
      <w:r>
        <w:rP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In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First-Come First-Serve (FCFS) algorithm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obs are executed on first come, first serve basis. It is a non-preemptive, pre-emptive scheduling algorithm. Easy to understand and implement. Easy to understand and implement. Its implementation is based on FIFO queue. Poor in performance as average wait time is high.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Shortest-Job-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Firs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t  (SJ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):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 Shortest-Job-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Firs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 (SJ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j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obs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algorithm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Jobs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are executed on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shortest Job First basis.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his is a non-preemptive, pre-emptive scheduling algorithm.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It is best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approach to minimize waiting time.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It is Easy to implement in Batch systems where required CPU time is known in advance. Impossible to implement in interactive systems where required CPU time is not known. The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processor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should know in advance how much time process will take.</w:t>
      </w:r>
    </w:p>
    <w:p>
      <w:pPr>
        <w:pStyle w:val="Heading2"/>
        <w:rPr>
          <w:rFonts w:ascii="Verdana;Geneva;Tahoma;Arial;Helvetica;sans-serif" w:hAnsi="Verdana;Geneva;Tahoma;Arial;Helvetica;sans-serif"/>
          <w:b/>
          <w:i w:val="false"/>
          <w:caps w:val="false"/>
          <w:smallCaps w:val="false"/>
          <w:color w:val="121214"/>
          <w:spacing w:val="-15"/>
          <w:sz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Priority Base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Priority scheduling is a non-preemptive algorithm and one of the most common scheduling algorithms in batch systems.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Each process is assigned a priority. Process with highest priority is to be executed first and so on. Processes with same priority are executed on first come first served basis.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Priority can be decided based on memory requirements, time requirements or any other resource requirement.</w:t>
      </w:r>
    </w:p>
    <w:p>
      <w:pPr>
        <w:pStyle w:val="Heading2"/>
        <w:jc w:val="both"/>
        <w:rPr>
          <w:rFonts w:ascii="Verdana;Geneva;Tahoma;Arial;Helvetica;sans-serif" w:hAnsi="Verdana;Geneva;Tahoma;Arial;Helvetica;sans-serif"/>
          <w:b/>
          <w:i w:val="false"/>
          <w:caps w:val="false"/>
          <w:smallCaps w:val="false"/>
          <w:color w:val="121214"/>
          <w:spacing w:val="-15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Shortest Remaining Time: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Shortest remaining time (SRT) is the preemptive version of the SJ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algorithm.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The processor is allocated to the job closest to completion but it can be preempted by a newer ready job with shorter time to completion.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It is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Impossible to implement in interactive systems where required CPU time is not known. It is often used in batch environments where short jobs need to give preference.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Heading2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Round Robin Scheduling: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Round Robin is the preemptive process scheduling algorithm. Each process is provided a fix time to execute, it is called a quantum. Once a process is executed for a given time period, it is preempted and other process executes for a given time period. Context switching is used to save states of preempted processes.</w:t>
      </w:r>
    </w:p>
    <w:p>
      <w:pPr>
        <w:pStyle w:val="TextBody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Results and Analysis: 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FCFS Analysis: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Running the given data with First come First Serve algorithm gives the following results. Given data: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Process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 Time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P1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P2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p3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</w:tbl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Total Waiting Time:51.0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Average Waiting Time:17.0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Average Turnaround Time:10.0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Shortest Job First Analysis: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Running the given data with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Shortest Job First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algorithm gives the following results. Given data: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Process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 Time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P1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P2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P3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P4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</w:tbl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Total Waiting Time:81.0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Average Waiting Time:20.25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Total Turnaround Time:37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Average Turnaround Time:9.25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Priority Scheduling: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Running the given data with First come First Serve algorithm gives the following results. Given data: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Process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Burst Time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Priority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</w:tbl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Total Waiting Time:25.0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Average Waiting Time:6.25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Total Turnaround Time:17.0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Average Turnaround Time:4.25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Testing With More data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Let’s consider the following data and Let’s run the following data into available algorithm an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observe the results.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Process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Burst Time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Priority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</w:tbl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Results for more Data: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FCFS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Shortest Job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Round Robin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Waiting Time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Average Waiting Time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9.6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5.8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7.4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Average Turn Around Time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3.8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3.8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4.6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6.0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Turn Around Time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</w:tr>
    </w:tbl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Bar Graph: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drawing>
          <wp:inline distT="0" distB="0" distL="0" distR="0">
            <wp:extent cx="5759450" cy="3239770"/>
            <wp:effectExtent l="0" t="0" r="0" b="0"/>
            <wp:docPr id="6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TextBody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Conclusions and recommendations: </w:t>
      </w:r>
    </w:p>
    <w:p>
      <w:pPr>
        <w:pStyle w:val="TextBody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SJF is Optimal algorithm, gives minimum average waiting time for a given set of processes.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 Priority, low priority processes may never execute.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Round Robin has 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ypically, higher average turnaround than SJF, but better response.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References:</w:t>
      </w:r>
    </w:p>
    <w:p>
      <w:pPr>
        <w:pStyle w:val="TextBody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numPr>
          <w:ilvl w:val="0"/>
          <w:numId w:val="8"/>
        </w:numPr>
        <w:jc w:val="both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CPU Scheduling Algorithms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br/>
        <w:t>Shubhashish Punj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, [</w:t>
      </w:r>
      <w:hyperlink r:id="rId4">
        <w:r>
          <w:rPr>
            <w:rStyle w:val="InternetLink"/>
            <w:rFonts w:ascii="Times New Roman" w:hAnsi="Times New Roman"/>
            <w:b w:val="false"/>
            <w:bCs/>
            <w:i w:val="false"/>
            <w:caps w:val="false"/>
            <w:smallCaps w:val="false"/>
            <w:color w:val="000000"/>
            <w:spacing w:val="0"/>
            <w:sz w:val="32"/>
            <w:szCs w:val="32"/>
            <w:highlight w:val="white"/>
            <w:u w:val="single"/>
          </w:rPr>
          <w:t>https://www.slideshare.net/punj25/final-18087303</w:t>
        </w:r>
      </w:hyperlink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]. Accessed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April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24, 201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9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.</w:t>
      </w:r>
    </w:p>
    <w:p>
      <w:pPr>
        <w:pStyle w:val="TextBody"/>
        <w:numPr>
          <w:ilvl w:val="0"/>
          <w:numId w:val="8"/>
        </w:numPr>
        <w:jc w:val="both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Scheduling Algorithms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,</w:t>
        <w:br/>
        <w:t>Dhaval Sakhiya, [</w:t>
      </w:r>
      <w:hyperlink r:id="rId5">
        <w:r>
          <w:rPr>
            <w:rStyle w:val="InternetLink"/>
            <w:rFonts w:ascii="Times New Roman" w:hAnsi="Times New Roman"/>
            <w:b w:val="false"/>
            <w:bCs/>
            <w:i w:val="false"/>
            <w:caps w:val="false"/>
            <w:smallCaps w:val="false"/>
            <w:color w:val="000000"/>
            <w:spacing w:val="0"/>
            <w:sz w:val="32"/>
            <w:szCs w:val="32"/>
            <w:highlight w:val="white"/>
            <w:u w:val="single"/>
          </w:rPr>
          <w:t>https://www.slideshare.net/sakhiyadhaval/scheduling-algorithms-55554795</w:t>
        </w:r>
      </w:hyperlink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]. Accessed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April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24, 201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9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.</w:t>
      </w:r>
    </w:p>
    <w:p>
      <w:pPr>
        <w:pStyle w:val="TextBody"/>
        <w:spacing w:before="0" w:after="14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altName w:val="Genev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hyperlink" Target="https://www.slideshare.net/punj25/final-18087303" TargetMode="External"/><Relationship Id="rId5" Type="http://schemas.openxmlformats.org/officeDocument/2006/relationships/hyperlink" Target="https://www.slideshare.net/sakhiyadhaval/scheduling-algorithms-55554795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Total Waiting Time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FCFS</c:v>
                </c:pt>
                <c:pt idx="1">
                  <c:v>SJF</c:v>
                </c:pt>
                <c:pt idx="2">
                  <c:v>Priority</c:v>
                </c:pt>
                <c:pt idx="3">
                  <c:v>Round Robin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48</c:v>
                </c:pt>
                <c:pt idx="1">
                  <c:v>29</c:v>
                </c:pt>
                <c:pt idx="2">
                  <c:v>41</c:v>
                </c:pt>
                <c:pt idx="3">
                  <c:v>37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Average Waiting Time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FCFS</c:v>
                </c:pt>
                <c:pt idx="1">
                  <c:v>SJF</c:v>
                </c:pt>
                <c:pt idx="2">
                  <c:v>Priority</c:v>
                </c:pt>
                <c:pt idx="3">
                  <c:v>Round Robin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9.6</c:v>
                </c:pt>
                <c:pt idx="1">
                  <c:v>5.8</c:v>
                </c:pt>
                <c:pt idx="2">
                  <c:v>4.6</c:v>
                </c:pt>
                <c:pt idx="3">
                  <c:v>7.6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Average Turn Around Time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FCFS</c:v>
                </c:pt>
                <c:pt idx="1">
                  <c:v>SJF</c:v>
                </c:pt>
                <c:pt idx="2">
                  <c:v>Priority</c:v>
                </c:pt>
                <c:pt idx="3">
                  <c:v>Round Robin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3.8</c:v>
                </c:pt>
                <c:pt idx="1">
                  <c:v>3.8</c:v>
                </c:pt>
                <c:pt idx="2">
                  <c:v>8.6</c:v>
                </c:pt>
                <c:pt idx="3">
                  <c:v>8</c:v>
                </c:pt>
              </c:numCache>
            </c:numRef>
          </c:val>
        </c:ser>
        <c:gapWidth val="100"/>
        <c:overlap val="0"/>
        <c:axId val="12205889"/>
        <c:axId val="43151126"/>
      </c:barChart>
      <c:catAx>
        <c:axId val="12205889"/>
        <c:scaling>
          <c:orientation val="minMax"/>
        </c:scaling>
        <c:delete val="0"/>
        <c:axPos val="b"/>
        <c:numFmt formatCode="[$-409]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3151126"/>
        <c:crosses val="autoZero"/>
        <c:auto val="1"/>
        <c:lblAlgn val="ctr"/>
        <c:lblOffset val="100"/>
      </c:catAx>
      <c:valAx>
        <c:axId val="4315112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2205889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648</TotalTime>
  <Application>LibreOffice/6.2.2.2$Linux_X86_64 LibreOffice_project/20$Build-2</Application>
  <Pages>8</Pages>
  <Words>954</Words>
  <CharactersWithSpaces>5886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2019-05-01T00:46:55Z</dcterms:created>
  <dc:creator/>
  <dc:description/>
  <dc:language>en-US</dc:language>
  <cp:lastModifiedBy/>
  <dcterms:modified xsi:type="dcterms:W3CDTF">2019-05-01T11:57:26Z</dcterms:modified>
  <cp:revision>56</cp:revision>
  <dc:subject/>
  <dc:title/>
</cp:coreProperties>
</file>