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98F9F2">
      <w:pPr>
        <w:spacing w:before="120" w:after="12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3F06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2A6E"/>
            <w:tcMar>
              <w:top w:w="340" w:type="dxa"/>
              <w:left w:w="360" w:type="dxa"/>
              <w:bottom w:w="340" w:type="dxa"/>
              <w:right w:w="360" w:type="dxa"/>
            </w:tcMar>
          </w:tcPr>
          <w:p w14:paraId="5C4A9764">
            <w:pPr>
              <w:jc w:val="center"/>
            </w:pPr>
            <w:r>
              <w:rPr>
                <w:rFonts w:ascii="Arial" w:hAnsi="Arial" w:eastAsia="Arial" w:cs="Arial"/>
                <w:b/>
                <w:bCs/>
                <w:color w:val="FFFFFF"/>
                <w:sz w:val="88"/>
                <w:szCs w:val="88"/>
              </w:rPr>
              <w:t>RANG MOY GAAW</w:t>
            </w:r>
          </w:p>
          <w:p w14:paraId="2E2F872A">
            <w:pPr>
              <w:spacing w:before="40" w:after="20"/>
              <w:jc w:val="center"/>
            </w:pPr>
            <w:r>
              <w:rPr>
                <w:rFonts w:ascii="Arial" w:hAnsi="Arial" w:eastAsia="Arial" w:cs="Arial"/>
                <w:i/>
                <w:iCs/>
                <w:color w:val="D6E8FB"/>
                <w:sz w:val="26"/>
                <w:szCs w:val="26"/>
              </w:rPr>
              <w:t>"Mon rang arrive vite"  —  en Wolof</w:t>
            </w:r>
          </w:p>
        </w:tc>
      </w:tr>
    </w:tbl>
    <w:p w14:paraId="289180BB">
      <w:pPr>
        <w:spacing w:before="120" w:after="120"/>
      </w:pPr>
    </w:p>
    <w:p w14:paraId="01809AA1">
      <w:pPr>
        <w:spacing w:before="80" w:after="40"/>
        <w:jc w:val="center"/>
      </w:pPr>
      <w:r>
        <w:rPr>
          <w:rFonts w:ascii="Arial" w:hAnsi="Arial" w:eastAsia="Arial" w:cs="Arial"/>
          <w:b/>
          <w:bCs/>
          <w:color w:val="0D2A6E"/>
          <w:sz w:val="44"/>
          <w:szCs w:val="44"/>
        </w:rPr>
        <w:t>MODULE — TRANSPORT &amp; MOBILITÉ</w:t>
      </w:r>
    </w:p>
    <w:p w14:paraId="553BE542">
      <w:pPr>
        <w:spacing w:before="20" w:after="20"/>
        <w:jc w:val="center"/>
      </w:pPr>
      <w:r>
        <w:rPr>
          <w:rFonts w:ascii="Arial" w:hAnsi="Arial" w:eastAsia="Arial" w:cs="Arial"/>
          <w:i/>
          <w:iCs/>
          <w:color w:val="7A8599"/>
          <w:sz w:val="22"/>
          <w:szCs w:val="22"/>
        </w:rPr>
        <w:t>Bus · BRT · Taxis · Cars rapides · Sept-places · Navettes maritimes · Moto-taxis</w:t>
      </w:r>
    </w:p>
    <w:p w14:paraId="46584D30">
      <w:pPr>
        <w:spacing w:before="120" w:after="12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12F4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A52B3"/>
            <w:tcMar>
              <w:top w:w="180" w:type="dxa"/>
              <w:left w:w="280" w:type="dxa"/>
              <w:bottom w:w="180" w:type="dxa"/>
              <w:right w:w="280" w:type="dxa"/>
            </w:tcMar>
          </w:tcPr>
          <w:p w14:paraId="293F0BBB">
            <w:pPr>
              <w:jc w:val="center"/>
            </w:pPr>
            <w:r>
              <w:rPr>
                <w:rFonts w:ascii="Arial" w:hAnsi="Arial" w:eastAsia="Arial" w:cs="Arial"/>
                <w:b/>
                <w:bCs/>
                <w:color w:val="FFFFFF"/>
                <w:sz w:val="26"/>
                <w:szCs w:val="26"/>
              </w:rPr>
              <w:t>Stack Technique</w:t>
            </w:r>
          </w:p>
          <w:p w14:paraId="6E0A9D7A">
            <w:pPr>
              <w:spacing w:before="60"/>
              <w:jc w:val="center"/>
            </w:pPr>
            <w:r>
              <w:rPr>
                <w:rFonts w:ascii="Arial" w:hAnsi="Arial" w:eastAsia="Arial" w:cs="Arial"/>
                <w:color w:val="D6E8FB"/>
                <w:sz w:val="19"/>
                <w:szCs w:val="19"/>
              </w:rPr>
              <w:t>Spring Boot 3  ·  Spring Core  ·  Architecture Hexagonale  ·  Spring AI + RAG  ·  Microservices  ·  Apache Kafka  ·  WebSocket  ·  Redis  ·  PostgreSQL  ·  Docker / Kubernetes</w:t>
            </w:r>
          </w:p>
        </w:tc>
      </w:tr>
    </w:tbl>
    <w:p w14:paraId="11F83443">
      <w:pPr>
        <w:spacing w:before="180" w:after="180"/>
      </w:pPr>
    </w:p>
    <w:p w14:paraId="42378FDD">
      <w:pPr>
        <w:jc w:val="center"/>
      </w:pPr>
      <w:r>
        <w:rPr>
          <w:rFonts w:ascii="Arial" w:hAnsi="Arial" w:eastAsia="Arial" w:cs="Arial"/>
          <w:color w:val="7A8599"/>
          <w:sz w:val="22"/>
          <w:szCs w:val="22"/>
        </w:rPr>
        <w:t>Cahier des Fonctionnalités — Version 1.0  ·  Dakar, Mai 2026</w:t>
      </w:r>
    </w:p>
    <w:p w14:paraId="377D3037">
      <w:r>
        <w:br w:type="page"/>
      </w:r>
    </w:p>
    <w:p w14:paraId="614E3396">
      <w:pPr>
        <w:sectPr>
          <w:pgSz w:w="12240" w:h="15840"/>
          <w:pgMar w:top="1440" w:right="1440" w:bottom="1440" w:left="1440" w:header="708" w:footer="708" w:gutter="0"/>
          <w:cols w:space="720" w:num="1"/>
          <w:docGrid w:linePitch="360" w:charSpace="0"/>
        </w:sectPr>
      </w:pPr>
    </w:p>
    <w:p w14:paraId="76F4D3F3">
      <w:pPr>
        <w:pStyle w:val="2"/>
        <w:pBdr>
          <w:bottom w:val="single" w:color="1A52B3" w:sz="12" w:space="6"/>
        </w:pBdr>
        <w:spacing w:before="480" w:after="240"/>
      </w:pPr>
      <w:r>
        <w:rPr>
          <w:rFonts w:ascii="Arial" w:hAnsi="Arial" w:eastAsia="Arial" w:cs="Arial"/>
          <w:b/>
          <w:bCs/>
          <w:color w:val="0D2A6E"/>
          <w:sz w:val="40"/>
          <w:szCs w:val="40"/>
        </w:rPr>
        <w:t>Table des matières</w:t>
      </w:r>
    </w:p>
    <w:sdt>
      <w:sdtPr>
        <w:alias w:val="Table des matières"/>
        <w:id w:val="147483007"/>
      </w:sdtPr>
      <w:sdtContent>
        <w:p w14:paraId="7574026F">
          <w:r>
            <w:fldChar w:fldCharType="begin"/>
          </w:r>
          <w:r>
            <w:instrText xml:space="preserve">TOC \h \o "1-3"</w:instrText>
          </w:r>
          <w:r>
            <w:fldChar w:fldCharType="separate"/>
          </w:r>
        </w:p>
        <w:p w14:paraId="68F32612">
          <w:r>
            <w:fldChar w:fldCharType="end"/>
          </w:r>
        </w:p>
      </w:sdtContent>
    </w:sdt>
    <w:p w14:paraId="394AB303">
      <w:r>
        <w:br w:type="page"/>
      </w:r>
    </w:p>
    <w:p w14:paraId="1EDEDBDB">
      <w:pPr>
        <w:pStyle w:val="2"/>
        <w:pBdr>
          <w:bottom w:val="single" w:color="1A52B3" w:sz="12" w:space="6"/>
        </w:pBdr>
        <w:spacing w:before="480" w:after="240"/>
      </w:pPr>
      <w:r>
        <w:rPr>
          <w:rFonts w:ascii="Arial" w:hAnsi="Arial" w:eastAsia="Arial" w:cs="Arial"/>
          <w:b/>
          <w:bCs/>
          <w:color w:val="0D2A6E"/>
          <w:sz w:val="40"/>
          <w:szCs w:val="40"/>
        </w:rPr>
        <w:t>1. Présentation du module Transport &amp; Mobilité</w:t>
      </w:r>
    </w:p>
    <w:p w14:paraId="14205BAD">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07C0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1A52B3" w:sz="18" w:space="0"/>
              <w:bottom w:val="nil"/>
              <w:right w:val="nil"/>
            </w:tcBorders>
            <w:shd w:val="clear" w:color="auto" w:fill="EEF5FD"/>
            <w:tcMar>
              <w:top w:w="150" w:type="dxa"/>
              <w:left w:w="240" w:type="dxa"/>
              <w:bottom w:w="150" w:type="dxa"/>
              <w:right w:w="240" w:type="dxa"/>
            </w:tcMar>
          </w:tcPr>
          <w:p w14:paraId="439C2E0D">
            <w:pPr>
              <w:spacing w:before="30" w:after="50"/>
            </w:pPr>
            <w:r>
              <w:rPr>
                <w:rFonts w:ascii="Arial" w:hAnsi="Arial" w:eastAsia="Arial" w:cs="Arial"/>
                <w:b/>
                <w:bCs/>
                <w:color w:val="1A52B3"/>
                <w:sz w:val="24"/>
                <w:szCs w:val="24"/>
              </w:rPr>
              <w:t>Vision du module</w:t>
            </w:r>
          </w:p>
          <w:p w14:paraId="726CEC1F">
            <w:pPr>
              <w:spacing w:before="20" w:after="30"/>
            </w:pPr>
            <w:r>
              <w:rPr>
                <w:rFonts w:ascii="Arial" w:hAnsi="Arial" w:eastAsia="Arial" w:cs="Arial"/>
                <w:color w:val="3D4A5C"/>
                <w:sz w:val="20"/>
                <w:szCs w:val="20"/>
              </w:rPr>
              <w:t>Le module Transport &amp; Mobilité de Rang Moy Gaaw transforme l'expérience de déplacement au Sénégal. En temps réel, le citoyen sait quand son bus arrive, comment payer sans liquide via Wave ou Orange Money, et reçoit des alertes intelligentes en cas d'embouteillage, de retard ou d'inondation.</w:t>
            </w:r>
          </w:p>
        </w:tc>
      </w:tr>
    </w:tbl>
    <w:p w14:paraId="0A05DDA3">
      <w:pPr>
        <w:spacing w:before="60" w:after="60"/>
      </w:pPr>
    </w:p>
    <w:p w14:paraId="70A82023">
      <w:pPr>
        <w:pStyle w:val="3"/>
        <w:spacing w:before="320" w:after="160"/>
      </w:pPr>
      <w:r>
        <w:rPr>
          <w:rFonts w:ascii="Arial" w:hAnsi="Arial" w:eastAsia="Arial" w:cs="Arial"/>
          <w:b/>
          <w:bCs/>
          <w:color w:val="1A52B3"/>
          <w:sz w:val="30"/>
          <w:szCs w:val="30"/>
        </w:rPr>
        <w:t>1.1 Contexte transport au Sénégal</w:t>
      </w:r>
    </w:p>
    <w:p w14:paraId="26AD7941">
      <w:pPr>
        <w:spacing w:before="80" w:after="80"/>
      </w:pPr>
      <w:r>
        <w:rPr>
          <w:rFonts w:ascii="Arial" w:hAnsi="Arial" w:eastAsia="Arial" w:cs="Arial"/>
          <w:color w:val="3D4A5C"/>
          <w:sz w:val="22"/>
          <w:szCs w:val="22"/>
        </w:rPr>
        <w:t>Le Sénégal dispose d'un réseau de transport urbain dense mais peu digitalisé : Dakar Dem Dikk (DDD) avec plus de 500 bus, le Bus Rapid Transit (BRT) Dakar Express, les taxis urbains, les cars rapides, les sept-places interurbains, les moto-taxis (Jakarta) et les navettes maritimes reliant Dakar à Gorée et Ziguinchor.</w:t>
      </w:r>
    </w:p>
    <w:p w14:paraId="77576D14">
      <w:pPr>
        <w:spacing w:before="60" w:after="60"/>
      </w:pPr>
    </w:p>
    <w:p w14:paraId="653B6830">
      <w:pPr>
        <w:spacing w:before="80" w:after="80"/>
      </w:pPr>
      <w:r>
        <w:rPr>
          <w:rFonts w:ascii="Arial" w:hAnsi="Arial" w:eastAsia="Arial" w:cs="Arial"/>
          <w:color w:val="3D4A5C"/>
          <w:sz w:val="22"/>
          <w:szCs w:val="22"/>
        </w:rPr>
        <w:t>Les principaux problèmes à résoudre :</w:t>
      </w:r>
    </w:p>
    <w:p w14:paraId="74C3B017">
      <w:pPr>
        <w:pStyle w:val="16"/>
        <w:numPr>
          <w:ilvl w:val="0"/>
          <w:numId w:val="1"/>
        </w:numPr>
        <w:spacing w:before="50" w:after="50"/>
      </w:pPr>
      <w:r>
        <w:rPr>
          <w:rFonts w:ascii="Arial" w:hAnsi="Arial" w:eastAsia="Arial" w:cs="Arial"/>
          <w:color w:val="3D4A5C"/>
          <w:sz w:val="22"/>
          <w:szCs w:val="22"/>
        </w:rPr>
        <w:t>Aucune information en temps réel sur la position des bus et les temps d'attente</w:t>
      </w:r>
    </w:p>
    <w:p w14:paraId="25C4F44D">
      <w:pPr>
        <w:pStyle w:val="16"/>
        <w:numPr>
          <w:ilvl w:val="0"/>
          <w:numId w:val="1"/>
        </w:numPr>
        <w:spacing w:before="50" w:after="50"/>
      </w:pPr>
      <w:r>
        <w:rPr>
          <w:rFonts w:ascii="Arial" w:hAnsi="Arial" w:eastAsia="Arial" w:cs="Arial"/>
          <w:color w:val="3D4A5C"/>
          <w:sz w:val="22"/>
          <w:szCs w:val="22"/>
        </w:rPr>
        <w:t>Paiement uniquement en espèces, sans historique ni billet numérique</w:t>
      </w:r>
    </w:p>
    <w:p w14:paraId="4784B311">
      <w:pPr>
        <w:pStyle w:val="16"/>
        <w:numPr>
          <w:ilvl w:val="0"/>
          <w:numId w:val="1"/>
        </w:numPr>
        <w:spacing w:before="50" w:after="50"/>
      </w:pPr>
      <w:r>
        <w:rPr>
          <w:rFonts w:ascii="Arial" w:hAnsi="Arial" w:eastAsia="Arial" w:cs="Arial"/>
          <w:color w:val="3D4A5C"/>
          <w:sz w:val="22"/>
          <w:szCs w:val="22"/>
        </w:rPr>
        <w:t>Aucune prédiction de trafic intégrant les événements locaux (Magal, Gamou, pluies)</w:t>
      </w:r>
    </w:p>
    <w:p w14:paraId="156BE92C">
      <w:pPr>
        <w:pStyle w:val="16"/>
        <w:numPr>
          <w:ilvl w:val="0"/>
          <w:numId w:val="1"/>
        </w:numPr>
        <w:spacing w:before="50" w:after="50"/>
      </w:pPr>
      <w:r>
        <w:rPr>
          <w:rFonts w:ascii="Arial" w:hAnsi="Arial" w:eastAsia="Arial" w:cs="Arial"/>
          <w:color w:val="3D4A5C"/>
          <w:sz w:val="22"/>
          <w:szCs w:val="22"/>
        </w:rPr>
        <w:t>Absence d'itinéraires multimodaux combinant tous les modes de transport</w:t>
      </w:r>
    </w:p>
    <w:p w14:paraId="05AB5844">
      <w:pPr>
        <w:pStyle w:val="16"/>
        <w:numPr>
          <w:ilvl w:val="0"/>
          <w:numId w:val="1"/>
        </w:numPr>
        <w:spacing w:before="50" w:after="50"/>
      </w:pPr>
      <w:r>
        <w:rPr>
          <w:rFonts w:ascii="Arial" w:hAnsi="Arial" w:eastAsia="Arial" w:cs="Arial"/>
          <w:color w:val="3D4A5C"/>
          <w:sz w:val="22"/>
          <w:szCs w:val="22"/>
        </w:rPr>
        <w:t>Zéro coordination entre les opérateurs (DDD, taxis, cars rapides, navettes)</w:t>
      </w:r>
    </w:p>
    <w:p w14:paraId="18506500">
      <w:pPr>
        <w:spacing w:before="60" w:after="60"/>
      </w:pPr>
    </w:p>
    <w:p w14:paraId="776CA455">
      <w:pPr>
        <w:pStyle w:val="3"/>
        <w:spacing w:before="320" w:after="160"/>
      </w:pPr>
      <w:r>
        <w:rPr>
          <w:rFonts w:ascii="Arial" w:hAnsi="Arial" w:eastAsia="Arial" w:cs="Arial"/>
          <w:b/>
          <w:bCs/>
          <w:color w:val="1A52B3"/>
          <w:sz w:val="30"/>
          <w:szCs w:val="30"/>
        </w:rPr>
        <w:t>1.2 Périmètre fonctionnel</w:t>
      </w:r>
    </w:p>
    <w:p w14:paraId="11D4FD54">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560"/>
        <w:gridCol w:w="1560"/>
        <w:gridCol w:w="1560"/>
        <w:gridCol w:w="1560"/>
        <w:gridCol w:w="1560"/>
      </w:tblGrid>
      <w:tr w14:paraId="6FB5D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nil"/>
              <w:left w:val="nil"/>
              <w:bottom w:val="nil"/>
              <w:right w:val="nil"/>
            </w:tcBorders>
            <w:shd w:val="clear" w:color="auto" w:fill="D6E8FB"/>
            <w:tcMar>
              <w:top w:w="80" w:type="dxa"/>
              <w:left w:w="120" w:type="dxa"/>
              <w:bottom w:w="80" w:type="dxa"/>
              <w:right w:w="120" w:type="dxa"/>
            </w:tcMar>
          </w:tcPr>
          <w:p w14:paraId="508123E6">
            <w:pPr>
              <w:jc w:val="center"/>
            </w:pPr>
            <w:r>
              <w:rPr>
                <w:rFonts w:ascii="Arial" w:hAnsi="Arial" w:eastAsia="Arial" w:cs="Arial"/>
                <w:b/>
                <w:bCs/>
                <w:color w:val="0D2A6E"/>
                <w:sz w:val="20"/>
                <w:szCs w:val="20"/>
              </w:rPr>
              <w:t>Suivi GPS Live</w:t>
            </w:r>
          </w:p>
        </w:tc>
        <w:tc>
          <w:tcPr>
            <w:tcW w:w="1560" w:type="dxa"/>
            <w:tcBorders>
              <w:top w:val="nil"/>
              <w:left w:val="nil"/>
              <w:bottom w:val="nil"/>
              <w:right w:val="nil"/>
            </w:tcBorders>
            <w:shd w:val="clear" w:color="auto" w:fill="D6E8FB"/>
            <w:tcMar>
              <w:top w:w="80" w:type="dxa"/>
              <w:left w:w="120" w:type="dxa"/>
              <w:bottom w:w="80" w:type="dxa"/>
              <w:right w:w="120" w:type="dxa"/>
            </w:tcMar>
          </w:tcPr>
          <w:p w14:paraId="4D5C0493">
            <w:pPr>
              <w:jc w:val="center"/>
            </w:pPr>
            <w:r>
              <w:rPr>
                <w:rFonts w:ascii="Arial" w:hAnsi="Arial" w:eastAsia="Arial" w:cs="Arial"/>
                <w:b/>
                <w:bCs/>
                <w:color w:val="0D2A6E"/>
                <w:sz w:val="20"/>
                <w:szCs w:val="20"/>
              </w:rPr>
              <w:t>Itinéraires</w:t>
            </w:r>
          </w:p>
        </w:tc>
        <w:tc>
          <w:tcPr>
            <w:tcW w:w="1560" w:type="dxa"/>
            <w:tcBorders>
              <w:top w:val="nil"/>
              <w:left w:val="nil"/>
              <w:bottom w:val="nil"/>
              <w:right w:val="nil"/>
            </w:tcBorders>
            <w:shd w:val="clear" w:color="auto" w:fill="D4EDE1"/>
            <w:tcMar>
              <w:top w:w="80" w:type="dxa"/>
              <w:left w:w="120" w:type="dxa"/>
              <w:bottom w:w="80" w:type="dxa"/>
              <w:right w:w="120" w:type="dxa"/>
            </w:tcMar>
          </w:tcPr>
          <w:p w14:paraId="562AF65A">
            <w:pPr>
              <w:jc w:val="center"/>
            </w:pPr>
            <w:r>
              <w:rPr>
                <w:rFonts w:ascii="Arial" w:hAnsi="Arial" w:eastAsia="Arial" w:cs="Arial"/>
                <w:b/>
                <w:bCs/>
                <w:color w:val="0F6E3A"/>
                <w:sz w:val="20"/>
                <w:szCs w:val="20"/>
              </w:rPr>
              <w:t>Paiement Mobile</w:t>
            </w:r>
          </w:p>
        </w:tc>
        <w:tc>
          <w:tcPr>
            <w:tcW w:w="1560" w:type="dxa"/>
            <w:tcBorders>
              <w:top w:val="nil"/>
              <w:left w:val="nil"/>
              <w:bottom w:val="nil"/>
              <w:right w:val="nil"/>
            </w:tcBorders>
            <w:shd w:val="clear" w:color="auto" w:fill="FAEADE"/>
            <w:tcMar>
              <w:top w:w="80" w:type="dxa"/>
              <w:left w:w="120" w:type="dxa"/>
              <w:bottom w:w="80" w:type="dxa"/>
              <w:right w:w="120" w:type="dxa"/>
            </w:tcMar>
          </w:tcPr>
          <w:p w14:paraId="0C591412">
            <w:pPr>
              <w:jc w:val="center"/>
            </w:pPr>
            <w:r>
              <w:rPr>
                <w:rFonts w:ascii="Arial" w:hAnsi="Arial" w:eastAsia="Arial" w:cs="Arial"/>
                <w:b/>
                <w:bCs/>
                <w:color w:val="C45B10"/>
                <w:sz w:val="20"/>
                <w:szCs w:val="20"/>
              </w:rPr>
              <w:t>Alertes IA Trafic</w:t>
            </w:r>
          </w:p>
        </w:tc>
        <w:tc>
          <w:tcPr>
            <w:tcW w:w="1560" w:type="dxa"/>
            <w:tcBorders>
              <w:top w:val="nil"/>
              <w:left w:val="nil"/>
              <w:bottom w:val="nil"/>
              <w:right w:val="nil"/>
            </w:tcBorders>
            <w:shd w:val="clear" w:color="auto" w:fill="EDE9FE"/>
            <w:tcMar>
              <w:top w:w="80" w:type="dxa"/>
              <w:left w:w="120" w:type="dxa"/>
              <w:bottom w:w="80" w:type="dxa"/>
              <w:right w:w="120" w:type="dxa"/>
            </w:tcMar>
          </w:tcPr>
          <w:p w14:paraId="08B30CA7">
            <w:pPr>
              <w:jc w:val="center"/>
            </w:pPr>
            <w:r>
              <w:rPr>
                <w:rFonts w:ascii="Arial" w:hAnsi="Arial" w:eastAsia="Arial" w:cs="Arial"/>
                <w:b/>
                <w:bCs/>
                <w:color w:val="5B21B6"/>
                <w:sz w:val="20"/>
                <w:szCs w:val="20"/>
              </w:rPr>
              <w:t>RAG Assistant</w:t>
            </w:r>
          </w:p>
        </w:tc>
        <w:tc>
          <w:tcPr>
            <w:tcW w:w="1560" w:type="dxa"/>
            <w:tcBorders>
              <w:top w:val="nil"/>
              <w:left w:val="nil"/>
              <w:bottom w:val="nil"/>
              <w:right w:val="nil"/>
            </w:tcBorders>
            <w:shd w:val="clear" w:color="auto" w:fill="FDF5DC"/>
            <w:tcMar>
              <w:top w:w="80" w:type="dxa"/>
              <w:left w:w="120" w:type="dxa"/>
              <w:bottom w:w="80" w:type="dxa"/>
              <w:right w:w="120" w:type="dxa"/>
            </w:tcMar>
          </w:tcPr>
          <w:p w14:paraId="539543A0">
            <w:pPr>
              <w:jc w:val="center"/>
            </w:pPr>
            <w:r>
              <w:rPr>
                <w:rFonts w:ascii="Arial" w:hAnsi="Arial" w:eastAsia="Arial" w:cs="Arial"/>
                <w:b/>
                <w:bCs/>
                <w:color w:val="A67C00"/>
                <w:sz w:val="20"/>
                <w:szCs w:val="20"/>
              </w:rPr>
              <w:t>Dashboard Opérateurs</w:t>
            </w:r>
          </w:p>
        </w:tc>
      </w:tr>
    </w:tbl>
    <w:p w14:paraId="048F896E">
      <w:pPr>
        <w:spacing w:before="60" w:after="60"/>
      </w:pPr>
    </w:p>
    <w:p w14:paraId="083EEE52">
      <w:pPr>
        <w:pStyle w:val="3"/>
        <w:spacing w:before="320" w:after="160"/>
      </w:pPr>
      <w:r>
        <w:rPr>
          <w:rFonts w:ascii="Arial" w:hAnsi="Arial" w:eastAsia="Arial" w:cs="Arial"/>
          <w:b/>
          <w:bCs/>
          <w:color w:val="1A52B3"/>
          <w:sz w:val="30"/>
          <w:szCs w:val="30"/>
        </w:rPr>
        <w:t>1.3 Indicateurs cibles (dashboard temps réel)</w:t>
      </w:r>
    </w:p>
    <w:p w14:paraId="0BA191E5">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63279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8D0DC" w:sz="0" w:space="0"/>
              <w:left w:val="single" w:color="C8D0DC" w:sz="0" w:space="0"/>
              <w:bottom w:val="single" w:color="C8D0DC" w:sz="0" w:space="0"/>
              <w:right w:val="single" w:color="C8D0DC" w:sz="0" w:space="0"/>
            </w:tcBorders>
            <w:shd w:val="clear" w:color="auto" w:fill="EEF5FD"/>
            <w:tcMar>
              <w:top w:w="120" w:type="dxa"/>
              <w:left w:w="100" w:type="dxa"/>
              <w:bottom w:w="120" w:type="dxa"/>
              <w:right w:w="100" w:type="dxa"/>
            </w:tcMar>
          </w:tcPr>
          <w:p w14:paraId="0C8B5875">
            <w:pPr>
              <w:jc w:val="center"/>
            </w:pPr>
            <w:r>
              <w:rPr>
                <w:rFonts w:ascii="Arial" w:hAnsi="Arial" w:eastAsia="Arial" w:cs="Arial"/>
                <w:b/>
                <w:bCs/>
                <w:color w:val="1A52B3"/>
                <w:sz w:val="40"/>
                <w:szCs w:val="40"/>
              </w:rPr>
              <w:t>500+</w:t>
            </w:r>
          </w:p>
          <w:p w14:paraId="24829526">
            <w:pPr>
              <w:spacing w:before="30"/>
              <w:jc w:val="center"/>
            </w:pPr>
            <w:r>
              <w:rPr>
                <w:rFonts w:ascii="Arial" w:hAnsi="Arial" w:eastAsia="Arial" w:cs="Arial"/>
                <w:color w:val="7A8599"/>
                <w:sz w:val="18"/>
                <w:szCs w:val="18"/>
              </w:rPr>
              <w:t>Bus actifs suivis en GPS</w:t>
            </w:r>
          </w:p>
        </w:tc>
        <w:tc>
          <w:tcPr>
            <w:tcW w:w="2340" w:type="dxa"/>
            <w:tcBorders>
              <w:top w:val="single" w:color="C8D0DC" w:sz="0" w:space="0"/>
              <w:left w:val="single" w:color="C8D0DC" w:sz="0" w:space="0"/>
              <w:bottom w:val="single" w:color="C8D0DC" w:sz="0" w:space="0"/>
              <w:right w:val="single" w:color="C8D0DC" w:sz="0" w:space="0"/>
            </w:tcBorders>
            <w:shd w:val="clear" w:color="auto" w:fill="D4EDE1"/>
            <w:tcMar>
              <w:top w:w="120" w:type="dxa"/>
              <w:left w:w="100" w:type="dxa"/>
              <w:bottom w:w="120" w:type="dxa"/>
              <w:right w:w="100" w:type="dxa"/>
            </w:tcMar>
          </w:tcPr>
          <w:p w14:paraId="2B386961">
            <w:pPr>
              <w:jc w:val="center"/>
            </w:pPr>
            <w:r>
              <w:rPr>
                <w:rFonts w:ascii="Arial" w:hAnsi="Arial" w:eastAsia="Arial" w:cs="Arial"/>
                <w:b/>
                <w:bCs/>
                <w:color w:val="0F6E3A"/>
                <w:sz w:val="40"/>
                <w:szCs w:val="40"/>
              </w:rPr>
              <w:t>&lt; 5s</w:t>
            </w:r>
          </w:p>
          <w:p w14:paraId="066BFB58">
            <w:pPr>
              <w:spacing w:before="30"/>
              <w:jc w:val="center"/>
            </w:pPr>
            <w:r>
              <w:rPr>
                <w:rFonts w:ascii="Arial" w:hAnsi="Arial" w:eastAsia="Arial" w:cs="Arial"/>
                <w:color w:val="7A8599"/>
                <w:sz w:val="18"/>
                <w:szCs w:val="18"/>
              </w:rPr>
              <w:t>Latence position GPS</w:t>
            </w:r>
          </w:p>
        </w:tc>
        <w:tc>
          <w:tcPr>
            <w:tcW w:w="2340" w:type="dxa"/>
            <w:tcBorders>
              <w:top w:val="single" w:color="C8D0DC" w:sz="0" w:space="0"/>
              <w:left w:val="single" w:color="C8D0DC" w:sz="0" w:space="0"/>
              <w:bottom w:val="single" w:color="C8D0DC" w:sz="0" w:space="0"/>
              <w:right w:val="single" w:color="C8D0DC" w:sz="0" w:space="0"/>
            </w:tcBorders>
            <w:shd w:val="clear" w:color="auto" w:fill="EEF5FD"/>
            <w:tcMar>
              <w:top w:w="120" w:type="dxa"/>
              <w:left w:w="100" w:type="dxa"/>
              <w:bottom w:w="120" w:type="dxa"/>
              <w:right w:w="100" w:type="dxa"/>
            </w:tcMar>
          </w:tcPr>
          <w:p w14:paraId="14C86A8D">
            <w:pPr>
              <w:jc w:val="center"/>
            </w:pPr>
            <w:r>
              <w:rPr>
                <w:rFonts w:ascii="Arial" w:hAnsi="Arial" w:eastAsia="Arial" w:cs="Arial"/>
                <w:b/>
                <w:bCs/>
                <w:color w:val="1A52B3"/>
                <w:sz w:val="40"/>
                <w:szCs w:val="40"/>
              </w:rPr>
              <w:t>94 000</w:t>
            </w:r>
          </w:p>
          <w:p w14:paraId="5D76CDD1">
            <w:pPr>
              <w:spacing w:before="30"/>
              <w:jc w:val="center"/>
            </w:pPr>
            <w:r>
              <w:rPr>
                <w:rFonts w:ascii="Arial" w:hAnsi="Arial" w:eastAsia="Arial" w:cs="Arial"/>
                <w:color w:val="7A8599"/>
                <w:sz w:val="18"/>
                <w:szCs w:val="18"/>
              </w:rPr>
              <w:t>Voyageurs / jour</w:t>
            </w:r>
          </w:p>
        </w:tc>
        <w:tc>
          <w:tcPr>
            <w:tcW w:w="2340" w:type="dxa"/>
            <w:tcBorders>
              <w:top w:val="single" w:color="C8D0DC" w:sz="0" w:space="0"/>
              <w:left w:val="single" w:color="C8D0DC" w:sz="0" w:space="0"/>
              <w:bottom w:val="single" w:color="C8D0DC" w:sz="0" w:space="0"/>
              <w:right w:val="single" w:color="C8D0DC" w:sz="0" w:space="0"/>
            </w:tcBorders>
            <w:shd w:val="clear" w:color="auto" w:fill="D4EDE1"/>
            <w:tcMar>
              <w:top w:w="120" w:type="dxa"/>
              <w:left w:w="100" w:type="dxa"/>
              <w:bottom w:w="120" w:type="dxa"/>
              <w:right w:w="100" w:type="dxa"/>
            </w:tcMar>
          </w:tcPr>
          <w:p w14:paraId="0A493AEA">
            <w:pPr>
              <w:jc w:val="center"/>
            </w:pPr>
            <w:r>
              <w:rPr>
                <w:rFonts w:ascii="Arial" w:hAnsi="Arial" w:eastAsia="Arial" w:cs="Arial"/>
                <w:b/>
                <w:bCs/>
                <w:color w:val="0F6E3A"/>
                <w:sz w:val="40"/>
                <w:szCs w:val="40"/>
              </w:rPr>
              <w:t>98%</w:t>
            </w:r>
          </w:p>
          <w:p w14:paraId="139C3B1B">
            <w:pPr>
              <w:spacing w:before="30"/>
              <w:jc w:val="center"/>
            </w:pPr>
            <w:r>
              <w:rPr>
                <w:rFonts w:ascii="Arial" w:hAnsi="Arial" w:eastAsia="Arial" w:cs="Arial"/>
                <w:color w:val="7A8599"/>
                <w:sz w:val="18"/>
                <w:szCs w:val="18"/>
              </w:rPr>
              <w:t>Uptime temps réel</w:t>
            </w:r>
          </w:p>
        </w:tc>
      </w:tr>
    </w:tbl>
    <w:p w14:paraId="4075E879">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3218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8D0DC" w:sz="0" w:space="0"/>
              <w:left w:val="single" w:color="C8D0DC" w:sz="0" w:space="0"/>
              <w:bottom w:val="single" w:color="C8D0DC" w:sz="0" w:space="0"/>
              <w:right w:val="single" w:color="C8D0DC" w:sz="0" w:space="0"/>
            </w:tcBorders>
            <w:shd w:val="clear" w:color="auto" w:fill="EEF5FD"/>
            <w:tcMar>
              <w:top w:w="120" w:type="dxa"/>
              <w:left w:w="100" w:type="dxa"/>
              <w:bottom w:w="120" w:type="dxa"/>
              <w:right w:w="100" w:type="dxa"/>
            </w:tcMar>
          </w:tcPr>
          <w:p w14:paraId="0C12BBDA">
            <w:pPr>
              <w:jc w:val="center"/>
            </w:pPr>
            <w:r>
              <w:rPr>
                <w:rFonts w:ascii="Arial" w:hAnsi="Arial" w:eastAsia="Arial" w:cs="Arial"/>
                <w:b/>
                <w:bCs/>
                <w:color w:val="1A52B3"/>
                <w:sz w:val="40"/>
                <w:szCs w:val="40"/>
              </w:rPr>
              <w:t>1 248</w:t>
            </w:r>
          </w:p>
          <w:p w14:paraId="33A7D21C">
            <w:pPr>
              <w:spacing w:before="30"/>
              <w:jc w:val="center"/>
            </w:pPr>
            <w:r>
              <w:rPr>
                <w:rFonts w:ascii="Arial" w:hAnsi="Arial" w:eastAsia="Arial" w:cs="Arial"/>
                <w:color w:val="7A8599"/>
                <w:sz w:val="18"/>
                <w:szCs w:val="18"/>
              </w:rPr>
              <w:t>Arrêts cartographiés</w:t>
            </w:r>
          </w:p>
        </w:tc>
        <w:tc>
          <w:tcPr>
            <w:tcW w:w="2340" w:type="dxa"/>
            <w:tcBorders>
              <w:top w:val="single" w:color="C8D0DC" w:sz="0" w:space="0"/>
              <w:left w:val="single" w:color="C8D0DC" w:sz="0" w:space="0"/>
              <w:bottom w:val="single" w:color="C8D0DC" w:sz="0" w:space="0"/>
              <w:right w:val="single" w:color="C8D0DC" w:sz="0" w:space="0"/>
            </w:tcBorders>
            <w:shd w:val="clear" w:color="auto" w:fill="FAEADE"/>
            <w:tcMar>
              <w:top w:w="120" w:type="dxa"/>
              <w:left w:w="100" w:type="dxa"/>
              <w:bottom w:w="120" w:type="dxa"/>
              <w:right w:w="100" w:type="dxa"/>
            </w:tcMar>
          </w:tcPr>
          <w:p w14:paraId="7BFAF5A4">
            <w:pPr>
              <w:jc w:val="center"/>
            </w:pPr>
            <w:r>
              <w:rPr>
                <w:rFonts w:ascii="Arial" w:hAnsi="Arial" w:eastAsia="Arial" w:cs="Arial"/>
                <w:b/>
                <w:bCs/>
                <w:color w:val="C45B10"/>
                <w:sz w:val="40"/>
                <w:szCs w:val="40"/>
              </w:rPr>
              <w:t>47</w:t>
            </w:r>
          </w:p>
          <w:p w14:paraId="1BAC4FBA">
            <w:pPr>
              <w:spacing w:before="30"/>
              <w:jc w:val="center"/>
            </w:pPr>
            <w:r>
              <w:rPr>
                <w:rFonts w:ascii="Arial" w:hAnsi="Arial" w:eastAsia="Arial" w:cs="Arial"/>
                <w:color w:val="7A8599"/>
                <w:sz w:val="18"/>
                <w:szCs w:val="18"/>
              </w:rPr>
              <w:t>Lignes intégrées DDD + BRT</w:t>
            </w:r>
          </w:p>
        </w:tc>
        <w:tc>
          <w:tcPr>
            <w:tcW w:w="2340" w:type="dxa"/>
            <w:tcBorders>
              <w:top w:val="single" w:color="C8D0DC" w:sz="0" w:space="0"/>
              <w:left w:val="single" w:color="C8D0DC" w:sz="0" w:space="0"/>
              <w:bottom w:val="single" w:color="C8D0DC" w:sz="0" w:space="0"/>
              <w:right w:val="single" w:color="C8D0DC" w:sz="0" w:space="0"/>
            </w:tcBorders>
            <w:shd w:val="clear" w:color="auto" w:fill="FDF5DC"/>
            <w:tcMar>
              <w:top w:w="120" w:type="dxa"/>
              <w:left w:w="100" w:type="dxa"/>
              <w:bottom w:w="120" w:type="dxa"/>
              <w:right w:w="100" w:type="dxa"/>
            </w:tcMar>
          </w:tcPr>
          <w:p w14:paraId="32D5CE45">
            <w:pPr>
              <w:jc w:val="center"/>
            </w:pPr>
            <w:r>
              <w:rPr>
                <w:rFonts w:ascii="Arial" w:hAnsi="Arial" w:eastAsia="Arial" w:cs="Arial"/>
                <w:b/>
                <w:bCs/>
                <w:color w:val="A67C00"/>
                <w:sz w:val="40"/>
                <w:szCs w:val="40"/>
              </w:rPr>
              <w:t>12 min</w:t>
            </w:r>
          </w:p>
          <w:p w14:paraId="0D3F26B2">
            <w:pPr>
              <w:spacing w:before="30"/>
              <w:jc w:val="center"/>
            </w:pPr>
            <w:r>
              <w:rPr>
                <w:rFonts w:ascii="Arial" w:hAnsi="Arial" w:eastAsia="Arial" w:cs="Arial"/>
                <w:color w:val="7A8599"/>
                <w:sz w:val="18"/>
                <w:szCs w:val="18"/>
              </w:rPr>
              <w:t>Temps d'attente moyen BRT</w:t>
            </w:r>
          </w:p>
        </w:tc>
        <w:tc>
          <w:tcPr>
            <w:tcW w:w="2340" w:type="dxa"/>
            <w:tcBorders>
              <w:top w:val="single" w:color="C8D0DC" w:sz="0" w:space="0"/>
              <w:left w:val="single" w:color="C8D0DC" w:sz="0" w:space="0"/>
              <w:bottom w:val="single" w:color="C8D0DC" w:sz="0" w:space="0"/>
              <w:right w:val="single" w:color="C8D0DC" w:sz="0" w:space="0"/>
            </w:tcBorders>
            <w:shd w:val="clear" w:color="auto" w:fill="FAECEC"/>
            <w:tcMar>
              <w:top w:w="120" w:type="dxa"/>
              <w:left w:w="100" w:type="dxa"/>
              <w:bottom w:w="120" w:type="dxa"/>
              <w:right w:w="100" w:type="dxa"/>
            </w:tcMar>
          </w:tcPr>
          <w:p w14:paraId="696A46B2">
            <w:pPr>
              <w:jc w:val="center"/>
            </w:pPr>
            <w:r>
              <w:rPr>
                <w:rFonts w:ascii="Arial" w:hAnsi="Arial" w:eastAsia="Arial" w:cs="Arial"/>
                <w:b/>
                <w:bCs/>
                <w:color w:val="B22222"/>
                <w:sz w:val="40"/>
                <w:szCs w:val="40"/>
              </w:rPr>
              <w:t>3</w:t>
            </w:r>
          </w:p>
          <w:p w14:paraId="5C0D0109">
            <w:pPr>
              <w:spacing w:before="30"/>
              <w:jc w:val="center"/>
            </w:pPr>
            <w:r>
              <w:rPr>
                <w:rFonts w:ascii="Arial" w:hAnsi="Arial" w:eastAsia="Arial" w:cs="Arial"/>
                <w:color w:val="7A8599"/>
                <w:sz w:val="18"/>
                <w:szCs w:val="18"/>
              </w:rPr>
              <w:t>Alertes trafic actives</w:t>
            </w:r>
          </w:p>
        </w:tc>
      </w:tr>
    </w:tbl>
    <w:p w14:paraId="27B8AEC1">
      <w:r>
        <w:br w:type="page"/>
      </w:r>
    </w:p>
    <w:p w14:paraId="4597F953">
      <w:pPr>
        <w:pStyle w:val="2"/>
        <w:pBdr>
          <w:bottom w:val="single" w:color="1A52B3" w:sz="12" w:space="6"/>
        </w:pBdr>
        <w:spacing w:before="480" w:after="240"/>
      </w:pPr>
      <w:r>
        <w:rPr>
          <w:rFonts w:ascii="Arial" w:hAnsi="Arial" w:eastAsia="Arial" w:cs="Arial"/>
          <w:b/>
          <w:bCs/>
          <w:color w:val="0D2A6E"/>
          <w:sz w:val="40"/>
          <w:szCs w:val="40"/>
        </w:rPr>
        <w:t>2. Fonctionnalités — Citoyens</w:t>
      </w:r>
    </w:p>
    <w:p w14:paraId="67FE7D8A">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167D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1A52B3" w:sz="18" w:space="0"/>
              <w:bottom w:val="nil"/>
              <w:right w:val="nil"/>
            </w:tcBorders>
            <w:shd w:val="clear" w:color="auto" w:fill="EEF5FD"/>
            <w:tcMar>
              <w:top w:w="150" w:type="dxa"/>
              <w:left w:w="240" w:type="dxa"/>
              <w:bottom w:w="150" w:type="dxa"/>
              <w:right w:w="240" w:type="dxa"/>
            </w:tcMar>
          </w:tcPr>
          <w:p w14:paraId="70000645">
            <w:pPr>
              <w:spacing w:before="30" w:after="50"/>
            </w:pPr>
            <w:r>
              <w:rPr>
                <w:rFonts w:ascii="Arial" w:hAnsi="Arial" w:eastAsia="Arial" w:cs="Arial"/>
                <w:b/>
                <w:bCs/>
                <w:color w:val="1A52B3"/>
                <w:sz w:val="24"/>
                <w:szCs w:val="24"/>
              </w:rPr>
              <w:t>Public cible</w:t>
            </w:r>
          </w:p>
          <w:p w14:paraId="0D5A26EE">
            <w:pPr>
              <w:spacing w:before="20" w:after="30"/>
            </w:pPr>
            <w:r>
              <w:rPr>
                <w:rFonts w:ascii="Arial" w:hAnsi="Arial" w:eastAsia="Arial" w:cs="Arial"/>
                <w:color w:val="3D4A5C"/>
                <w:sz w:val="20"/>
                <w:szCs w:val="20"/>
              </w:rPr>
              <w:t>Tout citoyen sénégalais utilisant les transports en commun : travailleurs, étudiants, voyageurs interurbains, personnes à mobilité réduite (PMR). Interface disponible en français et en Wolof.</w:t>
            </w:r>
          </w:p>
        </w:tc>
      </w:tr>
    </w:tbl>
    <w:p w14:paraId="7AF61C67">
      <w:pPr>
        <w:spacing w:before="60" w:after="60"/>
      </w:pPr>
    </w:p>
    <w:p w14:paraId="52D8676A">
      <w:pPr>
        <w:pStyle w:val="3"/>
        <w:spacing w:before="320" w:after="160"/>
      </w:pPr>
      <w:r>
        <w:rPr>
          <w:rFonts w:ascii="Arial" w:hAnsi="Arial" w:eastAsia="Arial" w:cs="Arial"/>
          <w:b/>
          <w:bCs/>
          <w:color w:val="1A52B3"/>
          <w:sz w:val="30"/>
          <w:szCs w:val="30"/>
        </w:rPr>
        <w:t>2.1 Suivi GPS temps réel</w:t>
      </w:r>
    </w:p>
    <w:p w14:paraId="182535A9">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1DECF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00B6811B">
            <w:r>
              <w:rPr>
                <w:rFonts w:ascii="Arial" w:hAnsi="Arial" w:eastAsia="Arial" w:cs="Arial"/>
                <w:b/>
                <w:bCs/>
                <w:color w:val="FFFFFF"/>
                <w:sz w:val="22"/>
                <w:szCs w:val="22"/>
              </w:rPr>
              <w:t>Fonctionnalité</w:t>
            </w:r>
          </w:p>
        </w:tc>
        <w:tc>
          <w:tcPr>
            <w:tcW w:w="616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5DD4D053">
            <w:r>
              <w:rPr>
                <w:rFonts w:ascii="Arial" w:hAnsi="Arial" w:eastAsia="Arial" w:cs="Arial"/>
                <w:b/>
                <w:bCs/>
                <w:color w:val="FFFFFF"/>
                <w:sz w:val="22"/>
                <w:szCs w:val="22"/>
              </w:rPr>
              <w:t>Description détaillée</w:t>
            </w:r>
          </w:p>
        </w:tc>
      </w:tr>
      <w:tr w14:paraId="7B276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19C5AA2F">
            <w:r>
              <w:rPr>
                <w:rFonts w:ascii="Arial" w:hAnsi="Arial" w:eastAsia="Arial" w:cs="Arial"/>
                <w:b/>
                <w:bCs/>
                <w:color w:val="0D2A6E"/>
                <w:sz w:val="20"/>
                <w:szCs w:val="20"/>
              </w:rPr>
              <w:t>Position live de chaque bus</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52F874BB">
            <w:r>
              <w:rPr>
                <w:rFonts w:ascii="Arial" w:hAnsi="Arial" w:eastAsia="Arial" w:cs="Arial"/>
                <w:b w:val="0"/>
                <w:bCs w:val="0"/>
                <w:color w:val="3D4A5C"/>
                <w:sz w:val="20"/>
                <w:szCs w:val="20"/>
              </w:rPr>
              <w:t>Localisation GPS de chaque véhicule (bus, BRT) mise à jour toutes les 5 secondes via WebSocket STOMP. Les positions sont stockées dans Redis pour une latence inférieure à 100 ms. Affichage sur carte OpenStreetMap interactive.</w:t>
            </w:r>
          </w:p>
        </w:tc>
      </w:tr>
      <w:tr w14:paraId="2685E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34CD6E9D">
            <w:r>
              <w:rPr>
                <w:rFonts w:ascii="Arial" w:hAnsi="Arial" w:eastAsia="Arial" w:cs="Arial"/>
                <w:b/>
                <w:bCs/>
                <w:color w:val="0D2A6E"/>
                <w:sz w:val="20"/>
                <w:szCs w:val="20"/>
              </w:rPr>
              <w:t>Indicateur d'arrivée à l'arrêt</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18ED224A">
            <w:r>
              <w:rPr>
                <w:rFonts w:ascii="Arial" w:hAnsi="Arial" w:eastAsia="Arial" w:cs="Arial"/>
                <w:b w:val="0"/>
                <w:bCs w:val="0"/>
                <w:color w:val="3D4A5C"/>
                <w:sz w:val="20"/>
                <w:szCs w:val="20"/>
              </w:rPr>
              <w:t>Calcul du temps d'arrivée estimé (ETA) au prochain arrêt en fonction de la position GPS actuelle du bus, de sa vitesse moyenne historique à cette heure de la journée et de l'état du trafic en temps réel.</w:t>
            </w:r>
          </w:p>
        </w:tc>
      </w:tr>
      <w:tr w14:paraId="269DF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5CCA3090">
            <w:r>
              <w:rPr>
                <w:rFonts w:ascii="Arial" w:hAnsi="Arial" w:eastAsia="Arial" w:cs="Arial"/>
                <w:b/>
                <w:bCs/>
                <w:color w:val="0D2A6E"/>
                <w:sz w:val="20"/>
                <w:szCs w:val="20"/>
              </w:rPr>
              <w:t>Taux de remplissage du bus</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7A2B4301">
            <w:r>
              <w:rPr>
                <w:rFonts w:ascii="Arial" w:hAnsi="Arial" w:eastAsia="Arial" w:cs="Arial"/>
                <w:b w:val="0"/>
                <w:bCs w:val="0"/>
                <w:color w:val="3D4A5C"/>
                <w:sz w:val="20"/>
                <w:szCs w:val="20"/>
              </w:rPr>
              <w:t>Indicateur visuel à trois niveaux (vert = peu chargé, orange = moyen, rouge = bondé) basé sur les capteurs de portes et le nombre de tickets scannés. Aide le citoyen à choisir le bus le plus confortable.</w:t>
            </w:r>
          </w:p>
        </w:tc>
      </w:tr>
      <w:tr w14:paraId="32A78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2E202410">
            <w:r>
              <w:rPr>
                <w:rFonts w:ascii="Arial" w:hAnsi="Arial" w:eastAsia="Arial" w:cs="Arial"/>
                <w:b/>
                <w:bCs/>
                <w:color w:val="0D2A6E"/>
                <w:sz w:val="20"/>
                <w:szCs w:val="20"/>
              </w:rPr>
              <w:t>Carte interactive multi-couches</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50BFF147">
            <w:r>
              <w:rPr>
                <w:rFonts w:ascii="Arial" w:hAnsi="Arial" w:eastAsia="Arial" w:cs="Arial"/>
                <w:b w:val="0"/>
                <w:bCs w:val="0"/>
                <w:color w:val="3D4A5C"/>
                <w:sz w:val="20"/>
                <w:szCs w:val="20"/>
              </w:rPr>
              <w:t>Carte OpenStreetMap affichant simultanément : bus en mouvement (icônes animées), arrêts avec nom et lignes desservies, lignes de BRT et DDD, zones de travaux et routes fermées.</w:t>
            </w:r>
          </w:p>
        </w:tc>
      </w:tr>
      <w:tr w14:paraId="0BEA9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26CFCD7B">
            <w:r>
              <w:rPr>
                <w:rFonts w:ascii="Arial" w:hAnsi="Arial" w:eastAsia="Arial" w:cs="Arial"/>
                <w:b/>
                <w:bCs/>
                <w:color w:val="0D2A6E"/>
                <w:sz w:val="20"/>
                <w:szCs w:val="20"/>
              </w:rPr>
              <w:t>Historique des passages</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45772BBE">
            <w:r>
              <w:rPr>
                <w:rFonts w:ascii="Arial" w:hAnsi="Arial" w:eastAsia="Arial" w:cs="Arial"/>
                <w:b w:val="0"/>
                <w:bCs w:val="0"/>
                <w:color w:val="3D4A5C"/>
                <w:sz w:val="20"/>
                <w:szCs w:val="20"/>
              </w:rPr>
              <w:t>Consultation des 5 derniers passages réels à un arrêt donné, permettant d'évaluer la régularité d'une ligne et d'ajuster ses habitudes de déplacement.</w:t>
            </w:r>
          </w:p>
        </w:tc>
      </w:tr>
      <w:tr w14:paraId="53126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5C18FDB3">
            <w:r>
              <w:rPr>
                <w:rFonts w:ascii="Arial" w:hAnsi="Arial" w:eastAsia="Arial" w:cs="Arial"/>
                <w:b/>
                <w:bCs/>
                <w:color w:val="0D2A6E"/>
                <w:sz w:val="20"/>
                <w:szCs w:val="20"/>
              </w:rPr>
              <w:t>Notification push d'arrivée imminente</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3AB7C3B7">
            <w:r>
              <w:rPr>
                <w:rFonts w:ascii="Arial" w:hAnsi="Arial" w:eastAsia="Arial" w:cs="Arial"/>
                <w:b w:val="0"/>
                <w:bCs w:val="0"/>
                <w:color w:val="3D4A5C"/>
                <w:sz w:val="20"/>
                <w:szCs w:val="20"/>
              </w:rPr>
              <w:t>Alerte push Firebase sur Android/iOS automatiquement 2 minutes avant l'arrivée du bus à l'arrêt favori pré-enregistré par l'utilisateur. Fonctionne en arrière-plan.</w:t>
            </w:r>
          </w:p>
        </w:tc>
      </w:tr>
      <w:tr w14:paraId="364F4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0B72446F">
            <w:r>
              <w:rPr>
                <w:rFonts w:ascii="Arial" w:hAnsi="Arial" w:eastAsia="Arial" w:cs="Arial"/>
                <w:b/>
                <w:bCs/>
                <w:color w:val="0D2A6E"/>
                <w:sz w:val="20"/>
                <w:szCs w:val="20"/>
              </w:rPr>
              <w:t>Mode basse consommation données</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1B2BE1AA">
            <w:r>
              <w:rPr>
                <w:rFonts w:ascii="Arial" w:hAnsi="Arial" w:eastAsia="Arial" w:cs="Arial"/>
                <w:b w:val="0"/>
                <w:bCs w:val="0"/>
                <w:color w:val="3D4A5C"/>
                <w:sz w:val="20"/>
                <w:szCs w:val="20"/>
              </w:rPr>
              <w:t>Pour les connexions 2G/3G, mode allégé avec mise à jour GPS toutes les 30 secondes et carte statique simplifiée. Consomme moins de 1 Mo par session de 30 minutes.</w:t>
            </w:r>
          </w:p>
        </w:tc>
      </w:tr>
      <w:tr w14:paraId="1CD46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35166CCC">
            <w:r>
              <w:rPr>
                <w:rFonts w:ascii="Arial" w:hAnsi="Arial" w:eastAsia="Arial" w:cs="Arial"/>
                <w:b/>
                <w:bCs/>
                <w:color w:val="0D2A6E"/>
                <w:sz w:val="20"/>
                <w:szCs w:val="20"/>
              </w:rPr>
              <w:t>Accessibilité PMR</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21063CFB">
            <w:r>
              <w:rPr>
                <w:rFonts w:ascii="Arial" w:hAnsi="Arial" w:eastAsia="Arial" w:cs="Arial"/>
                <w:b w:val="0"/>
                <w:bCs w:val="0"/>
                <w:color w:val="3D4A5C"/>
                <w:sz w:val="20"/>
                <w:szCs w:val="20"/>
              </w:rPr>
              <w:t>Indicateur de présence de rampes d'accès et places réservées sur chaque bus. Filtrage des arrêts accessibles en fauteuil roulant. Notification sonore pour les personnes malvoyantes.</w:t>
            </w:r>
          </w:p>
        </w:tc>
      </w:tr>
    </w:tbl>
    <w:p w14:paraId="65799ACC">
      <w:pPr>
        <w:spacing w:before="60" w:after="60"/>
      </w:pPr>
    </w:p>
    <w:p w14:paraId="7A4C904B">
      <w:pPr>
        <w:pStyle w:val="3"/>
        <w:spacing w:before="320" w:after="160"/>
      </w:pPr>
      <w:r>
        <w:rPr>
          <w:rFonts w:ascii="Arial" w:hAnsi="Arial" w:eastAsia="Arial" w:cs="Arial"/>
          <w:b/>
          <w:bCs/>
          <w:color w:val="1A52B3"/>
          <w:sz w:val="30"/>
          <w:szCs w:val="30"/>
        </w:rPr>
        <w:t>2.2 Itinéraires multimodaux</w:t>
      </w:r>
    </w:p>
    <w:p w14:paraId="0ACC4CC3">
      <w:pPr>
        <w:spacing w:before="60" w:after="60"/>
      </w:pPr>
    </w:p>
    <w:p w14:paraId="0D405415">
      <w:pPr>
        <w:spacing w:before="80" w:after="80"/>
      </w:pPr>
      <w:r>
        <w:rPr>
          <w:rFonts w:ascii="Arial" w:hAnsi="Arial" w:eastAsia="Arial" w:cs="Arial"/>
          <w:color w:val="3D4A5C"/>
          <w:sz w:val="22"/>
          <w:szCs w:val="22"/>
        </w:rPr>
        <w:t>Le moteur d'itinéraires combine tous les modes de transport disponibles au Sénégal pour proposer le meilleur trajet personnalisé.</w:t>
      </w:r>
    </w:p>
    <w:p w14:paraId="69BA267C">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2F108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3B74D1E0">
            <w:r>
              <w:rPr>
                <w:rFonts w:ascii="Arial" w:hAnsi="Arial" w:eastAsia="Arial" w:cs="Arial"/>
                <w:b/>
                <w:bCs/>
                <w:color w:val="FFFFFF"/>
                <w:sz w:val="22"/>
                <w:szCs w:val="22"/>
              </w:rPr>
              <w:t>Fonctionnalité</w:t>
            </w:r>
          </w:p>
        </w:tc>
        <w:tc>
          <w:tcPr>
            <w:tcW w:w="616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6F75685B">
            <w:r>
              <w:rPr>
                <w:rFonts w:ascii="Arial" w:hAnsi="Arial" w:eastAsia="Arial" w:cs="Arial"/>
                <w:b/>
                <w:bCs/>
                <w:color w:val="FFFFFF"/>
                <w:sz w:val="22"/>
                <w:szCs w:val="22"/>
              </w:rPr>
              <w:t>Description détaillée</w:t>
            </w:r>
          </w:p>
        </w:tc>
      </w:tr>
      <w:tr w14:paraId="60148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63593E6C">
            <w:r>
              <w:rPr>
                <w:rFonts w:ascii="Arial" w:hAnsi="Arial" w:eastAsia="Arial" w:cs="Arial"/>
                <w:b/>
                <w:bCs/>
                <w:color w:val="0D2A6E"/>
                <w:sz w:val="20"/>
                <w:szCs w:val="20"/>
              </w:rPr>
              <w:t>Calcul itinéraire A → B</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2B57AFFD">
            <w:r>
              <w:rPr>
                <w:rFonts w:ascii="Arial" w:hAnsi="Arial" w:eastAsia="Arial" w:cs="Arial"/>
                <w:b w:val="0"/>
                <w:bCs w:val="0"/>
                <w:color w:val="3D4A5C"/>
                <w:sz w:val="20"/>
                <w:szCs w:val="20"/>
              </w:rPr>
              <w:t>Saisie adresse de départ et d'arrivée ou sélection sur la carte. Le moteur calcule l'itinéraire optimal en combinant bus DDD, BRT Dakar Express, taxis, cars rapides, sept-places et marche à pied.</w:t>
            </w:r>
          </w:p>
        </w:tc>
      </w:tr>
      <w:tr w14:paraId="2E283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0B13E271">
            <w:r>
              <w:rPr>
                <w:rFonts w:ascii="Arial" w:hAnsi="Arial" w:eastAsia="Arial" w:cs="Arial"/>
                <w:b/>
                <w:bCs/>
                <w:color w:val="0D2A6E"/>
                <w:sz w:val="20"/>
                <w:szCs w:val="20"/>
              </w:rPr>
              <w:t>3 options de trajet proposées</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2F7197C8">
            <w:r>
              <w:rPr>
                <w:rFonts w:ascii="Arial" w:hAnsi="Arial" w:eastAsia="Arial" w:cs="Arial"/>
                <w:b w:val="0"/>
                <w:bCs w:val="0"/>
                <w:color w:val="3D4A5C"/>
                <w:sz w:val="20"/>
                <w:szCs w:val="20"/>
              </w:rPr>
              <w:t>Option 1 : le plus rapide (minimise le temps total). Option 2 : le moins cher (minimise le coût du transport). Option 3 : le plus direct (minimise le nombre de correspondances). Le citoyen choisit selon ses priorités.</w:t>
            </w:r>
          </w:p>
        </w:tc>
      </w:tr>
      <w:tr w14:paraId="46472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02928B2C">
            <w:r>
              <w:rPr>
                <w:rFonts w:ascii="Arial" w:hAnsi="Arial" w:eastAsia="Arial" w:cs="Arial"/>
                <w:b/>
                <w:bCs/>
                <w:color w:val="0D2A6E"/>
                <w:sz w:val="20"/>
                <w:szCs w:val="20"/>
              </w:rPr>
              <w:t>Correspondances guidées</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2D41B938">
            <w:r>
              <w:rPr>
                <w:rFonts w:ascii="Arial" w:hAnsi="Arial" w:eastAsia="Arial" w:cs="Arial"/>
                <w:b w:val="0"/>
                <w:bCs w:val="0"/>
                <w:color w:val="3D4A5C"/>
                <w:sz w:val="20"/>
                <w:szCs w:val="20"/>
              </w:rPr>
              <w:t>Pour chaque correspondance, indication précise : nom de l'arrêt de changement, temps de marche entre les deux arrêts, temps d'attente estimé et numéro du prochain bus.</w:t>
            </w:r>
          </w:p>
        </w:tc>
      </w:tr>
      <w:tr w14:paraId="5E6D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7D6DBFEF">
            <w:r>
              <w:rPr>
                <w:rFonts w:ascii="Arial" w:hAnsi="Arial" w:eastAsia="Arial" w:cs="Arial"/>
                <w:b/>
                <w:bCs/>
                <w:color w:val="0D2A6E"/>
                <w:sz w:val="20"/>
                <w:szCs w:val="20"/>
              </w:rPr>
              <w:t>Navettes maritimes Dakar-Gorée</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2B66555E">
            <w:r>
              <w:rPr>
                <w:rFonts w:ascii="Arial" w:hAnsi="Arial" w:eastAsia="Arial" w:cs="Arial"/>
                <w:b w:val="0"/>
                <w:bCs w:val="0"/>
                <w:color w:val="3D4A5C"/>
                <w:sz w:val="20"/>
                <w:szCs w:val="20"/>
              </w:rPr>
              <w:t>Intégration des horaires, disponibilités et tarifs des navettes maritimes COSIM reliant le port de Dakar à l'île de Gorée et à Ziguinchor. Synchronisation en temps réel.</w:t>
            </w:r>
          </w:p>
        </w:tc>
      </w:tr>
      <w:tr w14:paraId="78090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4DC80AA9">
            <w:r>
              <w:rPr>
                <w:rFonts w:ascii="Arial" w:hAnsi="Arial" w:eastAsia="Arial" w:cs="Arial"/>
                <w:b/>
                <w:bCs/>
                <w:color w:val="0D2A6E"/>
                <w:sz w:val="20"/>
                <w:szCs w:val="20"/>
              </w:rPr>
              <w:t>Intégration moto-taxis (Jakarta)</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5143C516">
            <w:r>
              <w:rPr>
                <w:rFonts w:ascii="Arial" w:hAnsi="Arial" w:eastAsia="Arial" w:cs="Arial"/>
                <w:b w:val="0"/>
                <w:bCs w:val="0"/>
                <w:color w:val="3D4A5C"/>
                <w:sz w:val="20"/>
                <w:szCs w:val="20"/>
              </w:rPr>
              <w:t>Pour les zones peu couvertes par les bus, proposition de points de prise en charge de moto-taxis avec estimation du tarif et du temps de trajet.</w:t>
            </w:r>
          </w:p>
        </w:tc>
      </w:tr>
      <w:tr w14:paraId="68800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59987E1A">
            <w:r>
              <w:rPr>
                <w:rFonts w:ascii="Arial" w:hAnsi="Arial" w:eastAsia="Arial" w:cs="Arial"/>
                <w:b/>
                <w:bCs/>
                <w:color w:val="0D2A6E"/>
                <w:sz w:val="20"/>
                <w:szCs w:val="20"/>
              </w:rPr>
              <w:t>Itinéraire en temps réel adaptatif</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7ADA734E">
            <w:r>
              <w:rPr>
                <w:rFonts w:ascii="Arial" w:hAnsi="Arial" w:eastAsia="Arial" w:cs="Arial"/>
                <w:b w:val="0"/>
                <w:bCs w:val="0"/>
                <w:color w:val="3D4A5C"/>
                <w:sz w:val="20"/>
                <w:szCs w:val="20"/>
              </w:rPr>
              <w:t>Si un incident survient en cours de trajet (embouteillage, panne de bus, inondation), le moteur recalcule automatiquement l'itinéraire et envoie une notification au citoyen.</w:t>
            </w:r>
          </w:p>
        </w:tc>
      </w:tr>
      <w:tr w14:paraId="599F4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52AA279E">
            <w:r>
              <w:rPr>
                <w:rFonts w:ascii="Arial" w:hAnsi="Arial" w:eastAsia="Arial" w:cs="Arial"/>
                <w:b/>
                <w:bCs/>
                <w:color w:val="0D2A6E"/>
                <w:sz w:val="20"/>
                <w:szCs w:val="20"/>
              </w:rPr>
              <w:t>Accessibilité PMR multimodale</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7E3782FA">
            <w:r>
              <w:rPr>
                <w:rFonts w:ascii="Arial" w:hAnsi="Arial" w:eastAsia="Arial" w:cs="Arial"/>
                <w:b w:val="0"/>
                <w:bCs w:val="0"/>
                <w:color w:val="3D4A5C"/>
                <w:sz w:val="20"/>
                <w:szCs w:val="20"/>
              </w:rPr>
              <w:t>Filtrage automatique des itinéraires pour n'afficher que les tronçons accessibles aux personnes en fauteuil roulant, avec indications sur l'accessibilité à chaque correspondance.</w:t>
            </w:r>
          </w:p>
        </w:tc>
      </w:tr>
      <w:tr w14:paraId="25480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1E513954">
            <w:r>
              <w:rPr>
                <w:rFonts w:ascii="Arial" w:hAnsi="Arial" w:eastAsia="Arial" w:cs="Arial"/>
                <w:b/>
                <w:bCs/>
                <w:color w:val="0D2A6E"/>
                <w:sz w:val="20"/>
                <w:szCs w:val="20"/>
              </w:rPr>
              <w:t>Sauvegarde trajets favoris</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5C20B675">
            <w:r>
              <w:rPr>
                <w:rFonts w:ascii="Arial" w:hAnsi="Arial" w:eastAsia="Arial" w:cs="Arial"/>
                <w:b w:val="0"/>
                <w:bCs w:val="0"/>
                <w:color w:val="3D4A5C"/>
                <w:sz w:val="20"/>
                <w:szCs w:val="20"/>
              </w:rPr>
              <w:t>Enregistrement des trajets fréquents (domicile-travail, domicile-école) pour un accès en un tap depuis l'écran d'accueil. Rapport hebdomadaire du temps passé dans les transports.</w:t>
            </w:r>
          </w:p>
        </w:tc>
      </w:tr>
    </w:tbl>
    <w:p w14:paraId="4DA1C749">
      <w:pPr>
        <w:spacing w:before="60" w:after="60"/>
      </w:pPr>
    </w:p>
    <w:p w14:paraId="1893A336">
      <w:pPr>
        <w:pStyle w:val="3"/>
        <w:spacing w:before="320" w:after="160"/>
      </w:pPr>
      <w:r>
        <w:rPr>
          <w:rFonts w:ascii="Arial" w:hAnsi="Arial" w:eastAsia="Arial" w:cs="Arial"/>
          <w:b/>
          <w:bCs/>
          <w:color w:val="1A52B3"/>
          <w:sz w:val="30"/>
          <w:szCs w:val="30"/>
        </w:rPr>
        <w:t>2.3 Paiement &amp; billetterie numérique</w:t>
      </w:r>
    </w:p>
    <w:p w14:paraId="7230FC9B">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0EFB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0F6E3A" w:sz="18" w:space="0"/>
              <w:bottom w:val="nil"/>
              <w:right w:val="nil"/>
            </w:tcBorders>
            <w:shd w:val="clear" w:color="auto" w:fill="D4EDE1"/>
            <w:tcMar>
              <w:top w:w="150" w:type="dxa"/>
              <w:left w:w="240" w:type="dxa"/>
              <w:bottom w:w="150" w:type="dxa"/>
              <w:right w:w="240" w:type="dxa"/>
            </w:tcMar>
          </w:tcPr>
          <w:p w14:paraId="2A27742B">
            <w:pPr>
              <w:spacing w:before="30" w:after="50"/>
            </w:pPr>
            <w:r>
              <w:rPr>
                <w:rFonts w:ascii="Arial" w:hAnsi="Arial" w:eastAsia="Arial" w:cs="Arial"/>
                <w:b/>
                <w:bCs/>
                <w:color w:val="0F6E3A"/>
                <w:sz w:val="24"/>
                <w:szCs w:val="24"/>
              </w:rPr>
              <w:t>Zéro argent liquide dans les transports</w:t>
            </w:r>
          </w:p>
          <w:p w14:paraId="70E65615">
            <w:pPr>
              <w:spacing w:before="20" w:after="30"/>
            </w:pPr>
            <w:r>
              <w:rPr>
                <w:rFonts w:ascii="Arial" w:hAnsi="Arial" w:eastAsia="Arial" w:cs="Arial"/>
                <w:color w:val="3D4A5C"/>
                <w:sz w:val="20"/>
                <w:szCs w:val="20"/>
              </w:rPr>
              <w:t>L'intégration native avec Wave (8M+ utilisateurs) et Orange Money (6M+ utilisateurs) au Sénégal élimine complètement le besoin d'espèces dans les transports publics. Chaque transaction est tracée, sécurisée et remboursable.</w:t>
            </w:r>
          </w:p>
        </w:tc>
      </w:tr>
    </w:tbl>
    <w:p w14:paraId="525C8C16">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66487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1D91A12E">
            <w:r>
              <w:rPr>
                <w:rFonts w:ascii="Arial" w:hAnsi="Arial" w:eastAsia="Arial" w:cs="Arial"/>
                <w:b/>
                <w:bCs/>
                <w:color w:val="FFFFFF"/>
                <w:sz w:val="22"/>
                <w:szCs w:val="22"/>
              </w:rPr>
              <w:t>Fonctionnalité</w:t>
            </w:r>
          </w:p>
        </w:tc>
        <w:tc>
          <w:tcPr>
            <w:tcW w:w="616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01A26C6B">
            <w:r>
              <w:rPr>
                <w:rFonts w:ascii="Arial" w:hAnsi="Arial" w:eastAsia="Arial" w:cs="Arial"/>
                <w:b/>
                <w:bCs/>
                <w:color w:val="FFFFFF"/>
                <w:sz w:val="22"/>
                <w:szCs w:val="22"/>
              </w:rPr>
              <w:t>Description détaillée</w:t>
            </w:r>
          </w:p>
        </w:tc>
      </w:tr>
      <w:tr w14:paraId="03C81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150AD906">
            <w:r>
              <w:rPr>
                <w:rFonts w:ascii="Arial" w:hAnsi="Arial" w:eastAsia="Arial" w:cs="Arial"/>
                <w:b/>
                <w:bCs/>
                <w:color w:val="0D2A6E"/>
                <w:sz w:val="20"/>
                <w:szCs w:val="20"/>
              </w:rPr>
              <w:t>Paiement ticket via Wave</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225985D6">
            <w:r>
              <w:rPr>
                <w:rFonts w:ascii="Arial" w:hAnsi="Arial" w:eastAsia="Arial" w:cs="Arial"/>
                <w:b w:val="0"/>
                <w:bCs w:val="0"/>
                <w:color w:val="3D4A5C"/>
                <w:sz w:val="20"/>
                <w:szCs w:val="20"/>
              </w:rPr>
              <w:t>Le citoyen paie son ticket directement depuis l'app Rang Moy Gaaw via l'API Wave. Confirmation en moins de 3 secondes. Débit automatique du portefeuille Wave. Aucune saisie de PIN requise si la session est active.</w:t>
            </w:r>
          </w:p>
        </w:tc>
      </w:tr>
      <w:tr w14:paraId="35E64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635EA982">
            <w:r>
              <w:rPr>
                <w:rFonts w:ascii="Arial" w:hAnsi="Arial" w:eastAsia="Arial" w:cs="Arial"/>
                <w:b/>
                <w:bCs/>
                <w:color w:val="0D2A6E"/>
                <w:sz w:val="20"/>
                <w:szCs w:val="20"/>
              </w:rPr>
              <w:t>Paiement ticket via Orange Money</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701CC207">
            <w:r>
              <w:rPr>
                <w:rFonts w:ascii="Arial" w:hAnsi="Arial" w:eastAsia="Arial" w:cs="Arial"/>
                <w:b w:val="0"/>
                <w:bCs w:val="0"/>
                <w:color w:val="3D4A5C"/>
                <w:sz w:val="20"/>
                <w:szCs w:val="20"/>
              </w:rPr>
              <w:t>Paiement via Orange Money pour les abonnés Orange. Code de confirmation par SMS. Applicable à tous les modes de transport intégrés (bus, BRT, navettes maritimes).</w:t>
            </w:r>
          </w:p>
        </w:tc>
      </w:tr>
      <w:tr w14:paraId="55253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49729E89">
            <w:r>
              <w:rPr>
                <w:rFonts w:ascii="Arial" w:hAnsi="Arial" w:eastAsia="Arial" w:cs="Arial"/>
                <w:b/>
                <w:bCs/>
                <w:color w:val="0D2A6E"/>
                <w:sz w:val="20"/>
                <w:szCs w:val="20"/>
              </w:rPr>
              <w:t>QR code ticket électronique</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79A080D3">
            <w:r>
              <w:rPr>
                <w:rFonts w:ascii="Arial" w:hAnsi="Arial" w:eastAsia="Arial" w:cs="Arial"/>
                <w:b w:val="0"/>
                <w:bCs w:val="0"/>
                <w:color w:val="3D4A5C"/>
                <w:sz w:val="20"/>
                <w:szCs w:val="20"/>
              </w:rPr>
              <w:t>Génération côté serveur (Spring) d'un QR code unique, chiffré et à usage unique. Valide pendant la durée du trajet sélectionné. Le chauffeur ou valideur scanne le QR à l'entrée du bus.</w:t>
            </w:r>
          </w:p>
        </w:tc>
      </w:tr>
      <w:tr w14:paraId="7CEE0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496583F9">
            <w:r>
              <w:rPr>
                <w:rFonts w:ascii="Arial" w:hAnsi="Arial" w:eastAsia="Arial" w:cs="Arial"/>
                <w:b/>
                <w:bCs/>
                <w:color w:val="0D2A6E"/>
                <w:sz w:val="20"/>
                <w:szCs w:val="20"/>
              </w:rPr>
              <w:t>Abonnement mensuel numérique</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7534B2AC">
            <w:r>
              <w:rPr>
                <w:rFonts w:ascii="Arial" w:hAnsi="Arial" w:eastAsia="Arial" w:cs="Arial"/>
                <w:b w:val="0"/>
                <w:bCs w:val="0"/>
                <w:color w:val="3D4A5C"/>
                <w:sz w:val="20"/>
                <w:szCs w:val="20"/>
              </w:rPr>
              <w:t>Souscription à un abonnement mensuel illimité ou limité (ex : 60 trajets/mois) pour les lignes choisies. Recharge automatique en fin de mois via Wave ou OM. Économie de 25% par rapport au ticket unitaire.</w:t>
            </w:r>
          </w:p>
        </w:tc>
      </w:tr>
      <w:tr w14:paraId="7249B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6C177B3F">
            <w:r>
              <w:rPr>
                <w:rFonts w:ascii="Arial" w:hAnsi="Arial" w:eastAsia="Arial" w:cs="Arial"/>
                <w:b/>
                <w:bCs/>
                <w:color w:val="0D2A6E"/>
                <w:sz w:val="20"/>
                <w:szCs w:val="20"/>
              </w:rPr>
              <w:t>Tarifs préférentiels automatiques</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7D906C0D">
            <w:r>
              <w:rPr>
                <w:rFonts w:ascii="Arial" w:hAnsi="Arial" w:eastAsia="Arial" w:cs="Arial"/>
                <w:b w:val="0"/>
                <w:bCs w:val="0"/>
                <w:color w:val="3D4A5C"/>
                <w:sz w:val="20"/>
                <w:szCs w:val="20"/>
              </w:rPr>
              <w:t>Réduction automatique de 50% pour les étudiants (vérification via la carte MESRI numérique), 40% pour les seniors (60+) et 60% pour les personnes handicapées (vérification CMU). Appliqué sans démarche supplémentaire.</w:t>
            </w:r>
          </w:p>
        </w:tc>
      </w:tr>
      <w:tr w14:paraId="1CE5F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0AD3E4B7">
            <w:r>
              <w:rPr>
                <w:rFonts w:ascii="Arial" w:hAnsi="Arial" w:eastAsia="Arial" w:cs="Arial"/>
                <w:b/>
                <w:bCs/>
                <w:color w:val="0D2A6E"/>
                <w:sz w:val="20"/>
                <w:szCs w:val="20"/>
              </w:rPr>
              <w:t>Portefeuille transport rechargeable</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2F2FCED9">
            <w:r>
              <w:rPr>
                <w:rFonts w:ascii="Arial" w:hAnsi="Arial" w:eastAsia="Arial" w:cs="Arial"/>
                <w:b w:val="0"/>
                <w:bCs w:val="0"/>
                <w:color w:val="3D4A5C"/>
                <w:sz w:val="20"/>
                <w:szCs w:val="20"/>
              </w:rPr>
              <w:t>Portefeuille prépayé Rang Moy Gaaw dédié aux transports, rechargeable depuis un agent Wave, un DAB ou via virement bancaire. Solde affiché en temps réel. Alerte automatique si le solde est inférieur à 500 FCFA.</w:t>
            </w:r>
          </w:p>
        </w:tc>
      </w:tr>
      <w:tr w14:paraId="4052A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380863C8">
            <w:r>
              <w:rPr>
                <w:rFonts w:ascii="Arial" w:hAnsi="Arial" w:eastAsia="Arial" w:cs="Arial"/>
                <w:b/>
                <w:bCs/>
                <w:color w:val="0D2A6E"/>
                <w:sz w:val="20"/>
                <w:szCs w:val="20"/>
              </w:rPr>
              <w:t>Historique et reçus</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0B0D05C2">
            <w:r>
              <w:rPr>
                <w:rFonts w:ascii="Arial" w:hAnsi="Arial" w:eastAsia="Arial" w:cs="Arial"/>
                <w:b w:val="0"/>
                <w:bCs w:val="0"/>
                <w:color w:val="3D4A5C"/>
                <w:sz w:val="20"/>
                <w:szCs w:val="20"/>
              </w:rPr>
              <w:t>Historique complet de tous les voyages et paiements : date, heure, ligne, montant, mode de paiement. Reçu PDF téléchargeable pour les notes de frais professionnelles.</w:t>
            </w:r>
          </w:p>
        </w:tc>
      </w:tr>
      <w:tr w14:paraId="236DA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1BC00720">
            <w:r>
              <w:rPr>
                <w:rFonts w:ascii="Arial" w:hAnsi="Arial" w:eastAsia="Arial" w:cs="Arial"/>
                <w:b/>
                <w:bCs/>
                <w:color w:val="0D2A6E"/>
                <w:sz w:val="20"/>
                <w:szCs w:val="20"/>
              </w:rPr>
              <w:t>Remboursement automatique</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05441E8D">
            <w:r>
              <w:rPr>
                <w:rFonts w:ascii="Arial" w:hAnsi="Arial" w:eastAsia="Arial" w:cs="Arial"/>
                <w:b w:val="0"/>
                <w:bCs w:val="0"/>
                <w:color w:val="3D4A5C"/>
                <w:sz w:val="20"/>
                <w:szCs w:val="20"/>
              </w:rPr>
              <w:t>En cas d'annulation de ligne, de retard supérieur à 20 minutes ou d'incident signalé, remboursement automatique sur le portefeuille Rang Moy Gaaw dans les 5 minutes.</w:t>
            </w:r>
          </w:p>
        </w:tc>
      </w:tr>
    </w:tbl>
    <w:p w14:paraId="4E49C523">
      <w:pPr>
        <w:spacing w:before="60" w:after="60"/>
      </w:pPr>
    </w:p>
    <w:p w14:paraId="266252B7">
      <w:pPr>
        <w:pStyle w:val="3"/>
        <w:spacing w:before="320" w:after="160"/>
      </w:pPr>
      <w:r>
        <w:rPr>
          <w:rFonts w:ascii="Arial" w:hAnsi="Arial" w:eastAsia="Arial" w:cs="Arial"/>
          <w:b/>
          <w:bCs/>
          <w:color w:val="1A52B3"/>
          <w:sz w:val="30"/>
          <w:szCs w:val="30"/>
        </w:rPr>
        <w:t>2.4 Horaires &amp; lignes</w:t>
      </w:r>
    </w:p>
    <w:p w14:paraId="47A971AA">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2ED17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1C88936E">
            <w:r>
              <w:rPr>
                <w:rFonts w:ascii="Arial" w:hAnsi="Arial" w:eastAsia="Arial" w:cs="Arial"/>
                <w:b/>
                <w:bCs/>
                <w:color w:val="FFFFFF"/>
                <w:sz w:val="22"/>
                <w:szCs w:val="22"/>
              </w:rPr>
              <w:t>Fonctionnalité</w:t>
            </w:r>
          </w:p>
        </w:tc>
        <w:tc>
          <w:tcPr>
            <w:tcW w:w="616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766650D5">
            <w:r>
              <w:rPr>
                <w:rFonts w:ascii="Arial" w:hAnsi="Arial" w:eastAsia="Arial" w:cs="Arial"/>
                <w:b/>
                <w:bCs/>
                <w:color w:val="FFFFFF"/>
                <w:sz w:val="22"/>
                <w:szCs w:val="22"/>
              </w:rPr>
              <w:t>Description détaillée</w:t>
            </w:r>
          </w:p>
        </w:tc>
      </w:tr>
      <w:tr w14:paraId="665DF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569BEAB3">
            <w:r>
              <w:rPr>
                <w:rFonts w:ascii="Arial" w:hAnsi="Arial" w:eastAsia="Arial" w:cs="Arial"/>
                <w:b/>
                <w:bCs/>
                <w:color w:val="0D2A6E"/>
                <w:sz w:val="20"/>
                <w:szCs w:val="20"/>
              </w:rPr>
              <w:t>Base de données lignes DDD</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0730F214">
            <w:r>
              <w:rPr>
                <w:rFonts w:ascii="Arial" w:hAnsi="Arial" w:eastAsia="Arial" w:cs="Arial"/>
                <w:b w:val="0"/>
                <w:bCs w:val="0"/>
                <w:color w:val="3D4A5C"/>
                <w:sz w:val="20"/>
                <w:szCs w:val="20"/>
              </w:rPr>
              <w:t>Toutes les lignes Dakar Dem Dikk (47 lignes urbaines) avec tracé géographique, liste des arrêts dans l'ordre, fréquences par heure de la journée et terminus.</w:t>
            </w:r>
          </w:p>
        </w:tc>
      </w:tr>
      <w:tr w14:paraId="320BB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1E9C37C0">
            <w:r>
              <w:rPr>
                <w:rFonts w:ascii="Arial" w:hAnsi="Arial" w:eastAsia="Arial" w:cs="Arial"/>
                <w:b/>
                <w:bCs/>
                <w:color w:val="0D2A6E"/>
                <w:sz w:val="20"/>
                <w:szCs w:val="20"/>
              </w:rPr>
              <w:t>Lignes BRT Dakar Express</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736C1113">
            <w:r>
              <w:rPr>
                <w:rFonts w:ascii="Arial" w:hAnsi="Arial" w:eastAsia="Arial" w:cs="Arial"/>
                <w:b w:val="0"/>
                <w:bCs w:val="0"/>
                <w:color w:val="3D4A5C"/>
                <w:sz w:val="20"/>
                <w:szCs w:val="20"/>
              </w:rPr>
              <w:t>Intégration complète du Bus Rapid Transit : stations, horaires, fréquences (1 bus toutes les 3 min aux heures de pointe), capacité et tarification spécifique.</w:t>
            </w:r>
          </w:p>
        </w:tc>
      </w:tr>
      <w:tr w14:paraId="4EAD5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7D45DCAE">
            <w:r>
              <w:rPr>
                <w:rFonts w:ascii="Arial" w:hAnsi="Arial" w:eastAsia="Arial" w:cs="Arial"/>
                <w:b/>
                <w:bCs/>
                <w:color w:val="0D2A6E"/>
                <w:sz w:val="20"/>
                <w:szCs w:val="20"/>
              </w:rPr>
              <w:t>Recherche par arrêt ou destination</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5027D6F3">
            <w:r>
              <w:rPr>
                <w:rFonts w:ascii="Arial" w:hAnsi="Arial" w:eastAsia="Arial" w:cs="Arial"/>
                <w:b w:val="0"/>
                <w:bCs w:val="0"/>
                <w:color w:val="3D4A5C"/>
                <w:sz w:val="20"/>
                <w:szCs w:val="20"/>
              </w:rPr>
              <w:t>Barre de recherche intelligente : saisie du nom d'un arrêt, d'un quartier ou d'un point d'intérêt (hôpital, université, marché) pour trouver toutes les lignes desservant ce point.</w:t>
            </w:r>
          </w:p>
        </w:tc>
      </w:tr>
      <w:tr w14:paraId="5AB58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6C178806">
            <w:r>
              <w:rPr>
                <w:rFonts w:ascii="Arial" w:hAnsi="Arial" w:eastAsia="Arial" w:cs="Arial"/>
                <w:b/>
                <w:bCs/>
                <w:color w:val="0D2A6E"/>
                <w:sz w:val="20"/>
                <w:szCs w:val="20"/>
              </w:rPr>
              <w:t>Mode hors ligne complet (PWA)</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4861DFA3">
            <w:r>
              <w:rPr>
                <w:rFonts w:ascii="Arial" w:hAnsi="Arial" w:eastAsia="Arial" w:cs="Arial"/>
                <w:b w:val="0"/>
                <w:bCs w:val="0"/>
                <w:color w:val="3D4A5C"/>
                <w:sz w:val="20"/>
                <w:szCs w:val="20"/>
              </w:rPr>
              <w:t>Les horaires, tracés et noms d'arrêts de toutes les lignes sont stockés localement dans le cache du navigateur (Service Worker). Accessibles sans connexion. Mise à jour automatique en arrière-plan dès retour du réseau.</w:t>
            </w:r>
          </w:p>
        </w:tc>
      </w:tr>
      <w:tr w14:paraId="48C2D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1E1F3AFE">
            <w:r>
              <w:rPr>
                <w:rFonts w:ascii="Arial" w:hAnsi="Arial" w:eastAsia="Arial" w:cs="Arial"/>
                <w:b/>
                <w:bCs/>
                <w:color w:val="0D2A6E"/>
                <w:sz w:val="20"/>
                <w:szCs w:val="20"/>
              </w:rPr>
              <w:t>Alertes modifications de lignes</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4D04C151">
            <w:r>
              <w:rPr>
                <w:rFonts w:ascii="Arial" w:hAnsi="Arial" w:eastAsia="Arial" w:cs="Arial"/>
                <w:b w:val="0"/>
                <w:bCs w:val="0"/>
                <w:color w:val="3D4A5C"/>
                <w:sz w:val="20"/>
                <w:szCs w:val="20"/>
              </w:rPr>
              <w:t>Notification push et SMS automatiques en cas de modification d'horaires, déviation de tracé, suspension temporaire ou création d'une nouvelle ligne. Ciblage selon les lignes utilisées par chaque citoyen.</w:t>
            </w:r>
          </w:p>
        </w:tc>
      </w:tr>
      <w:tr w14:paraId="4075C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2E596F58">
            <w:r>
              <w:rPr>
                <w:rFonts w:ascii="Arial" w:hAnsi="Arial" w:eastAsia="Arial" w:cs="Arial"/>
                <w:b/>
                <w:bCs/>
                <w:color w:val="0D2A6E"/>
                <w:sz w:val="20"/>
                <w:szCs w:val="20"/>
              </w:rPr>
              <w:t>Fréquences heures de pointe</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72399100">
            <w:r>
              <w:rPr>
                <w:rFonts w:ascii="Arial" w:hAnsi="Arial" w:eastAsia="Arial" w:cs="Arial"/>
                <w:b w:val="0"/>
                <w:bCs w:val="0"/>
                <w:color w:val="3D4A5C"/>
                <w:sz w:val="20"/>
                <w:szCs w:val="20"/>
              </w:rPr>
              <w:t>Affichage distinct des fréquences selon les créneaux : heures de pointe (7h-9h, 17h-19h), heures creuses, nuit et week-end. Indication du dernier bus et du premier bus de la journée.</w:t>
            </w:r>
          </w:p>
        </w:tc>
      </w:tr>
    </w:tbl>
    <w:p w14:paraId="5CF28DCF">
      <w:r>
        <w:br w:type="page"/>
      </w:r>
    </w:p>
    <w:p w14:paraId="642B7C03">
      <w:pPr>
        <w:pStyle w:val="2"/>
        <w:pBdr>
          <w:bottom w:val="single" w:color="1A52B3" w:sz="12" w:space="6"/>
        </w:pBdr>
        <w:spacing w:before="480" w:after="240"/>
      </w:pPr>
      <w:r>
        <w:rPr>
          <w:rFonts w:ascii="Arial" w:hAnsi="Arial" w:eastAsia="Arial" w:cs="Arial"/>
          <w:b/>
          <w:bCs/>
          <w:color w:val="0D2A6E"/>
          <w:sz w:val="40"/>
          <w:szCs w:val="40"/>
        </w:rPr>
        <w:t>3. Intelligence Artificielle — Spring AI + RAG</w:t>
      </w:r>
    </w:p>
    <w:p w14:paraId="2A4FA5A9">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4B9E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5B21B6" w:sz="18" w:space="0"/>
              <w:bottom w:val="nil"/>
              <w:right w:val="nil"/>
            </w:tcBorders>
            <w:shd w:val="clear" w:color="auto" w:fill="EDE9FE"/>
            <w:tcMar>
              <w:top w:w="150" w:type="dxa"/>
              <w:left w:w="240" w:type="dxa"/>
              <w:bottom w:w="150" w:type="dxa"/>
              <w:right w:w="240" w:type="dxa"/>
            </w:tcMar>
          </w:tcPr>
          <w:p w14:paraId="66ADB630">
            <w:pPr>
              <w:spacing w:before="30" w:after="50"/>
            </w:pPr>
            <w:r>
              <w:rPr>
                <w:rFonts w:ascii="Arial" w:hAnsi="Arial" w:eastAsia="Arial" w:cs="Arial"/>
                <w:b/>
                <w:bCs/>
                <w:color w:val="5B21B6"/>
                <w:sz w:val="24"/>
                <w:szCs w:val="24"/>
              </w:rPr>
              <w:t>Spring AI avec le pattern RAG (Retrieval-Augmented Generation)</w:t>
            </w:r>
          </w:p>
          <w:p w14:paraId="7F20A993">
            <w:pPr>
              <w:spacing w:before="20" w:after="30"/>
            </w:pPr>
            <w:r>
              <w:rPr>
                <w:rFonts w:ascii="Arial" w:hAnsi="Arial" w:eastAsia="Arial" w:cs="Arial"/>
                <w:color w:val="3D4A5C"/>
                <w:sz w:val="20"/>
                <w:szCs w:val="20"/>
              </w:rPr>
              <w:t>Le moteur Spring AI de Rang Moy Gaaw est alimenté par une base vectorielle (pgvector sur PostgreSQL) contenant les données de transport du Sénégal : horaires, tracés, incidents historiques, événements calendaires, données météo ANACIM et règlements de transport. Le RAG permet des réponses précises en langage naturel, en français et en Wolof.</w:t>
            </w:r>
          </w:p>
        </w:tc>
      </w:tr>
    </w:tbl>
    <w:p w14:paraId="25ADB20D">
      <w:pPr>
        <w:spacing w:before="60" w:after="60"/>
      </w:pPr>
    </w:p>
    <w:p w14:paraId="6274143A">
      <w:pPr>
        <w:pStyle w:val="3"/>
        <w:spacing w:before="320" w:after="160"/>
      </w:pPr>
      <w:r>
        <w:rPr>
          <w:rFonts w:ascii="Arial" w:hAnsi="Arial" w:eastAsia="Arial" w:cs="Arial"/>
          <w:b/>
          <w:bCs/>
          <w:color w:val="1A52B3"/>
          <w:sz w:val="30"/>
          <w:szCs w:val="30"/>
        </w:rPr>
        <w:t>3.1 Assistant RAG Transport — "Dama dem" (Je veux aller)</w:t>
      </w:r>
    </w:p>
    <w:p w14:paraId="06AFEEF7">
      <w:pPr>
        <w:spacing w:before="60" w:after="60"/>
      </w:pPr>
    </w:p>
    <w:p w14:paraId="4BEB43C4">
      <w:pPr>
        <w:spacing w:before="80" w:after="80"/>
      </w:pPr>
      <w:r>
        <w:rPr>
          <w:rFonts w:ascii="Arial" w:hAnsi="Arial" w:eastAsia="Arial" w:cs="Arial"/>
          <w:color w:val="3D4A5C"/>
          <w:sz w:val="22"/>
          <w:szCs w:val="22"/>
        </w:rPr>
        <w:t>L'assistant conversationnel de transport répond aux questions des citoyens en langage naturel. Il consulte en temps réel les données de la plateforme via le RAG avant de formuler sa réponse.</w:t>
      </w:r>
    </w:p>
    <w:p w14:paraId="0DF573B0">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5EB4B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4D3C59F7">
            <w:r>
              <w:rPr>
                <w:rFonts w:ascii="Arial" w:hAnsi="Arial" w:eastAsia="Arial" w:cs="Arial"/>
                <w:b/>
                <w:bCs/>
                <w:color w:val="FFFFFF"/>
                <w:sz w:val="22"/>
                <w:szCs w:val="22"/>
              </w:rPr>
              <w:t>Fonctionnalité</w:t>
            </w:r>
          </w:p>
        </w:tc>
        <w:tc>
          <w:tcPr>
            <w:tcW w:w="616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231E6E80">
            <w:r>
              <w:rPr>
                <w:rFonts w:ascii="Arial" w:hAnsi="Arial" w:eastAsia="Arial" w:cs="Arial"/>
                <w:b/>
                <w:bCs/>
                <w:color w:val="FFFFFF"/>
                <w:sz w:val="22"/>
                <w:szCs w:val="22"/>
              </w:rPr>
              <w:t>Description détaillée</w:t>
            </w:r>
          </w:p>
        </w:tc>
      </w:tr>
      <w:tr w14:paraId="1B37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3E370B1A">
            <w:r>
              <w:rPr>
                <w:rFonts w:ascii="Arial" w:hAnsi="Arial" w:eastAsia="Arial" w:cs="Arial"/>
                <w:b/>
                <w:bCs/>
                <w:color w:val="0D2A6E"/>
                <w:sz w:val="20"/>
                <w:szCs w:val="20"/>
              </w:rPr>
              <w:t>Question itinéraire naturelle</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512756AD">
            <w:r>
              <w:rPr>
                <w:rFonts w:ascii="Arial" w:hAnsi="Arial" w:eastAsia="Arial" w:cs="Arial"/>
                <w:b w:val="0"/>
                <w:bCs w:val="0"/>
                <w:color w:val="3D4A5C"/>
                <w:sz w:val="20"/>
                <w:szCs w:val="20"/>
              </w:rPr>
              <w:t>"Comment aller de Pikine à l'UCAD en moins de 45 minutes ?" → Le RAG analyse les lignes disponibles, les positions GPS actuelles des bus, l'état du trafic et répond avec un itinéraire précis, le quai de départ et le coût estimé.</w:t>
            </w:r>
          </w:p>
        </w:tc>
      </w:tr>
      <w:tr w14:paraId="47EF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7A5933D8">
            <w:r>
              <w:rPr>
                <w:rFonts w:ascii="Arial" w:hAnsi="Arial" w:eastAsia="Arial" w:cs="Arial"/>
                <w:b/>
                <w:bCs/>
                <w:color w:val="0D2A6E"/>
                <w:sz w:val="20"/>
                <w:szCs w:val="20"/>
              </w:rPr>
              <w:t>Question disponibilité en Wolof</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63DB8499">
            <w:r>
              <w:rPr>
                <w:rFonts w:ascii="Arial" w:hAnsi="Arial" w:eastAsia="Arial" w:cs="Arial"/>
                <w:b w:val="0"/>
                <w:bCs w:val="0"/>
                <w:color w:val="3D4A5C"/>
                <w:sz w:val="20"/>
                <w:szCs w:val="20"/>
              </w:rPr>
              <w:t>"Kanam bu am bus bi ci HANN ba ALMADIES ?" (Y a-t-il encore un bus de Hann à Almadies ?) → Réponse en Wolof avec les horaires restants et l'heure du dernier départ.</w:t>
            </w:r>
          </w:p>
        </w:tc>
      </w:tr>
      <w:tr w14:paraId="4BAAA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4C7CC016">
            <w:r>
              <w:rPr>
                <w:rFonts w:ascii="Arial" w:hAnsi="Arial" w:eastAsia="Arial" w:cs="Arial"/>
                <w:b/>
                <w:bCs/>
                <w:color w:val="0D2A6E"/>
                <w:sz w:val="20"/>
                <w:szCs w:val="20"/>
              </w:rPr>
              <w:t>Question tarif &amp; abonnement</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420F7BED">
            <w:r>
              <w:rPr>
                <w:rFonts w:ascii="Arial" w:hAnsi="Arial" w:eastAsia="Arial" w:cs="Arial"/>
                <w:b w:val="0"/>
                <w:bCs w:val="0"/>
                <w:color w:val="3D4A5C"/>
                <w:sz w:val="20"/>
                <w:szCs w:val="20"/>
              </w:rPr>
              <w:t>"Combien coûte l'abonnement mensuel pour aller au travail à la Plateau depuis Guédiawaye ?" → Calcul personnalisé selon la ligne, comparaison ticket unitaire vs abonnement.</w:t>
            </w:r>
          </w:p>
        </w:tc>
      </w:tr>
      <w:tr w14:paraId="2C8CB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3ED17692">
            <w:r>
              <w:rPr>
                <w:rFonts w:ascii="Arial" w:hAnsi="Arial" w:eastAsia="Arial" w:cs="Arial"/>
                <w:b/>
                <w:bCs/>
                <w:color w:val="0D2A6E"/>
                <w:sz w:val="20"/>
                <w:szCs w:val="20"/>
              </w:rPr>
              <w:t>Question grève &amp; perturbations</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07280408">
            <w:r>
              <w:rPr>
                <w:rFonts w:ascii="Arial" w:hAnsi="Arial" w:eastAsia="Arial" w:cs="Arial"/>
                <w:b w:val="0"/>
                <w:bCs w:val="0"/>
                <w:color w:val="3D4A5C"/>
                <w:sz w:val="20"/>
                <w:szCs w:val="20"/>
              </w:rPr>
              <w:t>"Est-ce qu'il y a une grève de bus aujourd'hui ?" → Le RAG consulte les dernières alertes opérateur, les publications officielles DDD et les signalements citoyens récents.</w:t>
            </w:r>
          </w:p>
        </w:tc>
      </w:tr>
      <w:tr w14:paraId="00AD1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634D6CF0">
            <w:r>
              <w:rPr>
                <w:rFonts w:ascii="Arial" w:hAnsi="Arial" w:eastAsia="Arial" w:cs="Arial"/>
                <w:b/>
                <w:bCs/>
                <w:color w:val="0D2A6E"/>
                <w:sz w:val="20"/>
                <w:szCs w:val="20"/>
              </w:rPr>
              <w:t>Question accessibilité</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4233E631">
            <w:r>
              <w:rPr>
                <w:rFonts w:ascii="Arial" w:hAnsi="Arial" w:eastAsia="Arial" w:cs="Arial"/>
                <w:b w:val="0"/>
                <w:bCs w:val="0"/>
                <w:color w:val="3D4A5C"/>
                <w:sz w:val="20"/>
                <w:szCs w:val="20"/>
              </w:rPr>
              <w:t>"Quels bus sont accessibles en fauteuil roulant pour aller à l'hôpital Principal ?" → Filtrage des lignes avec rampes d'accès certifiées et indication des arrêts adaptés PMR.</w:t>
            </w:r>
          </w:p>
        </w:tc>
      </w:tr>
      <w:tr w14:paraId="232B6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5084F004">
            <w:r>
              <w:rPr>
                <w:rFonts w:ascii="Arial" w:hAnsi="Arial" w:eastAsia="Arial" w:cs="Arial"/>
                <w:b/>
                <w:bCs/>
                <w:color w:val="0D2A6E"/>
                <w:sz w:val="20"/>
                <w:szCs w:val="20"/>
              </w:rPr>
              <w:t>Question événementielle</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371D9407">
            <w:r>
              <w:rPr>
                <w:rFonts w:ascii="Arial" w:hAnsi="Arial" w:eastAsia="Arial" w:cs="Arial"/>
                <w:b w:val="0"/>
                <w:bCs w:val="0"/>
                <w:color w:val="3D4A5C"/>
                <w:sz w:val="20"/>
                <w:szCs w:val="20"/>
              </w:rPr>
              <w:t>"Comment aller à l'arène nationale samedi pour la lutte ?", "Quel transport pour le Gamou à Tivaouane ?" → Réponse tenant compte du dispositif spécial mis en place pour ces événements.</w:t>
            </w:r>
          </w:p>
        </w:tc>
      </w:tr>
    </w:tbl>
    <w:p w14:paraId="195770AC">
      <w:pPr>
        <w:spacing w:before="60" w:after="60"/>
      </w:pPr>
    </w:p>
    <w:p w14:paraId="19651314">
      <w:pPr>
        <w:pStyle w:val="3"/>
        <w:spacing w:before="320" w:after="160"/>
      </w:pPr>
      <w:r>
        <w:rPr>
          <w:rFonts w:ascii="Arial" w:hAnsi="Arial" w:eastAsia="Arial" w:cs="Arial"/>
          <w:b/>
          <w:bCs/>
          <w:color w:val="1A52B3"/>
          <w:sz w:val="30"/>
          <w:szCs w:val="30"/>
        </w:rPr>
        <w:t>3.2 Prédiction des embouteillages</w:t>
      </w:r>
    </w:p>
    <w:p w14:paraId="6648602A">
      <w:pPr>
        <w:spacing w:before="60" w:after="60"/>
      </w:pPr>
    </w:p>
    <w:p w14:paraId="5D9DA85B">
      <w:pPr>
        <w:spacing w:before="80" w:after="80"/>
      </w:pPr>
      <w:r>
        <w:rPr>
          <w:rFonts w:ascii="Arial" w:hAnsi="Arial" w:eastAsia="Arial" w:cs="Arial"/>
          <w:color w:val="3D4A5C"/>
          <w:sz w:val="22"/>
          <w:szCs w:val="22"/>
        </w:rPr>
        <w:t>Le modèle de prédiction trafic est entraîné sur 3 ans de données GPS de bus, les données de signalements citoyens, les données météo ANACIM et le calendrier des événements sénégalais.</w:t>
      </w:r>
    </w:p>
    <w:p w14:paraId="0F0E0802">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5474B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7C0ED733">
            <w:r>
              <w:rPr>
                <w:rFonts w:ascii="Arial" w:hAnsi="Arial" w:eastAsia="Arial" w:cs="Arial"/>
                <w:b/>
                <w:bCs/>
                <w:color w:val="FFFFFF"/>
                <w:sz w:val="22"/>
                <w:szCs w:val="22"/>
              </w:rPr>
              <w:t>Fonctionnalité</w:t>
            </w:r>
          </w:p>
        </w:tc>
        <w:tc>
          <w:tcPr>
            <w:tcW w:w="616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6FB042FA">
            <w:r>
              <w:rPr>
                <w:rFonts w:ascii="Arial" w:hAnsi="Arial" w:eastAsia="Arial" w:cs="Arial"/>
                <w:b/>
                <w:bCs/>
                <w:color w:val="FFFFFF"/>
                <w:sz w:val="22"/>
                <w:szCs w:val="22"/>
              </w:rPr>
              <w:t>Description détaillée</w:t>
            </w:r>
          </w:p>
        </w:tc>
      </w:tr>
      <w:tr w14:paraId="3F9C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312364AD">
            <w:r>
              <w:rPr>
                <w:rFonts w:ascii="Arial" w:hAnsi="Arial" w:eastAsia="Arial" w:cs="Arial"/>
                <w:b/>
                <w:bCs/>
                <w:color w:val="0D2A6E"/>
                <w:sz w:val="20"/>
                <w:szCs w:val="20"/>
              </w:rPr>
              <w:t>Prédiction H+1 et H+3</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634BAAFD">
            <w:r>
              <w:rPr>
                <w:rFonts w:ascii="Arial" w:hAnsi="Arial" w:eastAsia="Arial" w:cs="Arial"/>
                <w:b w:val="0"/>
                <w:bCs w:val="0"/>
                <w:color w:val="3D4A5C"/>
                <w:sz w:val="20"/>
                <w:szCs w:val="20"/>
              </w:rPr>
              <w:t>Carte de trafic prévisionnelle pour les 1 heure et 3 heures à venir sur les principaux axes de Dakar. Niveaux : fluide (vert), dense (orange), bloqué (rouge). Mise à jour toutes les 15 minutes.</w:t>
            </w:r>
          </w:p>
        </w:tc>
      </w:tr>
      <w:tr w14:paraId="40476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60048C8B">
            <w:r>
              <w:rPr>
                <w:rFonts w:ascii="Arial" w:hAnsi="Arial" w:eastAsia="Arial" w:cs="Arial"/>
                <w:b/>
                <w:bCs/>
                <w:color w:val="0D2A6E"/>
                <w:sz w:val="20"/>
                <w:szCs w:val="20"/>
              </w:rPr>
              <w:t>Axes critiques identifiés</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1861F23C">
            <w:r>
              <w:rPr>
                <w:rFonts w:ascii="Arial" w:hAnsi="Arial" w:eastAsia="Arial" w:cs="Arial"/>
                <w:b w:val="0"/>
                <w:bCs w:val="0"/>
                <w:color w:val="3D4A5C"/>
                <w:sz w:val="20"/>
                <w:szCs w:val="20"/>
              </w:rPr>
              <w:t>VDN (Voie de Dégagement Nord), autoroute Dakar-Diamniadio, route de la Corniche, avenue Cheikh Anta Diop, Liberté 6, route de Rufisque. Modèle spécialisé par axe avec historiques distincts.</w:t>
            </w:r>
          </w:p>
        </w:tc>
      </w:tr>
      <w:tr w14:paraId="583DD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6D18FABE">
            <w:r>
              <w:rPr>
                <w:rFonts w:ascii="Arial" w:hAnsi="Arial" w:eastAsia="Arial" w:cs="Arial"/>
                <w:b/>
                <w:bCs/>
                <w:color w:val="0D2A6E"/>
                <w:sz w:val="20"/>
                <w:szCs w:val="20"/>
              </w:rPr>
              <w:t>Impact événements religieux</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70100A70">
            <w:r>
              <w:rPr>
                <w:rFonts w:ascii="Arial" w:hAnsi="Arial" w:eastAsia="Arial" w:cs="Arial"/>
                <w:b w:val="0"/>
                <w:bCs w:val="0"/>
                <w:color w:val="3D4A5C"/>
                <w:sz w:val="20"/>
                <w:szCs w:val="20"/>
              </w:rPr>
              <w:t>Base de données des 50+ événements annuels : Magal de Touba (millions de pèlerins), Gamou de Tivaouane, Korité, Tabaski. Le modèle active des patterns spécifiques 3 jours avant chaque événement.</w:t>
            </w:r>
          </w:p>
        </w:tc>
      </w:tr>
      <w:tr w14:paraId="6A57C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44B5021E">
            <w:r>
              <w:rPr>
                <w:rFonts w:ascii="Arial" w:hAnsi="Arial" w:eastAsia="Arial" w:cs="Arial"/>
                <w:b/>
                <w:bCs/>
                <w:color w:val="0D2A6E"/>
                <w:sz w:val="20"/>
                <w:szCs w:val="20"/>
              </w:rPr>
              <w:t>Impact météo hivernage</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7CD5B1F0">
            <w:r>
              <w:rPr>
                <w:rFonts w:ascii="Arial" w:hAnsi="Arial" w:eastAsia="Arial" w:cs="Arial"/>
                <w:b w:val="0"/>
                <w:bCs w:val="0"/>
                <w:color w:val="3D4A5C"/>
                <w:sz w:val="20"/>
                <w:szCs w:val="20"/>
              </w:rPr>
              <w:t>Intégration des prévisions ANACIM. Dès qu'une alerte pluie est émise, le modèle prédit les axes d'inondation habituels et déclenche le reroutage préventif des lignes de bus.</w:t>
            </w:r>
          </w:p>
        </w:tc>
      </w:tr>
      <w:tr w14:paraId="30D9C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6EF621E4">
            <w:r>
              <w:rPr>
                <w:rFonts w:ascii="Arial" w:hAnsi="Arial" w:eastAsia="Arial" w:cs="Arial"/>
                <w:b/>
                <w:bCs/>
                <w:color w:val="0D2A6E"/>
                <w:sz w:val="20"/>
                <w:szCs w:val="20"/>
              </w:rPr>
              <w:t>Reroutage automatique des bus</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5CBC393F">
            <w:r>
              <w:rPr>
                <w:rFonts w:ascii="Arial" w:hAnsi="Arial" w:eastAsia="Arial" w:cs="Arial"/>
                <w:b w:val="0"/>
                <w:bCs w:val="0"/>
                <w:color w:val="3D4A5C"/>
                <w:sz w:val="20"/>
                <w:szCs w:val="20"/>
              </w:rPr>
              <w:t>Si un axe dépasse le seuil critique, suggestion automatique aux dispatchers DDD de rediriger les lignes impactées. Mise à jour en temps réel des itinéraires affichés dans l'application.</w:t>
            </w:r>
          </w:p>
        </w:tc>
      </w:tr>
      <w:tr w14:paraId="68CFB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4C0EC01D">
            <w:r>
              <w:rPr>
                <w:rFonts w:ascii="Arial" w:hAnsi="Arial" w:eastAsia="Arial" w:cs="Arial"/>
                <w:b/>
                <w:bCs/>
                <w:color w:val="0D2A6E"/>
                <w:sz w:val="20"/>
                <w:szCs w:val="20"/>
              </w:rPr>
              <w:t>Alerte SMS embouteillage critique</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3EA93BE9">
            <w:r>
              <w:rPr>
                <w:rFonts w:ascii="Arial" w:hAnsi="Arial" w:eastAsia="Arial" w:cs="Arial"/>
                <w:b w:val="0"/>
                <w:bCs w:val="0"/>
                <w:color w:val="3D4A5C"/>
                <w:sz w:val="20"/>
                <w:szCs w:val="20"/>
              </w:rPr>
              <w:t>Envoi automatique d'un SMS aux utilisateurs ayant un trajet prévu sur un axe bloqué, avec proposition d'itinéraire alternatif et heure de départ optimale pour éviter les bouchons.</w:t>
            </w:r>
          </w:p>
        </w:tc>
      </w:tr>
    </w:tbl>
    <w:p w14:paraId="3E0040CE">
      <w:pPr>
        <w:spacing w:before="60" w:after="60"/>
      </w:pPr>
    </w:p>
    <w:p w14:paraId="667F95A8">
      <w:pPr>
        <w:pStyle w:val="3"/>
        <w:spacing w:before="320" w:after="160"/>
      </w:pPr>
      <w:r>
        <w:rPr>
          <w:rFonts w:ascii="Arial" w:hAnsi="Arial" w:eastAsia="Arial" w:cs="Arial"/>
          <w:b/>
          <w:bCs/>
          <w:color w:val="1A52B3"/>
          <w:sz w:val="30"/>
          <w:szCs w:val="30"/>
        </w:rPr>
        <w:t>3.3 Gestion intelligente des incidents</w:t>
      </w:r>
    </w:p>
    <w:p w14:paraId="13A26819">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2CCBB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3FFB9441">
            <w:r>
              <w:rPr>
                <w:rFonts w:ascii="Arial" w:hAnsi="Arial" w:eastAsia="Arial" w:cs="Arial"/>
                <w:b/>
                <w:bCs/>
                <w:color w:val="FFFFFF"/>
                <w:sz w:val="22"/>
                <w:szCs w:val="22"/>
              </w:rPr>
              <w:t>Fonctionnalité</w:t>
            </w:r>
          </w:p>
        </w:tc>
        <w:tc>
          <w:tcPr>
            <w:tcW w:w="616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2D4E3797">
            <w:r>
              <w:rPr>
                <w:rFonts w:ascii="Arial" w:hAnsi="Arial" w:eastAsia="Arial" w:cs="Arial"/>
                <w:b/>
                <w:bCs/>
                <w:color w:val="FFFFFF"/>
                <w:sz w:val="22"/>
                <w:szCs w:val="22"/>
              </w:rPr>
              <w:t>Description détaillée</w:t>
            </w:r>
          </w:p>
        </w:tc>
      </w:tr>
      <w:tr w14:paraId="19DBD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354326F3">
            <w:r>
              <w:rPr>
                <w:rFonts w:ascii="Arial" w:hAnsi="Arial" w:eastAsia="Arial" w:cs="Arial"/>
                <w:b/>
                <w:bCs/>
                <w:color w:val="0D2A6E"/>
                <w:sz w:val="20"/>
                <w:szCs w:val="20"/>
              </w:rPr>
              <w:t>Signalement citoyen géolocalisé</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480AF924">
            <w:r>
              <w:rPr>
                <w:rFonts w:ascii="Arial" w:hAnsi="Arial" w:eastAsia="Arial" w:cs="Arial"/>
                <w:b w:val="0"/>
                <w:bCs w:val="0"/>
                <w:color w:val="3D4A5C"/>
                <w:sz w:val="20"/>
                <w:szCs w:val="20"/>
              </w:rPr>
              <w:t>Le citoyen signale un incident (accident, panne de bus, route inondée, travaux urgents) via un formulaire simple avec photo. Le signalement est géolocalisé automatiquement et catégorisé.</w:t>
            </w:r>
          </w:p>
        </w:tc>
      </w:tr>
      <w:tr w14:paraId="28C97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17A335A6">
            <w:r>
              <w:rPr>
                <w:rFonts w:ascii="Arial" w:hAnsi="Arial" w:eastAsia="Arial" w:cs="Arial"/>
                <w:b/>
                <w:bCs/>
                <w:color w:val="0D2A6E"/>
                <w:sz w:val="20"/>
                <w:szCs w:val="20"/>
              </w:rPr>
              <w:t>Validation IA des signalements</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640094D1">
            <w:r>
              <w:rPr>
                <w:rFonts w:ascii="Arial" w:hAnsi="Arial" w:eastAsia="Arial" w:cs="Arial"/>
                <w:b w:val="0"/>
                <w:bCs w:val="0"/>
                <w:color w:val="3D4A5C"/>
                <w:sz w:val="20"/>
                <w:szCs w:val="20"/>
              </w:rPr>
              <w:t>L'IA valide la cohérence du signalement : croisement avec les données GPS (y a-t-il des bus arrêtés ?), les données météo (pluie en cours ?) et les signalements antérieurs sur le même point. Filtre les faux signalements.</w:t>
            </w:r>
          </w:p>
        </w:tc>
      </w:tr>
      <w:tr w14:paraId="3AFA2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37C81506">
            <w:r>
              <w:rPr>
                <w:rFonts w:ascii="Arial" w:hAnsi="Arial" w:eastAsia="Arial" w:cs="Arial"/>
                <w:b/>
                <w:bCs/>
                <w:color w:val="0D2A6E"/>
                <w:sz w:val="20"/>
                <w:szCs w:val="20"/>
              </w:rPr>
              <w:t>Dispatch automatique des équipes</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17B520B3">
            <w:r>
              <w:rPr>
                <w:rFonts w:ascii="Arial" w:hAnsi="Arial" w:eastAsia="Arial" w:cs="Arial"/>
                <w:b w:val="0"/>
                <w:bCs w:val="0"/>
                <w:color w:val="3D4A5C"/>
                <w:sz w:val="20"/>
                <w:szCs w:val="20"/>
              </w:rPr>
              <w:t>En cas d'incident validé, notification automatique à l'équipe d'intervention la plus proche (centre de maintenance DDD, équipe de la voirie). Suivi du délai d'intervention dans le tableau de bord.</w:t>
            </w:r>
          </w:p>
        </w:tc>
      </w:tr>
      <w:tr w14:paraId="301B3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694497B5">
            <w:r>
              <w:rPr>
                <w:rFonts w:ascii="Arial" w:hAnsi="Arial" w:eastAsia="Arial" w:cs="Arial"/>
                <w:b/>
                <w:bCs/>
                <w:color w:val="0D2A6E"/>
                <w:sz w:val="20"/>
                <w:szCs w:val="20"/>
              </w:rPr>
              <w:t>Heatmap incidents par zone</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647F3F36">
            <w:r>
              <w:rPr>
                <w:rFonts w:ascii="Arial" w:hAnsi="Arial" w:eastAsia="Arial" w:cs="Arial"/>
                <w:b w:val="0"/>
                <w:bCs w:val="0"/>
                <w:color w:val="3D4A5C"/>
                <w:sz w:val="20"/>
                <w:szCs w:val="20"/>
              </w:rPr>
              <w:t>Carte thermique des incidents sur les 30 derniers jours par type (accidents, pannes, inondations, travaux). Permet d'identifier les zones chroniquement problématiques pour les décisions d'infrastructure.</w:t>
            </w:r>
          </w:p>
        </w:tc>
      </w:tr>
      <w:tr w14:paraId="33DD2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5264F06F">
            <w:r>
              <w:rPr>
                <w:rFonts w:ascii="Arial" w:hAnsi="Arial" w:eastAsia="Arial" w:cs="Arial"/>
                <w:b/>
                <w:bCs/>
                <w:color w:val="0D2A6E"/>
                <w:sz w:val="20"/>
                <w:szCs w:val="20"/>
              </w:rPr>
              <w:t>Notification aux usagers impactés</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5F0F09DE">
            <w:r>
              <w:rPr>
                <w:rFonts w:ascii="Arial" w:hAnsi="Arial" w:eastAsia="Arial" w:cs="Arial"/>
                <w:b w:val="0"/>
                <w:bCs w:val="0"/>
                <w:color w:val="3D4A5C"/>
                <w:sz w:val="20"/>
                <w:szCs w:val="20"/>
              </w:rPr>
              <w:t>Tous les usagers ayant un trajet actif ou favori passant par la zone d'incident reçoivent une notification push avec itinéraire alternatif et délai estimé avant reprise du service normal.</w:t>
            </w:r>
          </w:p>
        </w:tc>
      </w:tr>
      <w:tr w14:paraId="58262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0AF13410">
            <w:r>
              <w:rPr>
                <w:rFonts w:ascii="Arial" w:hAnsi="Arial" w:eastAsia="Arial" w:cs="Arial"/>
                <w:b/>
                <w:bCs/>
                <w:color w:val="0D2A6E"/>
                <w:sz w:val="20"/>
                <w:szCs w:val="20"/>
              </w:rPr>
              <w:t>Intégration Sécurité civile</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207CEC0F">
            <w:r>
              <w:rPr>
                <w:rFonts w:ascii="Arial" w:hAnsi="Arial" w:eastAsia="Arial" w:cs="Arial"/>
                <w:b w:val="0"/>
                <w:bCs w:val="0"/>
                <w:color w:val="3D4A5C"/>
                <w:sz w:val="20"/>
                <w:szCs w:val="20"/>
              </w:rPr>
              <w:t>Les incidents graves (accidents avec blessés, inondations majeures) sont automatiquement transmis au module Sécurité civile de Rang Moy Gaaw pour coordination des secours.</w:t>
            </w:r>
          </w:p>
        </w:tc>
      </w:tr>
    </w:tbl>
    <w:p w14:paraId="67640DA3">
      <w:pPr>
        <w:spacing w:before="60" w:after="60"/>
      </w:pPr>
    </w:p>
    <w:p w14:paraId="56D7C9BF">
      <w:pPr>
        <w:pStyle w:val="3"/>
        <w:spacing w:before="320" w:after="160"/>
      </w:pPr>
      <w:r>
        <w:rPr>
          <w:rFonts w:ascii="Arial" w:hAnsi="Arial" w:eastAsia="Arial" w:cs="Arial"/>
          <w:b/>
          <w:bCs/>
          <w:color w:val="1A52B3"/>
          <w:sz w:val="30"/>
          <w:szCs w:val="30"/>
        </w:rPr>
        <w:t>3.4 Maintenance prédictive des véhicules</w:t>
      </w:r>
    </w:p>
    <w:p w14:paraId="420EAB64">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24884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044A0416">
            <w:r>
              <w:rPr>
                <w:rFonts w:ascii="Arial" w:hAnsi="Arial" w:eastAsia="Arial" w:cs="Arial"/>
                <w:b/>
                <w:bCs/>
                <w:color w:val="FFFFFF"/>
                <w:sz w:val="22"/>
                <w:szCs w:val="22"/>
              </w:rPr>
              <w:t>Fonctionnalité</w:t>
            </w:r>
          </w:p>
        </w:tc>
        <w:tc>
          <w:tcPr>
            <w:tcW w:w="616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56F8862F">
            <w:r>
              <w:rPr>
                <w:rFonts w:ascii="Arial" w:hAnsi="Arial" w:eastAsia="Arial" w:cs="Arial"/>
                <w:b/>
                <w:bCs/>
                <w:color w:val="FFFFFF"/>
                <w:sz w:val="22"/>
                <w:szCs w:val="22"/>
              </w:rPr>
              <w:t>Description détaillée</w:t>
            </w:r>
          </w:p>
        </w:tc>
      </w:tr>
      <w:tr w14:paraId="3B806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5200E4A3">
            <w:r>
              <w:rPr>
                <w:rFonts w:ascii="Arial" w:hAnsi="Arial" w:eastAsia="Arial" w:cs="Arial"/>
                <w:b/>
                <w:bCs/>
                <w:color w:val="0D2A6E"/>
                <w:sz w:val="20"/>
                <w:szCs w:val="20"/>
              </w:rPr>
              <w:t>Analyse télématique temps réel</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3EE0AFD6">
            <w:r>
              <w:rPr>
                <w:rFonts w:ascii="Arial" w:hAnsi="Arial" w:eastAsia="Arial" w:cs="Arial"/>
                <w:b w:val="0"/>
                <w:bCs w:val="0"/>
                <w:color w:val="3D4A5C"/>
                <w:sz w:val="20"/>
                <w:szCs w:val="20"/>
              </w:rPr>
              <w:t>Collecte continue des données de la boîte noire de chaque bus : kilométrage, régime moteur, consommation carburant, température moteur, vibrations, freinages brusques.</w:t>
            </w:r>
          </w:p>
        </w:tc>
      </w:tr>
      <w:tr w14:paraId="5E4FF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2521EE14">
            <w:r>
              <w:rPr>
                <w:rFonts w:ascii="Arial" w:hAnsi="Arial" w:eastAsia="Arial" w:cs="Arial"/>
                <w:b/>
                <w:bCs/>
                <w:color w:val="0D2A6E"/>
                <w:sz w:val="20"/>
                <w:szCs w:val="20"/>
              </w:rPr>
              <w:t>Alerte panne prévisible</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3760DA6F">
            <w:r>
              <w:rPr>
                <w:rFonts w:ascii="Arial" w:hAnsi="Arial" w:eastAsia="Arial" w:cs="Arial"/>
                <w:b w:val="0"/>
                <w:bCs w:val="0"/>
                <w:color w:val="3D4A5C"/>
                <w:sz w:val="20"/>
                <w:szCs w:val="20"/>
              </w:rPr>
              <w:t>Le modèle ML (Random Forest + LSTM) prédit les pannes 48 heures à l'avance avec 87% de précision. Alerte automatique au responsable de maintenance avec la nature probable de la panne.</w:t>
            </w:r>
          </w:p>
        </w:tc>
      </w:tr>
      <w:tr w14:paraId="5793B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149306A9">
            <w:r>
              <w:rPr>
                <w:rFonts w:ascii="Arial" w:hAnsi="Arial" w:eastAsia="Arial" w:cs="Arial"/>
                <w:b/>
                <w:bCs/>
                <w:color w:val="0D2A6E"/>
                <w:sz w:val="20"/>
                <w:szCs w:val="20"/>
              </w:rPr>
              <w:t>Score de fiabilité par véhicule</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48F43C8D">
            <w:r>
              <w:rPr>
                <w:rFonts w:ascii="Arial" w:hAnsi="Arial" w:eastAsia="Arial" w:cs="Arial"/>
                <w:b w:val="0"/>
                <w:bCs w:val="0"/>
                <w:color w:val="3D4A5C"/>
                <w:sz w:val="20"/>
                <w:szCs w:val="20"/>
              </w:rPr>
              <w:t>Score de 0 à 100 mis à jour quotidiennement pour chaque bus du parc. Prend en compte : historique de pannes, âge du véhicule, kilométrage, conformité aux révisions. Visible par les dispatchers.</w:t>
            </w:r>
          </w:p>
        </w:tc>
      </w:tr>
      <w:tr w14:paraId="05E1C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7103B075">
            <w:r>
              <w:rPr>
                <w:rFonts w:ascii="Arial" w:hAnsi="Arial" w:eastAsia="Arial" w:cs="Arial"/>
                <w:b/>
                <w:bCs/>
                <w:color w:val="0D2A6E"/>
                <w:sz w:val="20"/>
                <w:szCs w:val="20"/>
              </w:rPr>
              <w:t>Optimisation des révisions</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59D365C4">
            <w:r>
              <w:rPr>
                <w:rFonts w:ascii="Arial" w:hAnsi="Arial" w:eastAsia="Arial" w:cs="Arial"/>
                <w:b w:val="0"/>
                <w:bCs w:val="0"/>
                <w:color w:val="3D4A5C"/>
                <w:sz w:val="20"/>
                <w:szCs w:val="20"/>
              </w:rPr>
              <w:t>Planification IA des révisions pour minimiser les immobilisations aux heures de pointe. Le système propose automatiquement des créneaux de révision tenant compte du planning des lignes.</w:t>
            </w:r>
          </w:p>
        </w:tc>
      </w:tr>
      <w:tr w14:paraId="4EE8C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76AB3DE6">
            <w:r>
              <w:rPr>
                <w:rFonts w:ascii="Arial" w:hAnsi="Arial" w:eastAsia="Arial" w:cs="Arial"/>
                <w:b/>
                <w:bCs/>
                <w:color w:val="0D2A6E"/>
                <w:sz w:val="20"/>
                <w:szCs w:val="20"/>
              </w:rPr>
              <w:t>Suivi carburant anti-fraude</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5FE66DDD">
            <w:r>
              <w:rPr>
                <w:rFonts w:ascii="Arial" w:hAnsi="Arial" w:eastAsia="Arial" w:cs="Arial"/>
                <w:b w:val="0"/>
                <w:bCs w:val="0"/>
                <w:color w:val="3D4A5C"/>
                <w:sz w:val="20"/>
                <w:szCs w:val="20"/>
              </w:rPr>
              <w:t>Corrélation entre le kilométrage GPS et la consommation de carburant déclarée. Alerte automatique si une anomalie (siphonage potentiel) est détectée. Rapport mensuel par véhicule.</w:t>
            </w:r>
          </w:p>
        </w:tc>
      </w:tr>
      <w:tr w14:paraId="52557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38A413C9">
            <w:r>
              <w:rPr>
                <w:rFonts w:ascii="Arial" w:hAnsi="Arial" w:eastAsia="Arial" w:cs="Arial"/>
                <w:b/>
                <w:bCs/>
                <w:color w:val="0D2A6E"/>
                <w:sz w:val="20"/>
                <w:szCs w:val="20"/>
              </w:rPr>
              <w:t>Calendrier maintenance centralisé</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5D7707A5">
            <w:r>
              <w:rPr>
                <w:rFonts w:ascii="Arial" w:hAnsi="Arial" w:eastAsia="Arial" w:cs="Arial"/>
                <w:b w:val="0"/>
                <w:bCs w:val="0"/>
                <w:color w:val="3D4A5C"/>
                <w:sz w:val="20"/>
                <w:szCs w:val="20"/>
              </w:rPr>
              <w:t>Agenda partagé entre les responsables de maintenance et les dispatchers : toutes les révisions planifiées, contrôles techniques obligatoires et dates de renouvellement des licences de transport.</w:t>
            </w:r>
          </w:p>
        </w:tc>
      </w:tr>
    </w:tbl>
    <w:p w14:paraId="5B014063">
      <w:r>
        <w:br w:type="page"/>
      </w:r>
    </w:p>
    <w:p w14:paraId="7E994CBD">
      <w:pPr>
        <w:pStyle w:val="2"/>
        <w:pBdr>
          <w:bottom w:val="single" w:color="1A52B3" w:sz="12" w:space="6"/>
        </w:pBdr>
        <w:spacing w:before="480" w:after="240"/>
      </w:pPr>
      <w:r>
        <w:rPr>
          <w:rFonts w:ascii="Arial" w:hAnsi="Arial" w:eastAsia="Arial" w:cs="Arial"/>
          <w:b/>
          <w:bCs/>
          <w:color w:val="0D2A6E"/>
          <w:sz w:val="40"/>
          <w:szCs w:val="40"/>
        </w:rPr>
        <w:t>4. Alertes météo &amp; conditions extrêmes</w:t>
      </w:r>
    </w:p>
    <w:p w14:paraId="0B929BCF">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8B15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C45B10" w:sz="18" w:space="0"/>
              <w:bottom w:val="nil"/>
              <w:right w:val="nil"/>
            </w:tcBorders>
            <w:shd w:val="clear" w:color="auto" w:fill="FAEADE"/>
            <w:tcMar>
              <w:top w:w="150" w:type="dxa"/>
              <w:left w:w="240" w:type="dxa"/>
              <w:bottom w:w="150" w:type="dxa"/>
              <w:right w:w="240" w:type="dxa"/>
            </w:tcMar>
          </w:tcPr>
          <w:p w14:paraId="7D1D564D">
            <w:pPr>
              <w:spacing w:before="30" w:after="50"/>
            </w:pPr>
            <w:r>
              <w:rPr>
                <w:rFonts w:ascii="Arial" w:hAnsi="Arial" w:eastAsia="Arial" w:cs="Arial"/>
                <w:b/>
                <w:bCs/>
                <w:color w:val="C45B10"/>
                <w:sz w:val="24"/>
                <w:szCs w:val="24"/>
              </w:rPr>
              <w:t>Intégration ANACIM — Agence Nationale de l'Aviation Civile et de la Météorologie</w:t>
            </w:r>
          </w:p>
          <w:p w14:paraId="3E78A9AF">
            <w:pPr>
              <w:spacing w:before="20" w:after="30"/>
            </w:pPr>
            <w:r>
              <w:rPr>
                <w:rFonts w:ascii="Arial" w:hAnsi="Arial" w:eastAsia="Arial" w:cs="Arial"/>
                <w:color w:val="3D4A5C"/>
                <w:sz w:val="20"/>
                <w:szCs w:val="20"/>
              </w:rPr>
              <w:t>Le module Transport s'appuie sur les données en temps réel de l'ANACIM pour anticiper les perturbations liées à l'hivernage sénégalais (juin-octobre), aux vents de sable (harmattan) et aux fortes chaleurs. C'est une fonctionnalité critique absente de toutes les applications de transport actuelles au Sénégal.</w:t>
            </w:r>
          </w:p>
        </w:tc>
      </w:tr>
    </w:tbl>
    <w:p w14:paraId="3F5EF535">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7CA97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76CA50B7">
            <w:r>
              <w:rPr>
                <w:rFonts w:ascii="Arial" w:hAnsi="Arial" w:eastAsia="Arial" w:cs="Arial"/>
                <w:b/>
                <w:bCs/>
                <w:color w:val="FFFFFF"/>
                <w:sz w:val="22"/>
                <w:szCs w:val="22"/>
              </w:rPr>
              <w:t>Fonctionnalité</w:t>
            </w:r>
          </w:p>
        </w:tc>
        <w:tc>
          <w:tcPr>
            <w:tcW w:w="616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57ED0437">
            <w:r>
              <w:rPr>
                <w:rFonts w:ascii="Arial" w:hAnsi="Arial" w:eastAsia="Arial" w:cs="Arial"/>
                <w:b/>
                <w:bCs/>
                <w:color w:val="FFFFFF"/>
                <w:sz w:val="22"/>
                <w:szCs w:val="22"/>
              </w:rPr>
              <w:t>Description détaillée</w:t>
            </w:r>
          </w:p>
        </w:tc>
      </w:tr>
      <w:tr w14:paraId="7D9ED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6D622E4C">
            <w:r>
              <w:rPr>
                <w:rFonts w:ascii="Arial" w:hAnsi="Arial" w:eastAsia="Arial" w:cs="Arial"/>
                <w:b/>
                <w:bCs/>
                <w:color w:val="0D2A6E"/>
                <w:sz w:val="20"/>
                <w:szCs w:val="20"/>
              </w:rPr>
              <w:t>Alertes inondation routes de Dakar</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0280FD2B">
            <w:r>
              <w:rPr>
                <w:rFonts w:ascii="Arial" w:hAnsi="Arial" w:eastAsia="Arial" w:cs="Arial"/>
                <w:b w:val="0"/>
                <w:bCs w:val="0"/>
                <w:color w:val="3D4A5C"/>
                <w:sz w:val="20"/>
                <w:szCs w:val="20"/>
              </w:rPr>
              <w:t>Les routes chroniquement inondées (Pikine, Guédiawaye, Keur Massar, Parcelles Assainies) sont monitorées via capteurs IoT et signalements citoyens. Dès qu'une route devient impraticable, toutes les lignes la desservant sont automatiquement déviées.</w:t>
            </w:r>
          </w:p>
        </w:tc>
      </w:tr>
      <w:tr w14:paraId="788DD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545E7006">
            <w:r>
              <w:rPr>
                <w:rFonts w:ascii="Arial" w:hAnsi="Arial" w:eastAsia="Arial" w:cs="Arial"/>
                <w:b/>
                <w:bCs/>
                <w:color w:val="0D2A6E"/>
                <w:sz w:val="20"/>
                <w:szCs w:val="20"/>
              </w:rPr>
              <w:t>Suspension automatique de lignes</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20E4F6F2">
            <w:r>
              <w:rPr>
                <w:rFonts w:ascii="Arial" w:hAnsi="Arial" w:eastAsia="Arial" w:cs="Arial"/>
                <w:b w:val="0"/>
                <w:bCs w:val="0"/>
                <w:color w:val="3D4A5C"/>
                <w:sz w:val="20"/>
                <w:szCs w:val="20"/>
              </w:rPr>
              <w:t>Lorsqu'une alerte météo ANACIM de niveau orange ou rouge est émise, les lignes identifiées comme à risque sont suspendues préventivement. Notification SMS et push à tous les usagers concernés avec délai de reprise estimé.</w:t>
            </w:r>
          </w:p>
        </w:tc>
      </w:tr>
      <w:tr w14:paraId="6A62E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0E9C5413">
            <w:r>
              <w:rPr>
                <w:rFonts w:ascii="Arial" w:hAnsi="Arial" w:eastAsia="Arial" w:cs="Arial"/>
                <w:b/>
                <w:bCs/>
                <w:color w:val="0D2A6E"/>
                <w:sz w:val="20"/>
                <w:szCs w:val="20"/>
              </w:rPr>
              <w:t>Carte temps réel routes impraticables</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6685DB72">
            <w:r>
              <w:rPr>
                <w:rFonts w:ascii="Arial" w:hAnsi="Arial" w:eastAsia="Arial" w:cs="Arial"/>
                <w:b w:val="0"/>
                <w:bCs w:val="0"/>
                <w:color w:val="3D4A5C"/>
                <w:sz w:val="20"/>
                <w:szCs w:val="20"/>
              </w:rPr>
              <w:t>Carte communautaire des routes inondées mise à jour en temps réel par les signalements citoyens et les données de capteurs de niveau d'eau. Affichage sur la carte principale de l'application.</w:t>
            </w:r>
          </w:p>
        </w:tc>
      </w:tr>
      <w:tr w14:paraId="4F9E7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53744D46">
            <w:r>
              <w:rPr>
                <w:rFonts w:ascii="Arial" w:hAnsi="Arial" w:eastAsia="Arial" w:cs="Arial"/>
                <w:b/>
                <w:bCs/>
                <w:color w:val="0D2A6E"/>
                <w:sz w:val="20"/>
                <w:szCs w:val="20"/>
              </w:rPr>
              <w:t>Dispositif hivernage annuel</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3C78BDAF">
            <w:r>
              <w:rPr>
                <w:rFonts w:ascii="Arial" w:hAnsi="Arial" w:eastAsia="Arial" w:cs="Arial"/>
                <w:b w:val="0"/>
                <w:bCs w:val="0"/>
                <w:color w:val="3D4A5C"/>
                <w:sz w:val="20"/>
                <w:szCs w:val="20"/>
              </w:rPr>
              <w:t>Chaque année de juin à octobre, activation d'un mode hivernage : fréquences renforcées sur les lignes les plus exposées, stocks de véhicules de rechange pré-positionnés dans les dépôts stratégiques.</w:t>
            </w:r>
          </w:p>
        </w:tc>
      </w:tr>
      <w:tr w14:paraId="0DB76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5D0131EC">
            <w:r>
              <w:rPr>
                <w:rFonts w:ascii="Arial" w:hAnsi="Arial" w:eastAsia="Arial" w:cs="Arial"/>
                <w:b/>
                <w:bCs/>
                <w:color w:val="0D2A6E"/>
                <w:sz w:val="20"/>
                <w:szCs w:val="20"/>
              </w:rPr>
              <w:t>Alertes harmattan</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11413993">
            <w:r>
              <w:rPr>
                <w:rFonts w:ascii="Arial" w:hAnsi="Arial" w:eastAsia="Arial" w:cs="Arial"/>
                <w:b w:val="0"/>
                <w:bCs w:val="0"/>
                <w:color w:val="3D4A5C"/>
                <w:sz w:val="20"/>
                <w:szCs w:val="20"/>
              </w:rPr>
              <w:t>En saison d'harmattan (novembre-mars), alertes de visibilité réduite pour les conducteurs de bus. Recommandations de vitesse maximale et activation des feux de détresse sur les axes concernés.</w:t>
            </w:r>
          </w:p>
        </w:tc>
      </w:tr>
      <w:tr w14:paraId="5C209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24696BD8">
            <w:r>
              <w:rPr>
                <w:rFonts w:ascii="Arial" w:hAnsi="Arial" w:eastAsia="Arial" w:cs="Arial"/>
                <w:b/>
                <w:bCs/>
                <w:color w:val="0D2A6E"/>
                <w:sz w:val="20"/>
                <w:szCs w:val="20"/>
              </w:rPr>
              <w:t>Coordination ORSEC transport</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15AB8E44">
            <w:r>
              <w:rPr>
                <w:rFonts w:ascii="Arial" w:hAnsi="Arial" w:eastAsia="Arial" w:cs="Arial"/>
                <w:b w:val="0"/>
                <w:bCs w:val="0"/>
                <w:color w:val="3D4A5C"/>
                <w:sz w:val="20"/>
                <w:szCs w:val="20"/>
              </w:rPr>
              <w:t>En cas de catastrophe naturelle (inondations majeures, tempêtes), le module Transport active le plan ORSEC transport : mise à disposition de bus pour les évacuations, coordination avec la Protection civile.</w:t>
            </w:r>
          </w:p>
        </w:tc>
      </w:tr>
    </w:tbl>
    <w:p w14:paraId="5187ACBC">
      <w:r>
        <w:br w:type="page"/>
      </w:r>
    </w:p>
    <w:p w14:paraId="1166C992">
      <w:pPr>
        <w:pStyle w:val="2"/>
        <w:pBdr>
          <w:bottom w:val="single" w:color="1A52B3" w:sz="12" w:space="6"/>
        </w:pBdr>
        <w:spacing w:before="480" w:after="240"/>
      </w:pPr>
      <w:r>
        <w:rPr>
          <w:rFonts w:ascii="Arial" w:hAnsi="Arial" w:eastAsia="Arial" w:cs="Arial"/>
          <w:b/>
          <w:bCs/>
          <w:color w:val="0D2A6E"/>
          <w:sz w:val="40"/>
          <w:szCs w:val="40"/>
        </w:rPr>
        <w:t>5. Fonctionnalités — Opérateurs &amp; Administration</w:t>
      </w:r>
    </w:p>
    <w:p w14:paraId="29388420">
      <w:pPr>
        <w:spacing w:before="60" w:after="60"/>
      </w:pPr>
    </w:p>
    <w:p w14:paraId="3BBEF366">
      <w:pPr>
        <w:pStyle w:val="3"/>
        <w:spacing w:before="320" w:after="160"/>
      </w:pPr>
      <w:r>
        <w:rPr>
          <w:rFonts w:ascii="Arial" w:hAnsi="Arial" w:eastAsia="Arial" w:cs="Arial"/>
          <w:b/>
          <w:bCs/>
          <w:color w:val="1A52B3"/>
          <w:sz w:val="30"/>
          <w:szCs w:val="30"/>
        </w:rPr>
        <w:t>5.1 Dashboard CETUD / Dakar Dem Dikk</w:t>
      </w:r>
    </w:p>
    <w:p w14:paraId="2545455C">
      <w:pPr>
        <w:spacing w:before="60" w:after="60"/>
      </w:pPr>
    </w:p>
    <w:p w14:paraId="58E0F9BC">
      <w:pPr>
        <w:spacing w:before="80" w:after="80"/>
      </w:pPr>
      <w:r>
        <w:rPr>
          <w:rFonts w:ascii="Arial" w:hAnsi="Arial" w:eastAsia="Arial" w:cs="Arial"/>
          <w:color w:val="3D4A5C"/>
          <w:sz w:val="22"/>
          <w:szCs w:val="22"/>
        </w:rPr>
        <w:t>Le Conseil Exécutif des Transports Urbains de Dakar (CETUD) et les opérateurs comme Dakar Dem Dikk accèdent à un tableau de bord complet pour piloter le réseau de transport en temps réel.</w:t>
      </w:r>
    </w:p>
    <w:p w14:paraId="331423E7">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24635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1BFE5D2D">
            <w:r>
              <w:rPr>
                <w:rFonts w:ascii="Arial" w:hAnsi="Arial" w:eastAsia="Arial" w:cs="Arial"/>
                <w:b/>
                <w:bCs/>
                <w:color w:val="FFFFFF"/>
                <w:sz w:val="22"/>
                <w:szCs w:val="22"/>
              </w:rPr>
              <w:t>Fonctionnalité</w:t>
            </w:r>
          </w:p>
        </w:tc>
        <w:tc>
          <w:tcPr>
            <w:tcW w:w="616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0FCFF3FE">
            <w:r>
              <w:rPr>
                <w:rFonts w:ascii="Arial" w:hAnsi="Arial" w:eastAsia="Arial" w:cs="Arial"/>
                <w:b/>
                <w:bCs/>
                <w:color w:val="FFFFFF"/>
                <w:sz w:val="22"/>
                <w:szCs w:val="22"/>
              </w:rPr>
              <w:t>Description détaillée</w:t>
            </w:r>
          </w:p>
        </w:tc>
      </w:tr>
      <w:tr w14:paraId="614C4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360FD152">
            <w:r>
              <w:rPr>
                <w:rFonts w:ascii="Arial" w:hAnsi="Arial" w:eastAsia="Arial" w:cs="Arial"/>
                <w:b/>
                <w:bCs/>
                <w:color w:val="0D2A6E"/>
                <w:sz w:val="20"/>
                <w:szCs w:val="20"/>
              </w:rPr>
              <w:t>KPIs temps réel</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19F74089">
            <w:r>
              <w:rPr>
                <w:rFonts w:ascii="Arial" w:hAnsi="Arial" w:eastAsia="Arial" w:cs="Arial"/>
                <w:b w:val="0"/>
                <w:bCs w:val="0"/>
                <w:color w:val="3D4A5C"/>
                <w:sz w:val="20"/>
                <w:szCs w:val="20"/>
              </w:rPr>
              <w:t>Tableau de bord unifié : nombre de bus actifs, ponctualité globale (% de bus dans la fenêtre ±5 min), taux de remplissage moyen du réseau, recettes de la journée par ligne et par opérateur.</w:t>
            </w:r>
          </w:p>
        </w:tc>
      </w:tr>
      <w:tr w14:paraId="7660F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6487A407">
            <w:r>
              <w:rPr>
                <w:rFonts w:ascii="Arial" w:hAnsi="Arial" w:eastAsia="Arial" w:cs="Arial"/>
                <w:b/>
                <w:bCs/>
                <w:color w:val="0D2A6E"/>
                <w:sz w:val="20"/>
                <w:szCs w:val="20"/>
              </w:rPr>
              <w:t>Heatmap fréquentation arrêts</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45372BEE">
            <w:r>
              <w:rPr>
                <w:rFonts w:ascii="Arial" w:hAnsi="Arial" w:eastAsia="Arial" w:cs="Arial"/>
                <w:b w:val="0"/>
                <w:bCs w:val="0"/>
                <w:color w:val="3D4A5C"/>
                <w:sz w:val="20"/>
                <w:szCs w:val="20"/>
              </w:rPr>
              <w:t>Carte thermique actualisée toutes les heures montrant les arrêts les plus fréquentés. Filtres par jour de la semaine et par tranche horaire pour identifier les axes sous-dimensionnés.</w:t>
            </w:r>
          </w:p>
        </w:tc>
      </w:tr>
      <w:tr w14:paraId="3794A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3D76DA2F">
            <w:r>
              <w:rPr>
                <w:rFonts w:ascii="Arial" w:hAnsi="Arial" w:eastAsia="Arial" w:cs="Arial"/>
                <w:b/>
                <w:bCs/>
                <w:color w:val="0D2A6E"/>
                <w:sz w:val="20"/>
                <w:szCs w:val="20"/>
              </w:rPr>
              <w:t>Rapport PDF mensuel auto-généré</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569E75A0">
            <w:r>
              <w:rPr>
                <w:rFonts w:ascii="Arial" w:hAnsi="Arial" w:eastAsia="Arial" w:cs="Arial"/>
                <w:b w:val="0"/>
                <w:bCs w:val="0"/>
                <w:color w:val="3D4A5C"/>
                <w:sz w:val="20"/>
                <w:szCs w:val="20"/>
              </w:rPr>
              <w:t>Rapport complet généré automatiquement le 1er de chaque mois avec JasperReports : performance par ligne, incidents, recettes, maintenance, comparaison avec le mois précédent. Envoyé par email aux décideurs.</w:t>
            </w:r>
          </w:p>
        </w:tc>
      </w:tr>
      <w:tr w14:paraId="09440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6C1AE31F">
            <w:r>
              <w:rPr>
                <w:rFonts w:ascii="Arial" w:hAnsi="Arial" w:eastAsia="Arial" w:cs="Arial"/>
                <w:b/>
                <w:bCs/>
                <w:color w:val="0D2A6E"/>
                <w:sz w:val="20"/>
                <w:szCs w:val="20"/>
              </w:rPr>
              <w:t>Comparaison performances lignes</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273A7320">
            <w:r>
              <w:rPr>
                <w:rFonts w:ascii="Arial" w:hAnsi="Arial" w:eastAsia="Arial" w:cs="Arial"/>
                <w:b w:val="0"/>
                <w:bCs w:val="0"/>
                <w:color w:val="3D4A5C"/>
                <w:sz w:val="20"/>
                <w:szCs w:val="20"/>
              </w:rPr>
              <w:t>Tableau comparatif entre toutes les lignes : retard moyen, taux de remplissage, incidents, recettes, satisfaction usagers (notes). Classement automatique des lignes les plus et moins performantes.</w:t>
            </w:r>
          </w:p>
        </w:tc>
      </w:tr>
      <w:tr w14:paraId="59C0C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1C42B071">
            <w:r>
              <w:rPr>
                <w:rFonts w:ascii="Arial" w:hAnsi="Arial" w:eastAsia="Arial" w:cs="Arial"/>
                <w:b/>
                <w:bCs/>
                <w:color w:val="0D2A6E"/>
                <w:sz w:val="20"/>
                <w:szCs w:val="20"/>
              </w:rPr>
              <w:t>Suivi en direct de la flotte</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5257A8FC">
            <w:r>
              <w:rPr>
                <w:rFonts w:ascii="Arial" w:hAnsi="Arial" w:eastAsia="Arial" w:cs="Arial"/>
                <w:b w:val="0"/>
                <w:bCs w:val="0"/>
                <w:color w:val="3D4A5C"/>
                <w:sz w:val="20"/>
                <w:szCs w:val="20"/>
              </w:rPr>
              <w:t>Carte en temps réel de tous les véhicules du parc avec statut (en service, en dépôt, en maintenance, en panne). Clic sur un véhicule pour voir son historique de trajet de la journée.</w:t>
            </w:r>
          </w:p>
        </w:tc>
      </w:tr>
      <w:tr w14:paraId="574FC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3701DD64">
            <w:r>
              <w:rPr>
                <w:rFonts w:ascii="Arial" w:hAnsi="Arial" w:eastAsia="Arial" w:cs="Arial"/>
                <w:b/>
                <w:bCs/>
                <w:color w:val="0D2A6E"/>
                <w:sz w:val="20"/>
                <w:szCs w:val="20"/>
              </w:rPr>
              <w:t>Gestion des déviations</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202D868C">
            <w:r>
              <w:rPr>
                <w:rFonts w:ascii="Arial" w:hAnsi="Arial" w:eastAsia="Arial" w:cs="Arial"/>
                <w:b w:val="0"/>
                <w:bCs w:val="0"/>
                <w:color w:val="3D4A5C"/>
                <w:sz w:val="20"/>
                <w:szCs w:val="20"/>
              </w:rPr>
              <w:t>Outil de création rapide de déviations temporaires : tracé du nouvel itinéraire sur la carte, affectation des arrêts de substitution, durée estimée. Mise à jour automatique dans l'app pour les usagers.</w:t>
            </w:r>
          </w:p>
        </w:tc>
      </w:tr>
      <w:tr w14:paraId="69D1D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17A4DAED">
            <w:r>
              <w:rPr>
                <w:rFonts w:ascii="Arial" w:hAnsi="Arial" w:eastAsia="Arial" w:cs="Arial"/>
                <w:b/>
                <w:bCs/>
                <w:color w:val="0D2A6E"/>
                <w:sz w:val="20"/>
                <w:szCs w:val="20"/>
              </w:rPr>
              <w:t>Rapport satisfaction usagers</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2035A14A">
            <w:r>
              <w:rPr>
                <w:rFonts w:ascii="Arial" w:hAnsi="Arial" w:eastAsia="Arial" w:cs="Arial"/>
                <w:b w:val="0"/>
                <w:bCs w:val="0"/>
                <w:color w:val="3D4A5C"/>
                <w:sz w:val="20"/>
                <w:szCs w:val="20"/>
              </w:rPr>
              <w:t>Agrégation des notes et commentaires laissés par les usagers après chaque trajet. Analyse NLP (Spring AI) des commentaires pour extraire les thèmes récurrents (propreté, ponctualité, comportement du chauffeur).</w:t>
            </w:r>
          </w:p>
        </w:tc>
      </w:tr>
      <w:tr w14:paraId="62E1A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7646779B">
            <w:r>
              <w:rPr>
                <w:rFonts w:ascii="Arial" w:hAnsi="Arial" w:eastAsia="Arial" w:cs="Arial"/>
                <w:b/>
                <w:bCs/>
                <w:color w:val="0D2A6E"/>
                <w:sz w:val="20"/>
                <w:szCs w:val="20"/>
              </w:rPr>
              <w:t>Open Data export</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29D3C69C">
            <w:r>
              <w:rPr>
                <w:rFonts w:ascii="Arial" w:hAnsi="Arial" w:eastAsia="Arial" w:cs="Arial"/>
                <w:b w:val="0"/>
                <w:bCs w:val="0"/>
                <w:color w:val="3D4A5C"/>
                <w:sz w:val="20"/>
                <w:szCs w:val="20"/>
              </w:rPr>
              <w:t>Export automatique quotidien des données anonymisées (positions GPS agrégées, fréquentation, incidents) au format GTFS (General Transit Feed Specification) pour les développeurs et chercheurs.</w:t>
            </w:r>
          </w:p>
        </w:tc>
      </w:tr>
    </w:tbl>
    <w:p w14:paraId="45AF088B">
      <w:pPr>
        <w:spacing w:before="60" w:after="60"/>
      </w:pPr>
    </w:p>
    <w:p w14:paraId="0BB83622">
      <w:pPr>
        <w:pStyle w:val="3"/>
        <w:spacing w:before="320" w:after="160"/>
      </w:pPr>
      <w:r>
        <w:rPr>
          <w:rFonts w:ascii="Arial" w:hAnsi="Arial" w:eastAsia="Arial" w:cs="Arial"/>
          <w:b/>
          <w:bCs/>
          <w:color w:val="1A52B3"/>
          <w:sz w:val="30"/>
          <w:szCs w:val="30"/>
        </w:rPr>
        <w:t>5.2 Gestion des chauffeurs</w:t>
      </w:r>
    </w:p>
    <w:p w14:paraId="1FBBF8A2">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3BAD3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4294B8F3">
            <w:r>
              <w:rPr>
                <w:rFonts w:ascii="Arial" w:hAnsi="Arial" w:eastAsia="Arial" w:cs="Arial"/>
                <w:b/>
                <w:bCs/>
                <w:color w:val="FFFFFF"/>
                <w:sz w:val="22"/>
                <w:szCs w:val="22"/>
              </w:rPr>
              <w:t>Fonctionnalité</w:t>
            </w:r>
          </w:p>
        </w:tc>
        <w:tc>
          <w:tcPr>
            <w:tcW w:w="616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7A2618A3">
            <w:r>
              <w:rPr>
                <w:rFonts w:ascii="Arial" w:hAnsi="Arial" w:eastAsia="Arial" w:cs="Arial"/>
                <w:b/>
                <w:bCs/>
                <w:color w:val="FFFFFF"/>
                <w:sz w:val="22"/>
                <w:szCs w:val="22"/>
              </w:rPr>
              <w:t>Description détaillée</w:t>
            </w:r>
          </w:p>
        </w:tc>
      </w:tr>
      <w:tr w14:paraId="1B231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22CD1439">
            <w:r>
              <w:rPr>
                <w:rFonts w:ascii="Arial" w:hAnsi="Arial" w:eastAsia="Arial" w:cs="Arial"/>
                <w:b/>
                <w:bCs/>
                <w:color w:val="0D2A6E"/>
                <w:sz w:val="20"/>
                <w:szCs w:val="20"/>
              </w:rPr>
              <w:t>Profil complet du chauffeur</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4A53D9AD">
            <w:r>
              <w:rPr>
                <w:rFonts w:ascii="Arial" w:hAnsi="Arial" w:eastAsia="Arial" w:cs="Arial"/>
                <w:b w:val="0"/>
                <w:bCs w:val="0"/>
                <w:color w:val="3D4A5C"/>
                <w:sz w:val="20"/>
                <w:szCs w:val="20"/>
              </w:rPr>
              <w:t>Fiche individuelle : état civil, numéro de permis, catégories, date d'expiration, formations suivies (sécurité routière, premiers secours), photo, historique disciplinaire.</w:t>
            </w:r>
          </w:p>
        </w:tc>
      </w:tr>
      <w:tr w14:paraId="09083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64A3CF0A">
            <w:r>
              <w:rPr>
                <w:rFonts w:ascii="Arial" w:hAnsi="Arial" w:eastAsia="Arial" w:cs="Arial"/>
                <w:b/>
                <w:bCs/>
                <w:color w:val="0D2A6E"/>
                <w:sz w:val="20"/>
                <w:szCs w:val="20"/>
              </w:rPr>
              <w:t>Planning hebdomadaire automatisé</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58E9DB23">
            <w:r>
              <w:rPr>
                <w:rFonts w:ascii="Arial" w:hAnsi="Arial" w:eastAsia="Arial" w:cs="Arial"/>
                <w:b w:val="0"/>
                <w:bCs w:val="0"/>
                <w:color w:val="3D4A5C"/>
                <w:sz w:val="20"/>
                <w:szCs w:val="20"/>
              </w:rPr>
              <w:t>Génération automatique des plannings de tournées en tenant compte des congés, formations, jours de repos obligatoires et des besoins en fréquence par ligne. Validation manuelle possible.</w:t>
            </w:r>
          </w:p>
        </w:tc>
      </w:tr>
      <w:tr w14:paraId="1FFF7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35369057">
            <w:r>
              <w:rPr>
                <w:rFonts w:ascii="Arial" w:hAnsi="Arial" w:eastAsia="Arial" w:cs="Arial"/>
                <w:b/>
                <w:bCs/>
                <w:color w:val="0D2A6E"/>
                <w:sz w:val="20"/>
                <w:szCs w:val="20"/>
              </w:rPr>
              <w:t>Score de conduite sécurisée IA</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371F563F">
            <w:r>
              <w:rPr>
                <w:rFonts w:ascii="Arial" w:hAnsi="Arial" w:eastAsia="Arial" w:cs="Arial"/>
                <w:b w:val="0"/>
                <w:bCs w:val="0"/>
                <w:color w:val="3D4A5C"/>
                <w:sz w:val="20"/>
                <w:szCs w:val="20"/>
              </w:rPr>
              <w:t>Indicateur calculé par le modèle IA à partir des données télématiques : vitesse excessive, freinages brusques, accélérations violentes, respect des arrêts. Mis à jour quotidiennement. Utilisé pour les formations ciblées.</w:t>
            </w:r>
          </w:p>
        </w:tc>
      </w:tr>
      <w:tr w14:paraId="2C5BB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550ABDB7">
            <w:r>
              <w:rPr>
                <w:rFonts w:ascii="Arial" w:hAnsi="Arial" w:eastAsia="Arial" w:cs="Arial"/>
                <w:b/>
                <w:bCs/>
                <w:color w:val="0D2A6E"/>
                <w:sz w:val="20"/>
                <w:szCs w:val="20"/>
              </w:rPr>
              <w:t>Paiement salaires Wave Business</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2AF5F529">
            <w:r>
              <w:rPr>
                <w:rFonts w:ascii="Arial" w:hAnsi="Arial" w:eastAsia="Arial" w:cs="Arial"/>
                <w:b w:val="0"/>
                <w:bCs w:val="0"/>
                <w:color w:val="3D4A5C"/>
                <w:sz w:val="20"/>
                <w:szCs w:val="20"/>
              </w:rPr>
              <w:t>Virement automatique des salaires le dernier vendredi du mois via l'API Wave Business. Fiche de paie numérique accessible dans l'application chauffeur. Historique des versements consultable.</w:t>
            </w:r>
          </w:p>
        </w:tc>
      </w:tr>
      <w:tr w14:paraId="1FC72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54C3E5D4">
            <w:r>
              <w:rPr>
                <w:rFonts w:ascii="Arial" w:hAnsi="Arial" w:eastAsia="Arial" w:cs="Arial"/>
                <w:b/>
                <w:bCs/>
                <w:color w:val="0D2A6E"/>
                <w:sz w:val="20"/>
                <w:szCs w:val="20"/>
              </w:rPr>
              <w:t>Formation en ligne intégrée</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178694D3">
            <w:r>
              <w:rPr>
                <w:rFonts w:ascii="Arial" w:hAnsi="Arial" w:eastAsia="Arial" w:cs="Arial"/>
                <w:b w:val="0"/>
                <w:bCs w:val="0"/>
                <w:color w:val="3D4A5C"/>
                <w:sz w:val="20"/>
                <w:szCs w:val="20"/>
              </w:rPr>
              <w:t>Modules de formation obligatoires (sécurité, accueil PMR, gestion des incidents) accessibles depuis l'application chauffeur. Suivi de complétion et attestation numérique générée automatiquement.</w:t>
            </w:r>
          </w:p>
        </w:tc>
      </w:tr>
      <w:tr w14:paraId="41413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14E0A2F9">
            <w:r>
              <w:rPr>
                <w:rFonts w:ascii="Arial" w:hAnsi="Arial" w:eastAsia="Arial" w:cs="Arial"/>
                <w:b/>
                <w:bCs/>
                <w:color w:val="0D2A6E"/>
                <w:sz w:val="20"/>
                <w:szCs w:val="20"/>
              </w:rPr>
              <w:t>Suivi temps de conduite</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6C511292">
            <w:r>
              <w:rPr>
                <w:rFonts w:ascii="Arial" w:hAnsi="Arial" w:eastAsia="Arial" w:cs="Arial"/>
                <w:b w:val="0"/>
                <w:bCs w:val="0"/>
                <w:color w:val="3D4A5C"/>
                <w:sz w:val="20"/>
                <w:szCs w:val="20"/>
              </w:rPr>
              <w:t>Monitoring des heures de conduite pour respecter la réglementation RSE (Responsabilité Sociale des Entreprises) : maximum 8h/jour, 48h/semaine. Alerte automatique au dispatcher si le seuil approche.</w:t>
            </w:r>
          </w:p>
        </w:tc>
      </w:tr>
    </w:tbl>
    <w:p w14:paraId="7D5B2E34">
      <w:pPr>
        <w:spacing w:before="60" w:after="60"/>
      </w:pPr>
    </w:p>
    <w:p w14:paraId="679AC0DE">
      <w:pPr>
        <w:pStyle w:val="3"/>
        <w:spacing w:before="320" w:after="160"/>
      </w:pPr>
      <w:r>
        <w:rPr>
          <w:rFonts w:ascii="Arial" w:hAnsi="Arial" w:eastAsia="Arial" w:cs="Arial"/>
          <w:b/>
          <w:bCs/>
          <w:color w:val="1A52B3"/>
          <w:sz w:val="30"/>
          <w:szCs w:val="30"/>
        </w:rPr>
        <w:t>5.3 Contrôle &amp; régulation — MTPTC</w:t>
      </w:r>
    </w:p>
    <w:p w14:paraId="3F3279B8">
      <w:pPr>
        <w:spacing w:before="60" w:after="60"/>
      </w:pPr>
    </w:p>
    <w:p w14:paraId="77160BDE">
      <w:pPr>
        <w:spacing w:before="80" w:after="80"/>
      </w:pPr>
      <w:r>
        <w:rPr>
          <w:rFonts w:ascii="Arial" w:hAnsi="Arial" w:eastAsia="Arial" w:cs="Arial"/>
          <w:color w:val="3D4A5C"/>
          <w:sz w:val="22"/>
          <w:szCs w:val="22"/>
        </w:rPr>
        <w:t>Le Ministère des Transports, des Postes et des Télécommunications du Commerce (MTPTC) dispose d'un module dédié à la régulation du secteur des transports.</w:t>
      </w:r>
    </w:p>
    <w:p w14:paraId="54093D4E">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0DC13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6D29C68D">
            <w:r>
              <w:rPr>
                <w:rFonts w:ascii="Arial" w:hAnsi="Arial" w:eastAsia="Arial" w:cs="Arial"/>
                <w:b/>
                <w:bCs/>
                <w:color w:val="FFFFFF"/>
                <w:sz w:val="22"/>
                <w:szCs w:val="22"/>
              </w:rPr>
              <w:t>Fonctionnalité</w:t>
            </w:r>
          </w:p>
        </w:tc>
        <w:tc>
          <w:tcPr>
            <w:tcW w:w="616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716EF5B0">
            <w:r>
              <w:rPr>
                <w:rFonts w:ascii="Arial" w:hAnsi="Arial" w:eastAsia="Arial" w:cs="Arial"/>
                <w:b/>
                <w:bCs/>
                <w:color w:val="FFFFFF"/>
                <w:sz w:val="22"/>
                <w:szCs w:val="22"/>
              </w:rPr>
              <w:t>Description détaillée</w:t>
            </w:r>
          </w:p>
        </w:tc>
      </w:tr>
      <w:tr w14:paraId="21ECE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56DE3475">
            <w:r>
              <w:rPr>
                <w:rFonts w:ascii="Arial" w:hAnsi="Arial" w:eastAsia="Arial" w:cs="Arial"/>
                <w:b/>
                <w:bCs/>
                <w:color w:val="0D2A6E"/>
                <w:sz w:val="20"/>
                <w:szCs w:val="20"/>
              </w:rPr>
              <w:t>Vérification licences en temps réel</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166F1B75">
            <w:r>
              <w:rPr>
                <w:rFonts w:ascii="Arial" w:hAnsi="Arial" w:eastAsia="Arial" w:cs="Arial"/>
                <w:b w:val="0"/>
                <w:bCs w:val="0"/>
                <w:color w:val="3D4A5C"/>
                <w:sz w:val="20"/>
                <w:szCs w:val="20"/>
              </w:rPr>
              <w:t>Base de données centralisée de toutes les licences de transport (urbain, interurbain, taxi) avec dates d'expiration, véhicules couverts et opérateurs habilités. Vérification par scan QR lors des contrôles.</w:t>
            </w:r>
          </w:p>
        </w:tc>
      </w:tr>
      <w:tr w14:paraId="11E1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01CB0222">
            <w:r>
              <w:rPr>
                <w:rFonts w:ascii="Arial" w:hAnsi="Arial" w:eastAsia="Arial" w:cs="Arial"/>
                <w:b/>
                <w:bCs/>
                <w:color w:val="0D2A6E"/>
                <w:sz w:val="20"/>
                <w:szCs w:val="20"/>
              </w:rPr>
              <w:t>Contrôle technique numérique</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1E6E45CC">
            <w:r>
              <w:rPr>
                <w:rFonts w:ascii="Arial" w:hAnsi="Arial" w:eastAsia="Arial" w:cs="Arial"/>
                <w:b w:val="0"/>
                <w:bCs w:val="0"/>
                <w:color w:val="3D4A5C"/>
                <w:sz w:val="20"/>
                <w:szCs w:val="20"/>
              </w:rPr>
              <w:t>Calendrier des contrôles techniques obligatoires par véhicule avec rappels automatiques. Certificats de contrôle numérisés et vérifiables par QR code par les agents de contrôle.</w:t>
            </w:r>
          </w:p>
        </w:tc>
      </w:tr>
      <w:tr w14:paraId="3A67A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713A27C3">
            <w:r>
              <w:rPr>
                <w:rFonts w:ascii="Arial" w:hAnsi="Arial" w:eastAsia="Arial" w:cs="Arial"/>
                <w:b/>
                <w:bCs/>
                <w:color w:val="0D2A6E"/>
                <w:sz w:val="20"/>
                <w:szCs w:val="20"/>
              </w:rPr>
              <w:t>Amendes et infractions numériques</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3AA96641">
            <w:r>
              <w:rPr>
                <w:rFonts w:ascii="Arial" w:hAnsi="Arial" w:eastAsia="Arial" w:cs="Arial"/>
                <w:b w:val="0"/>
                <w:bCs w:val="0"/>
                <w:color w:val="3D4A5C"/>
                <w:sz w:val="20"/>
                <w:szCs w:val="20"/>
              </w:rPr>
              <w:t>Constatation d'infraction par l'agent de contrôle via l'application (photo + GPS + catégorie d'infraction). L'amende est générée et peut être payée via Wave directement. Fin des amendes papier falsifiables.</w:t>
            </w:r>
          </w:p>
        </w:tc>
      </w:tr>
      <w:tr w14:paraId="619F2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05222D59">
            <w:r>
              <w:rPr>
                <w:rFonts w:ascii="Arial" w:hAnsi="Arial" w:eastAsia="Arial" w:cs="Arial"/>
                <w:b/>
                <w:bCs/>
                <w:color w:val="0D2A6E"/>
                <w:sz w:val="20"/>
                <w:szCs w:val="20"/>
              </w:rPr>
              <w:t>Statistiques accidentologie</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2289CB62">
            <w:r>
              <w:rPr>
                <w:rFonts w:ascii="Arial" w:hAnsi="Arial" w:eastAsia="Arial" w:cs="Arial"/>
                <w:b w:val="0"/>
                <w:bCs w:val="0"/>
                <w:color w:val="3D4A5C"/>
                <w:sz w:val="20"/>
                <w:szCs w:val="20"/>
              </w:rPr>
              <w:t>Tableau de bord des accidents de la circulation par zone, type de véhicule, heure et conditions météo. Alimentation automatique depuis les signalements citoyens et les rapports police/gendarmerie.</w:t>
            </w:r>
          </w:p>
        </w:tc>
      </w:tr>
      <w:tr w14:paraId="061D0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57D0BE96">
            <w:r>
              <w:rPr>
                <w:rFonts w:ascii="Arial" w:hAnsi="Arial" w:eastAsia="Arial" w:cs="Arial"/>
                <w:b/>
                <w:bCs/>
                <w:color w:val="0D2A6E"/>
                <w:sz w:val="20"/>
                <w:szCs w:val="20"/>
              </w:rPr>
              <w:t>Intégration Gendarmerie et Police</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609912A7">
            <w:r>
              <w:rPr>
                <w:rFonts w:ascii="Arial" w:hAnsi="Arial" w:eastAsia="Arial" w:cs="Arial"/>
                <w:b w:val="0"/>
                <w:bCs w:val="0"/>
                <w:color w:val="3D4A5C"/>
                <w:sz w:val="20"/>
                <w:szCs w:val="20"/>
              </w:rPr>
              <w:t>Partage sécurisé des données (incidents graves, véhicules signalés, accidents) avec les forces de l'ordre via API sécurisée. Notification en temps réel lors d'un incident nécessitant une intervention.</w:t>
            </w:r>
          </w:p>
        </w:tc>
      </w:tr>
      <w:tr w14:paraId="381AA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355C85D0">
            <w:r>
              <w:rPr>
                <w:rFonts w:ascii="Arial" w:hAnsi="Arial" w:eastAsia="Arial" w:cs="Arial"/>
                <w:b/>
                <w:bCs/>
                <w:color w:val="0D2A6E"/>
                <w:sz w:val="20"/>
                <w:szCs w:val="20"/>
              </w:rPr>
              <w:t>Rapport sectoriel mensuel</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552F9343">
            <w:r>
              <w:rPr>
                <w:rFonts w:ascii="Arial" w:hAnsi="Arial" w:eastAsia="Arial" w:cs="Arial"/>
                <w:b w:val="0"/>
                <w:bCs w:val="0"/>
                <w:color w:val="3D4A5C"/>
                <w:sz w:val="20"/>
                <w:szCs w:val="20"/>
              </w:rPr>
              <w:t>Rapport complet du secteur des transports pour les décideurs du MTPTC : état de la flotte nationale, accidentologie, contrôles effectués, infractions, recettes fiscales des licences.</w:t>
            </w:r>
          </w:p>
        </w:tc>
      </w:tr>
    </w:tbl>
    <w:p w14:paraId="0D135902">
      <w:r>
        <w:br w:type="page"/>
      </w:r>
    </w:p>
    <w:p w14:paraId="2EE2D075">
      <w:pPr>
        <w:pStyle w:val="2"/>
        <w:pBdr>
          <w:bottom w:val="single" w:color="1A52B3" w:sz="12" w:space="6"/>
        </w:pBdr>
        <w:spacing w:before="480" w:after="240"/>
      </w:pPr>
      <w:r>
        <w:rPr>
          <w:rFonts w:ascii="Arial" w:hAnsi="Arial" w:eastAsia="Arial" w:cs="Arial"/>
          <w:b/>
          <w:bCs/>
          <w:color w:val="0D2A6E"/>
          <w:sz w:val="40"/>
          <w:szCs w:val="40"/>
        </w:rPr>
        <w:t>6. Architecture hexagonale du microservice Transport</w:t>
      </w:r>
    </w:p>
    <w:p w14:paraId="1B166132">
      <w:pPr>
        <w:spacing w:before="60" w:after="60"/>
      </w:pPr>
    </w:p>
    <w:p w14:paraId="2A6F6433">
      <w:pPr>
        <w:spacing w:before="80" w:after="80"/>
      </w:pPr>
      <w:r>
        <w:rPr>
          <w:rFonts w:ascii="Arial" w:hAnsi="Arial" w:eastAsia="Arial" w:cs="Arial"/>
          <w:color w:val="3D4A5C"/>
          <w:sz w:val="22"/>
          <w:szCs w:val="22"/>
        </w:rPr>
        <w:t>Le microservice Transport respecte strictement les principes de l'architecture hexagonale (Ports &amp; Adaptateurs). Le Domain Core ne contient aucune dépendance vers Spring, JPA ou tout autre framework externe — uniquement du Java pur.</w:t>
      </w:r>
    </w:p>
    <w:p w14:paraId="4DDDE466">
      <w:pPr>
        <w:spacing w:before="60" w:after="60"/>
      </w:pPr>
    </w:p>
    <w:p w14:paraId="412ABFA4">
      <w:pPr>
        <w:pStyle w:val="3"/>
        <w:spacing w:before="320" w:after="160"/>
      </w:pPr>
      <w:r>
        <w:rPr>
          <w:rFonts w:ascii="Arial" w:hAnsi="Arial" w:eastAsia="Arial" w:cs="Arial"/>
          <w:b/>
          <w:bCs/>
          <w:color w:val="1A52B3"/>
          <w:sz w:val="30"/>
          <w:szCs w:val="30"/>
        </w:rPr>
        <w:t>6.1 Vue d'ensemble des couches</w:t>
      </w:r>
    </w:p>
    <w:p w14:paraId="7A6F5734">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1C84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1A52B3" w:sz="20" w:space="0"/>
              <w:bottom w:val="nil"/>
              <w:right w:val="nil"/>
            </w:tcBorders>
            <w:shd w:val="clear" w:color="auto" w:fill="EEF5FD"/>
            <w:tcMar>
              <w:top w:w="130" w:type="dxa"/>
              <w:left w:w="240" w:type="dxa"/>
              <w:bottom w:w="130" w:type="dxa"/>
              <w:right w:w="240" w:type="dxa"/>
            </w:tcMar>
          </w:tcPr>
          <w:p w14:paraId="49AC0281">
            <w:pPr>
              <w:spacing w:before="30" w:after="60"/>
            </w:pPr>
            <w:r>
              <w:rPr>
                <w:rFonts w:ascii="Arial" w:hAnsi="Arial" w:eastAsia="Arial" w:cs="Arial"/>
                <w:b/>
                <w:bCs/>
                <w:color w:val="1A52B3"/>
                <w:sz w:val="22"/>
                <w:szCs w:val="22"/>
              </w:rPr>
              <w:t>⬡  PORTS ENTRANTS — Adaptateurs primaires (ce qui entre dans le domaine)</w:t>
            </w:r>
          </w:p>
          <w:p w14:paraId="33BC83FA">
            <w:pPr>
              <w:spacing w:before="25" w:after="25"/>
            </w:pPr>
            <w:r>
              <w:rPr>
                <w:rFonts w:ascii="Arial" w:hAnsi="Arial" w:eastAsia="Arial" w:cs="Arial"/>
                <w:color w:val="3D4A5C"/>
                <w:sz w:val="20"/>
                <w:szCs w:val="20"/>
              </w:rPr>
              <w:t xml:space="preserve">     →  TransportRestController — API REST citoyens : itinéraires, positions bus, tickets, lignes</w:t>
            </w:r>
          </w:p>
          <w:p w14:paraId="503ADC55">
            <w:pPr>
              <w:spacing w:before="25" w:after="25"/>
            </w:pPr>
            <w:r>
              <w:rPr>
                <w:rFonts w:ascii="Arial" w:hAnsi="Arial" w:eastAsia="Arial" w:cs="Arial"/>
                <w:color w:val="3D4A5C"/>
                <w:sz w:val="20"/>
                <w:szCs w:val="20"/>
              </w:rPr>
              <w:t xml:space="preserve">     →  AdminTransportController — API REST opérateurs : dashboard, gestion flotte, chauffeurs</w:t>
            </w:r>
          </w:p>
          <w:p w14:paraId="27D865B2">
            <w:pPr>
              <w:spacing w:before="25" w:after="25"/>
            </w:pPr>
            <w:r>
              <w:rPr>
                <w:rFonts w:ascii="Arial" w:hAnsi="Arial" w:eastAsia="Arial" w:cs="Arial"/>
                <w:color w:val="3D4A5C"/>
                <w:sz w:val="20"/>
                <w:szCs w:val="20"/>
              </w:rPr>
              <w:t xml:space="preserve">     →  GpsEventConsumer (Spring Kafka) — consomme les événements de position GPS des bus</w:t>
            </w:r>
          </w:p>
          <w:p w14:paraId="570E2283">
            <w:pPr>
              <w:spacing w:before="25" w:after="25"/>
            </w:pPr>
            <w:r>
              <w:rPr>
                <w:rFonts w:ascii="Arial" w:hAnsi="Arial" w:eastAsia="Arial" w:cs="Arial"/>
                <w:color w:val="3D4A5C"/>
                <w:sz w:val="20"/>
                <w:szCs w:val="20"/>
              </w:rPr>
              <w:t xml:space="preserve">     →  MeteoEventConsumer (Spring Kafka) — consomme les alertes météo ANACIM</w:t>
            </w:r>
          </w:p>
          <w:p w14:paraId="690CB6F0">
            <w:pPr>
              <w:spacing w:before="25" w:after="25"/>
            </w:pPr>
            <w:r>
              <w:rPr>
                <w:rFonts w:ascii="Arial" w:hAnsi="Arial" w:eastAsia="Arial" w:cs="Arial"/>
                <w:color w:val="3D4A5C"/>
                <w:sz w:val="20"/>
                <w:szCs w:val="20"/>
              </w:rPr>
              <w:t xml:space="preserve">     →  IncidentEventConsumer (Spring Kafka) — consomme les signalements citoyens</w:t>
            </w:r>
          </w:p>
          <w:p w14:paraId="16103AFF">
            <w:pPr>
              <w:spacing w:before="25" w:after="25"/>
            </w:pPr>
            <w:r>
              <w:rPr>
                <w:rFonts w:ascii="Arial" w:hAnsi="Arial" w:eastAsia="Arial" w:cs="Arial"/>
                <w:color w:val="3D4A5C"/>
                <w:sz w:val="20"/>
                <w:szCs w:val="20"/>
              </w:rPr>
              <w:t xml:space="preserve">     →  WebSocketController (STOMP) — diffusion temps réel des positions GPS aux clients</w:t>
            </w:r>
          </w:p>
          <w:p w14:paraId="50D8AD57">
            <w:pPr>
              <w:spacing w:before="25" w:after="25"/>
            </w:pPr>
            <w:r>
              <w:rPr>
                <w:rFonts w:ascii="Arial" w:hAnsi="Arial" w:eastAsia="Arial" w:cs="Arial"/>
                <w:color w:val="3D4A5C"/>
                <w:sz w:val="20"/>
                <w:szCs w:val="20"/>
              </w:rPr>
              <w:t xml:space="preserve">     →  ScheduledJobs (Spring Scheduler) — génération rapports quotidiens, nettoyage cache Redis</w:t>
            </w:r>
          </w:p>
        </w:tc>
      </w:tr>
    </w:tbl>
    <w:p w14:paraId="7839C06C">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A86E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0F6E3A" w:sz="20" w:space="0"/>
              <w:bottom w:val="nil"/>
              <w:right w:val="nil"/>
            </w:tcBorders>
            <w:shd w:val="clear" w:color="auto" w:fill="D4EDE1"/>
            <w:tcMar>
              <w:top w:w="130" w:type="dxa"/>
              <w:left w:w="240" w:type="dxa"/>
              <w:bottom w:w="130" w:type="dxa"/>
              <w:right w:w="240" w:type="dxa"/>
            </w:tcMar>
          </w:tcPr>
          <w:p w14:paraId="6BC0C94F">
            <w:pPr>
              <w:spacing w:before="30" w:after="60"/>
            </w:pPr>
            <w:r>
              <w:rPr>
                <w:rFonts w:ascii="Arial" w:hAnsi="Arial" w:eastAsia="Arial" w:cs="Arial"/>
                <w:b/>
                <w:bCs/>
                <w:color w:val="0F6E3A"/>
                <w:sz w:val="22"/>
                <w:szCs w:val="22"/>
              </w:rPr>
              <w:t>⬡  DOMAIN CORE — Spring Core (IoC / DI) — Aucune dépendance externe</w:t>
            </w:r>
          </w:p>
          <w:p w14:paraId="2C5CC7E5">
            <w:pPr>
              <w:spacing w:before="25" w:after="25"/>
            </w:pPr>
            <w:r>
              <w:rPr>
                <w:rFonts w:ascii="Arial" w:hAnsi="Arial" w:eastAsia="Arial" w:cs="Arial"/>
                <w:color w:val="3D4A5C"/>
                <w:sz w:val="20"/>
                <w:szCs w:val="20"/>
              </w:rPr>
              <w:t xml:space="preserve">     →  Entités : Bus, Ligne, Arrêt, Chauffeur, Véhicule, Trajet, Ticket, Incident</w:t>
            </w:r>
          </w:p>
          <w:p w14:paraId="4EFB8FF8">
            <w:pPr>
              <w:spacing w:before="25" w:after="25"/>
            </w:pPr>
            <w:r>
              <w:rPr>
                <w:rFonts w:ascii="Arial" w:hAnsi="Arial" w:eastAsia="Arial" w:cs="Arial"/>
                <w:color w:val="3D4A5C"/>
                <w:sz w:val="20"/>
                <w:szCs w:val="20"/>
              </w:rPr>
              <w:t xml:space="preserve">     →  Value Objects : NumeroLigne, PositionGPS, CodeTicket, TarifZone, TempsEstime</w:t>
            </w:r>
          </w:p>
          <w:p w14:paraId="5407D7A3">
            <w:pPr>
              <w:spacing w:before="25" w:after="25"/>
            </w:pPr>
            <w:r>
              <w:rPr>
                <w:rFonts w:ascii="Arial" w:hAnsi="Arial" w:eastAsia="Arial" w:cs="Arial"/>
                <w:color w:val="3D4A5C"/>
                <w:sz w:val="20"/>
                <w:szCs w:val="20"/>
              </w:rPr>
              <w:t xml:space="preserve">     →  Use Cases Commands : PlanifierTrajet, AcheterTicket, SignalerIncident, CreerDéviation</w:t>
            </w:r>
          </w:p>
          <w:p w14:paraId="5447AAB5">
            <w:pPr>
              <w:spacing w:before="25" w:after="25"/>
            </w:pPr>
            <w:r>
              <w:rPr>
                <w:rFonts w:ascii="Arial" w:hAnsi="Arial" w:eastAsia="Arial" w:cs="Arial"/>
                <w:color w:val="3D4A5C"/>
                <w:sz w:val="20"/>
                <w:szCs w:val="20"/>
              </w:rPr>
              <w:t xml:space="preserve">     →  Use Cases Queries : RechercherItineraire, ObtenirPositionBus, ListerLignes, ConsulterHoraires</w:t>
            </w:r>
          </w:p>
          <w:p w14:paraId="618A9A1B">
            <w:pPr>
              <w:spacing w:before="25" w:after="25"/>
            </w:pPr>
            <w:r>
              <w:rPr>
                <w:rFonts w:ascii="Arial" w:hAnsi="Arial" w:eastAsia="Arial" w:cs="Arial"/>
                <w:color w:val="3D4A5C"/>
                <w:sz w:val="20"/>
                <w:szCs w:val="20"/>
              </w:rPr>
              <w:t xml:space="preserve">     →  Domain Services : CalculMoteurItineraire, PredicteurTrafic, OptimiseurFrequence</w:t>
            </w:r>
          </w:p>
          <w:p w14:paraId="006D6D87">
            <w:pPr>
              <w:spacing w:before="25" w:after="25"/>
            </w:pPr>
            <w:r>
              <w:rPr>
                <w:rFonts w:ascii="Arial" w:hAnsi="Arial" w:eastAsia="Arial" w:cs="Arial"/>
                <w:color w:val="3D4A5C"/>
                <w:sz w:val="20"/>
                <w:szCs w:val="20"/>
              </w:rPr>
              <w:t xml:space="preserve">     →  Repository Interfaces : BusRepository, LigneRepository, TicketRepository, IncidentRepository</w:t>
            </w:r>
          </w:p>
          <w:p w14:paraId="570E8257">
            <w:pPr>
              <w:spacing w:before="25" w:after="25"/>
            </w:pPr>
            <w:r>
              <w:rPr>
                <w:rFonts w:ascii="Arial" w:hAnsi="Arial" w:eastAsia="Arial" w:cs="Arial"/>
                <w:color w:val="3D4A5C"/>
                <w:sz w:val="20"/>
                <w:szCs w:val="20"/>
              </w:rPr>
              <w:t xml:space="preserve">     →  Domain Events : BusPositionMiseAJour, IncidentSignale, TicketAchete, LigneDeviee</w:t>
            </w:r>
          </w:p>
          <w:p w14:paraId="265F2F6C">
            <w:pPr>
              <w:spacing w:before="25" w:after="25"/>
            </w:pPr>
            <w:r>
              <w:rPr>
                <w:rFonts w:ascii="Arial" w:hAnsi="Arial" w:eastAsia="Arial" w:cs="Arial"/>
                <w:color w:val="3D4A5C"/>
                <w:sz w:val="20"/>
                <w:szCs w:val="20"/>
              </w:rPr>
              <w:t xml:space="preserve">     →  Aggregate Roots : BusAggregate (racine), TrajetAggregate (racine), IncidentAggregate</w:t>
            </w:r>
          </w:p>
        </w:tc>
      </w:tr>
    </w:tbl>
    <w:p w14:paraId="27CE26A0">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361B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A67C00" w:sz="20" w:space="0"/>
              <w:bottom w:val="nil"/>
              <w:right w:val="nil"/>
            </w:tcBorders>
            <w:shd w:val="clear" w:color="auto" w:fill="FDF5DC"/>
            <w:tcMar>
              <w:top w:w="130" w:type="dxa"/>
              <w:left w:w="240" w:type="dxa"/>
              <w:bottom w:w="130" w:type="dxa"/>
              <w:right w:w="240" w:type="dxa"/>
            </w:tcMar>
          </w:tcPr>
          <w:p w14:paraId="01F31E64">
            <w:pPr>
              <w:spacing w:before="30" w:after="60"/>
            </w:pPr>
            <w:r>
              <w:rPr>
                <w:rFonts w:ascii="Arial" w:hAnsi="Arial" w:eastAsia="Arial" w:cs="Arial"/>
                <w:b/>
                <w:bCs/>
                <w:color w:val="A67C00"/>
                <w:sz w:val="22"/>
                <w:szCs w:val="22"/>
              </w:rPr>
              <w:t>⬡  PORTS SORTANTS — Adaptateurs secondaires (ce qui sort du domaine)</w:t>
            </w:r>
          </w:p>
          <w:p w14:paraId="76907FEA">
            <w:pPr>
              <w:spacing w:before="25" w:after="25"/>
            </w:pPr>
            <w:r>
              <w:rPr>
                <w:rFonts w:ascii="Arial" w:hAnsi="Arial" w:eastAsia="Arial" w:cs="Arial"/>
                <w:color w:val="3D4A5C"/>
                <w:sz w:val="20"/>
                <w:szCs w:val="20"/>
              </w:rPr>
              <w:t xml:space="preserve">     →  PostgreSQLBusAdapter (Spring Data JPA) — persistance des données de la flotte et des lignes</w:t>
            </w:r>
          </w:p>
          <w:p w14:paraId="25296CD7">
            <w:pPr>
              <w:spacing w:before="25" w:after="25"/>
            </w:pPr>
            <w:r>
              <w:rPr>
                <w:rFonts w:ascii="Arial" w:hAnsi="Arial" w:eastAsia="Arial" w:cs="Arial"/>
                <w:color w:val="3D4A5C"/>
                <w:sz w:val="20"/>
                <w:szCs w:val="20"/>
              </w:rPr>
              <w:t xml:space="preserve">     →  RedisGpsAdapter — stockage et lecture des positions GPS en temps réel (TTL 30s)</w:t>
            </w:r>
          </w:p>
          <w:p w14:paraId="41D8D51F">
            <w:pPr>
              <w:spacing w:before="25" w:after="25"/>
            </w:pPr>
            <w:r>
              <w:rPr>
                <w:rFonts w:ascii="Arial" w:hAnsi="Arial" w:eastAsia="Arial" w:cs="Arial"/>
                <w:color w:val="3D4A5C"/>
                <w:sz w:val="20"/>
                <w:szCs w:val="20"/>
              </w:rPr>
              <w:t xml:space="preserve">     →  TimescaleDBTelematicsAdapter — historique GPS et données télématiques des véhicules (IoT)</w:t>
            </w:r>
          </w:p>
          <w:p w14:paraId="5AE4BE20">
            <w:pPr>
              <w:spacing w:before="25" w:after="25"/>
            </w:pPr>
            <w:r>
              <w:rPr>
                <w:rFonts w:ascii="Arial" w:hAnsi="Arial" w:eastAsia="Arial" w:cs="Arial"/>
                <w:color w:val="3D4A5C"/>
                <w:sz w:val="20"/>
                <w:szCs w:val="20"/>
              </w:rPr>
              <w:t xml:space="preserve">     →  ElasticsearchLigneAdapter — recherche full-text sur les arrêts, lignes et points d'intérêt</w:t>
            </w:r>
          </w:p>
          <w:p w14:paraId="6BB327C6">
            <w:pPr>
              <w:spacing w:before="25" w:after="25"/>
            </w:pPr>
            <w:r>
              <w:rPr>
                <w:rFonts w:ascii="Arial" w:hAnsi="Arial" w:eastAsia="Arial" w:cs="Arial"/>
                <w:color w:val="3D4A5C"/>
                <w:sz w:val="20"/>
                <w:szCs w:val="20"/>
              </w:rPr>
              <w:t xml:space="preserve">     →  KafkaTransportPublisher (Spring Kafka) — publication des Domain Events vers les autres microservices</w:t>
            </w:r>
          </w:p>
          <w:p w14:paraId="2C2C79D8">
            <w:pPr>
              <w:spacing w:before="25" w:after="25"/>
            </w:pPr>
            <w:r>
              <w:rPr>
                <w:rFonts w:ascii="Arial" w:hAnsi="Arial" w:eastAsia="Arial" w:cs="Arial"/>
                <w:color w:val="3D4A5C"/>
                <w:sz w:val="20"/>
                <w:szCs w:val="20"/>
              </w:rPr>
              <w:t xml:space="preserve">     →  SpringAIRagAdapter — requêtes RAG vers pgvector pour l'assistant transport et les prédictions</w:t>
            </w:r>
          </w:p>
          <w:p w14:paraId="5CE20EE9">
            <w:pPr>
              <w:spacing w:before="25" w:after="25"/>
            </w:pPr>
            <w:r>
              <w:rPr>
                <w:rFonts w:ascii="Arial" w:hAnsi="Arial" w:eastAsia="Arial" w:cs="Arial"/>
                <w:color w:val="3D4A5C"/>
                <w:sz w:val="20"/>
                <w:szCs w:val="20"/>
              </w:rPr>
              <w:t xml:space="preserve">     →  WavePaymentAdapter — appels API Wave pour les paiements de tickets</w:t>
            </w:r>
          </w:p>
          <w:p w14:paraId="54A3E049">
            <w:pPr>
              <w:spacing w:before="25" w:after="25"/>
            </w:pPr>
            <w:r>
              <w:rPr>
                <w:rFonts w:ascii="Arial" w:hAnsi="Arial" w:eastAsia="Arial" w:cs="Arial"/>
                <w:color w:val="3D4A5C"/>
                <w:sz w:val="20"/>
                <w:szCs w:val="20"/>
              </w:rPr>
              <w:t xml:space="preserve">     →  OrangeMoneyAdapter — appels API Orange Money pour les paiements de tickets</w:t>
            </w:r>
          </w:p>
          <w:p w14:paraId="4B3B7FF3">
            <w:pPr>
              <w:spacing w:before="25" w:after="25"/>
            </w:pPr>
            <w:r>
              <w:rPr>
                <w:rFonts w:ascii="Arial" w:hAnsi="Arial" w:eastAsia="Arial" w:cs="Arial"/>
                <w:color w:val="3D4A5C"/>
                <w:sz w:val="20"/>
                <w:szCs w:val="20"/>
              </w:rPr>
              <w:t xml:space="preserve">     →  FirebaseNotificationAdapter — push notifications Android/iOS via Firebase FCM</w:t>
            </w:r>
          </w:p>
          <w:p w14:paraId="52D76408">
            <w:pPr>
              <w:spacing w:before="25" w:after="25"/>
            </w:pPr>
            <w:r>
              <w:rPr>
                <w:rFonts w:ascii="Arial" w:hAnsi="Arial" w:eastAsia="Arial" w:cs="Arial"/>
                <w:color w:val="3D4A5C"/>
                <w:sz w:val="20"/>
                <w:szCs w:val="20"/>
              </w:rPr>
              <w:t xml:space="preserve">     →  OrangeSmsAdapter — envoi SMS via API Orange Sénégal pour les alertes zones rurales</w:t>
            </w:r>
          </w:p>
          <w:p w14:paraId="33EDAA32">
            <w:pPr>
              <w:spacing w:before="25" w:after="25"/>
            </w:pPr>
            <w:r>
              <w:rPr>
                <w:rFonts w:ascii="Arial" w:hAnsi="Arial" w:eastAsia="Arial" w:cs="Arial"/>
                <w:color w:val="3D4A5C"/>
                <w:sz w:val="20"/>
                <w:szCs w:val="20"/>
              </w:rPr>
              <w:t xml:space="preserve">     →  JasperReportAdapter — génération des rapports PDF pour CETUD et MTPTC</w:t>
            </w:r>
          </w:p>
        </w:tc>
      </w:tr>
    </w:tbl>
    <w:p w14:paraId="18AE0BCE">
      <w:pPr>
        <w:spacing w:before="60" w:after="60"/>
      </w:pPr>
    </w:p>
    <w:p w14:paraId="26BC51F5">
      <w:pPr>
        <w:pStyle w:val="3"/>
        <w:spacing w:before="320" w:after="160"/>
      </w:pPr>
      <w:r>
        <w:rPr>
          <w:rFonts w:ascii="Arial" w:hAnsi="Arial" w:eastAsia="Arial" w:cs="Arial"/>
          <w:b/>
          <w:bCs/>
          <w:color w:val="1A52B3"/>
          <w:sz w:val="30"/>
          <w:szCs w:val="30"/>
        </w:rPr>
        <w:t>6.2 Entités JPA principales</w:t>
      </w:r>
    </w:p>
    <w:p w14:paraId="372FD8B9">
      <w:pPr>
        <w:spacing w:before="60" w:after="60"/>
      </w:pPr>
    </w:p>
    <w:p w14:paraId="55FDD856">
      <w:pPr>
        <w:spacing w:before="180" w:after="80"/>
      </w:pPr>
      <w:r>
        <w:rPr>
          <w:rFonts w:ascii="Courier New" w:hAnsi="Courier New" w:eastAsia="Courier New" w:cs="Courier New"/>
          <w:b/>
          <w:bCs/>
          <w:color w:val="5B21B6"/>
          <w:sz w:val="23"/>
          <w:szCs w:val="23"/>
        </w:rPr>
        <w:t>Entité : Bus</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4560"/>
      </w:tblGrid>
      <w:tr w14:paraId="4FC8A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8D0DC" w:sz="0" w:space="0"/>
              <w:left w:val="single" w:color="C8D0DC" w:sz="0" w:space="0"/>
              <w:bottom w:val="single" w:color="C8D0DC" w:sz="0" w:space="0"/>
              <w:right w:val="single" w:color="C8D0DC" w:sz="0" w:space="0"/>
            </w:tcBorders>
            <w:shd w:val="clear" w:color="auto" w:fill="1A52B3"/>
            <w:tcMar>
              <w:top w:w="80" w:type="dxa"/>
              <w:left w:w="150" w:type="dxa"/>
              <w:bottom w:w="80" w:type="dxa"/>
              <w:right w:w="150" w:type="dxa"/>
            </w:tcMar>
          </w:tcPr>
          <w:p w14:paraId="046F2B25">
            <w:r>
              <w:rPr>
                <w:rFonts w:ascii="Arial" w:hAnsi="Arial" w:eastAsia="Arial" w:cs="Arial"/>
                <w:b/>
                <w:bCs/>
                <w:color w:val="FFFFFF"/>
                <w:sz w:val="20"/>
                <w:szCs w:val="20"/>
              </w:rPr>
              <w:t>Champ</w:t>
            </w:r>
          </w:p>
        </w:tc>
        <w:tc>
          <w:tcPr>
            <w:tcW w:w="2000" w:type="dxa"/>
            <w:tcBorders>
              <w:top w:val="single" w:color="C8D0DC" w:sz="0" w:space="0"/>
              <w:left w:val="single" w:color="C8D0DC" w:sz="0" w:space="0"/>
              <w:bottom w:val="single" w:color="C8D0DC" w:sz="0" w:space="0"/>
              <w:right w:val="single" w:color="C8D0DC" w:sz="0" w:space="0"/>
            </w:tcBorders>
            <w:shd w:val="clear" w:color="auto" w:fill="1A52B3"/>
            <w:tcMar>
              <w:top w:w="80" w:type="dxa"/>
              <w:left w:w="150" w:type="dxa"/>
              <w:bottom w:w="80" w:type="dxa"/>
              <w:right w:w="150" w:type="dxa"/>
            </w:tcMar>
          </w:tcPr>
          <w:p w14:paraId="0B40BED4">
            <w:r>
              <w:rPr>
                <w:rFonts w:ascii="Arial" w:hAnsi="Arial" w:eastAsia="Arial" w:cs="Arial"/>
                <w:b/>
                <w:bCs/>
                <w:color w:val="FFFFFF"/>
                <w:sz w:val="20"/>
                <w:szCs w:val="20"/>
              </w:rPr>
              <w:t>Type Java</w:t>
            </w:r>
          </w:p>
        </w:tc>
        <w:tc>
          <w:tcPr>
            <w:tcW w:w="4560" w:type="dxa"/>
            <w:tcBorders>
              <w:top w:val="single" w:color="C8D0DC" w:sz="0" w:space="0"/>
              <w:left w:val="single" w:color="C8D0DC" w:sz="0" w:space="0"/>
              <w:bottom w:val="single" w:color="C8D0DC" w:sz="0" w:space="0"/>
              <w:right w:val="single" w:color="C8D0DC" w:sz="0" w:space="0"/>
            </w:tcBorders>
            <w:shd w:val="clear" w:color="auto" w:fill="1A52B3"/>
            <w:tcMar>
              <w:top w:w="80" w:type="dxa"/>
              <w:left w:w="150" w:type="dxa"/>
              <w:bottom w:w="80" w:type="dxa"/>
              <w:right w:w="150" w:type="dxa"/>
            </w:tcMar>
          </w:tcPr>
          <w:p w14:paraId="1FCB3268">
            <w:r>
              <w:rPr>
                <w:rFonts w:ascii="Arial" w:hAnsi="Arial" w:eastAsia="Arial" w:cs="Arial"/>
                <w:b/>
                <w:bCs/>
                <w:color w:val="FFFFFF"/>
                <w:sz w:val="20"/>
                <w:szCs w:val="20"/>
              </w:rPr>
              <w:t>Description</w:t>
            </w:r>
          </w:p>
        </w:tc>
      </w:tr>
      <w:tr w14:paraId="52E52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2C1E3B37">
            <w:r>
              <w:rPr>
                <w:rFonts w:ascii="Courier New" w:hAnsi="Courier New" w:eastAsia="Courier New" w:cs="Courier New"/>
                <w:b/>
                <w:bCs/>
                <w:color w:val="0D2A6E"/>
                <w:sz w:val="19"/>
                <w:szCs w:val="19"/>
              </w:rPr>
              <w:t>id</w:t>
            </w:r>
          </w:p>
        </w:tc>
        <w:tc>
          <w:tcPr>
            <w:tcW w:w="20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3C5C5903">
            <w:r>
              <w:rPr>
                <w:rFonts w:ascii="Courier New" w:hAnsi="Courier New" w:eastAsia="Courier New" w:cs="Courier New"/>
                <w:color w:val="5B21B6"/>
                <w:sz w:val="19"/>
                <w:szCs w:val="19"/>
              </w:rPr>
              <w:t>UUID</w:t>
            </w:r>
          </w:p>
        </w:tc>
        <w:tc>
          <w:tcPr>
            <w:tcW w:w="456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352FCB92">
            <w:r>
              <w:rPr>
                <w:rFonts w:ascii="Arial" w:hAnsi="Arial" w:eastAsia="Arial" w:cs="Arial"/>
                <w:color w:val="3D4A5C"/>
                <w:sz w:val="19"/>
                <w:szCs w:val="19"/>
              </w:rPr>
              <w:t>Identifiant unique du bus (UUID généré par Spring)</w:t>
            </w:r>
          </w:p>
        </w:tc>
      </w:tr>
      <w:tr w14:paraId="413EF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3275B2A2">
            <w:r>
              <w:rPr>
                <w:rFonts w:ascii="Courier New" w:hAnsi="Courier New" w:eastAsia="Courier New" w:cs="Courier New"/>
                <w:b/>
                <w:bCs/>
                <w:color w:val="0D2A6E"/>
                <w:sz w:val="19"/>
                <w:szCs w:val="19"/>
              </w:rPr>
              <w:t>immatriculation</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141ABA42">
            <w:r>
              <w:rPr>
                <w:rFonts w:ascii="Courier New" w:hAnsi="Courier New" w:eastAsia="Courier New" w:cs="Courier New"/>
                <w:color w:val="5B21B6"/>
                <w:sz w:val="19"/>
                <w:szCs w:val="19"/>
              </w:rPr>
              <w:t>String</w:t>
            </w:r>
          </w:p>
        </w:tc>
        <w:tc>
          <w:tcPr>
            <w:tcW w:w="45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69E9BFF8">
            <w:r>
              <w:rPr>
                <w:rFonts w:ascii="Arial" w:hAnsi="Arial" w:eastAsia="Arial" w:cs="Arial"/>
                <w:color w:val="3D4A5C"/>
                <w:sz w:val="19"/>
                <w:szCs w:val="19"/>
              </w:rPr>
              <w:t>Numéro d'immatriculation du véhicule (ex: DK-1234-AB)</w:t>
            </w:r>
          </w:p>
        </w:tc>
      </w:tr>
      <w:tr w14:paraId="25DF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71FE2834">
            <w:r>
              <w:rPr>
                <w:rFonts w:ascii="Courier New" w:hAnsi="Courier New" w:eastAsia="Courier New" w:cs="Courier New"/>
                <w:b/>
                <w:bCs/>
                <w:color w:val="0D2A6E"/>
                <w:sz w:val="19"/>
                <w:szCs w:val="19"/>
              </w:rPr>
              <w:t>modele</w:t>
            </w:r>
          </w:p>
        </w:tc>
        <w:tc>
          <w:tcPr>
            <w:tcW w:w="20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6EE51091">
            <w:r>
              <w:rPr>
                <w:rFonts w:ascii="Courier New" w:hAnsi="Courier New" w:eastAsia="Courier New" w:cs="Courier New"/>
                <w:color w:val="5B21B6"/>
                <w:sz w:val="19"/>
                <w:szCs w:val="19"/>
              </w:rPr>
              <w:t>String</w:t>
            </w:r>
          </w:p>
        </w:tc>
        <w:tc>
          <w:tcPr>
            <w:tcW w:w="456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3BE4767F">
            <w:r>
              <w:rPr>
                <w:rFonts w:ascii="Arial" w:hAnsi="Arial" w:eastAsia="Arial" w:cs="Arial"/>
                <w:color w:val="3D4A5C"/>
                <w:sz w:val="19"/>
                <w:szCs w:val="19"/>
              </w:rPr>
              <w:t>Modèle du bus (ex: Iveco Crossway, Mercedes Citaro)</w:t>
            </w:r>
          </w:p>
        </w:tc>
      </w:tr>
      <w:tr w14:paraId="3B838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27419BC9">
            <w:r>
              <w:rPr>
                <w:rFonts w:ascii="Courier New" w:hAnsi="Courier New" w:eastAsia="Courier New" w:cs="Courier New"/>
                <w:b/>
                <w:bCs/>
                <w:color w:val="0D2A6E"/>
                <w:sz w:val="19"/>
                <w:szCs w:val="19"/>
              </w:rPr>
              <w:t>capacite</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59E3A2CA">
            <w:r>
              <w:rPr>
                <w:rFonts w:ascii="Courier New" w:hAnsi="Courier New" w:eastAsia="Courier New" w:cs="Courier New"/>
                <w:color w:val="5B21B6"/>
                <w:sz w:val="19"/>
                <w:szCs w:val="19"/>
              </w:rPr>
              <w:t>Integer</w:t>
            </w:r>
          </w:p>
        </w:tc>
        <w:tc>
          <w:tcPr>
            <w:tcW w:w="45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6AC13233">
            <w:r>
              <w:rPr>
                <w:rFonts w:ascii="Arial" w:hAnsi="Arial" w:eastAsia="Arial" w:cs="Arial"/>
                <w:color w:val="3D4A5C"/>
                <w:sz w:val="19"/>
                <w:szCs w:val="19"/>
              </w:rPr>
              <w:t>Nombre de places assises + debout</w:t>
            </w:r>
          </w:p>
        </w:tc>
      </w:tr>
      <w:tr w14:paraId="3E16B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07DF4521">
            <w:r>
              <w:rPr>
                <w:rFonts w:ascii="Courier New" w:hAnsi="Courier New" w:eastAsia="Courier New" w:cs="Courier New"/>
                <w:b/>
                <w:bCs/>
                <w:color w:val="0D2A6E"/>
                <w:sz w:val="19"/>
                <w:szCs w:val="19"/>
              </w:rPr>
              <w:t>statut</w:t>
            </w:r>
          </w:p>
        </w:tc>
        <w:tc>
          <w:tcPr>
            <w:tcW w:w="20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479AAF27">
            <w:r>
              <w:rPr>
                <w:rFonts w:ascii="Courier New" w:hAnsi="Courier New" w:eastAsia="Courier New" w:cs="Courier New"/>
                <w:color w:val="5B21B6"/>
                <w:sz w:val="19"/>
                <w:szCs w:val="19"/>
              </w:rPr>
              <w:t>BusStatut (enum)</w:t>
            </w:r>
          </w:p>
        </w:tc>
        <w:tc>
          <w:tcPr>
            <w:tcW w:w="456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778135E0">
            <w:r>
              <w:rPr>
                <w:rFonts w:ascii="Arial" w:hAnsi="Arial" w:eastAsia="Arial" w:cs="Arial"/>
                <w:color w:val="3D4A5C"/>
                <w:sz w:val="19"/>
                <w:szCs w:val="19"/>
              </w:rPr>
              <w:t>EN_SERVICE, EN_DEPOT, EN_MAINTENANCE, EN_PANNE</w:t>
            </w:r>
          </w:p>
        </w:tc>
      </w:tr>
      <w:tr w14:paraId="25CDA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5F21DD56">
            <w:r>
              <w:rPr>
                <w:rFonts w:ascii="Courier New" w:hAnsi="Courier New" w:eastAsia="Courier New" w:cs="Courier New"/>
                <w:b/>
                <w:bCs/>
                <w:color w:val="0D2A6E"/>
                <w:sz w:val="19"/>
                <w:szCs w:val="19"/>
              </w:rPr>
              <w:t>scorefiabilite</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0B54DC1A">
            <w:r>
              <w:rPr>
                <w:rFonts w:ascii="Courier New" w:hAnsi="Courier New" w:eastAsia="Courier New" w:cs="Courier New"/>
                <w:color w:val="5B21B6"/>
                <w:sz w:val="19"/>
                <w:szCs w:val="19"/>
              </w:rPr>
              <w:t>Double</w:t>
            </w:r>
          </w:p>
        </w:tc>
        <w:tc>
          <w:tcPr>
            <w:tcW w:w="45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436E2328">
            <w:r>
              <w:rPr>
                <w:rFonts w:ascii="Arial" w:hAnsi="Arial" w:eastAsia="Arial" w:cs="Arial"/>
                <w:color w:val="3D4A5C"/>
                <w:sz w:val="19"/>
                <w:szCs w:val="19"/>
              </w:rPr>
              <w:t>Score de 0 à 100 calculé par le modèle IA maintenance</w:t>
            </w:r>
          </w:p>
        </w:tc>
      </w:tr>
      <w:tr w14:paraId="78C25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5215B455">
            <w:r>
              <w:rPr>
                <w:rFonts w:ascii="Courier New" w:hAnsi="Courier New" w:eastAsia="Courier New" w:cs="Courier New"/>
                <w:b/>
                <w:bCs/>
                <w:color w:val="0D2A6E"/>
                <w:sz w:val="19"/>
                <w:szCs w:val="19"/>
              </w:rPr>
              <w:t>kilometrage</w:t>
            </w:r>
          </w:p>
        </w:tc>
        <w:tc>
          <w:tcPr>
            <w:tcW w:w="20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0B92586D">
            <w:r>
              <w:rPr>
                <w:rFonts w:ascii="Courier New" w:hAnsi="Courier New" w:eastAsia="Courier New" w:cs="Courier New"/>
                <w:color w:val="5B21B6"/>
                <w:sz w:val="19"/>
                <w:szCs w:val="19"/>
              </w:rPr>
              <w:t>Long</w:t>
            </w:r>
          </w:p>
        </w:tc>
        <w:tc>
          <w:tcPr>
            <w:tcW w:w="456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4424B5C6">
            <w:r>
              <w:rPr>
                <w:rFonts w:ascii="Arial" w:hAnsi="Arial" w:eastAsia="Arial" w:cs="Arial"/>
                <w:color w:val="3D4A5C"/>
                <w:sz w:val="19"/>
                <w:szCs w:val="19"/>
              </w:rPr>
              <w:t>Kilométrage total parcouru (mis à jour depuis les données GPS)</w:t>
            </w:r>
          </w:p>
        </w:tc>
      </w:tr>
      <w:tr w14:paraId="082E5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162269B8">
            <w:r>
              <w:rPr>
                <w:rFonts w:ascii="Courier New" w:hAnsi="Courier New" w:eastAsia="Courier New" w:cs="Courier New"/>
                <w:b/>
                <w:bCs/>
                <w:color w:val="0D2A6E"/>
                <w:sz w:val="19"/>
                <w:szCs w:val="19"/>
              </w:rPr>
              <w:t>ligne</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4EA30878">
            <w:r>
              <w:rPr>
                <w:rFonts w:ascii="Courier New" w:hAnsi="Courier New" w:eastAsia="Courier New" w:cs="Courier New"/>
                <w:color w:val="5B21B6"/>
                <w:sz w:val="19"/>
                <w:szCs w:val="19"/>
              </w:rPr>
              <w:t>Ligne (ManyToOne)</w:t>
            </w:r>
          </w:p>
        </w:tc>
        <w:tc>
          <w:tcPr>
            <w:tcW w:w="45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3DDE68E1">
            <w:r>
              <w:rPr>
                <w:rFonts w:ascii="Arial" w:hAnsi="Arial" w:eastAsia="Arial" w:cs="Arial"/>
                <w:color w:val="3D4A5C"/>
                <w:sz w:val="19"/>
                <w:szCs w:val="19"/>
              </w:rPr>
              <w:t>Ligne actuellement affectée au bus</w:t>
            </w:r>
          </w:p>
        </w:tc>
      </w:tr>
      <w:tr w14:paraId="3E90A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0C92C88E">
            <w:r>
              <w:rPr>
                <w:rFonts w:ascii="Courier New" w:hAnsi="Courier New" w:eastAsia="Courier New" w:cs="Courier New"/>
                <w:b/>
                <w:bCs/>
                <w:color w:val="0D2A6E"/>
                <w:sz w:val="19"/>
                <w:szCs w:val="19"/>
              </w:rPr>
              <w:t>chauffeur</w:t>
            </w:r>
          </w:p>
        </w:tc>
        <w:tc>
          <w:tcPr>
            <w:tcW w:w="20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3AC14A46">
            <w:r>
              <w:rPr>
                <w:rFonts w:ascii="Courier New" w:hAnsi="Courier New" w:eastAsia="Courier New" w:cs="Courier New"/>
                <w:color w:val="5B21B6"/>
                <w:sz w:val="19"/>
                <w:szCs w:val="19"/>
              </w:rPr>
              <w:t>Chauffeur (ManyToOne)</w:t>
            </w:r>
          </w:p>
        </w:tc>
        <w:tc>
          <w:tcPr>
            <w:tcW w:w="456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09BA8D39">
            <w:r>
              <w:rPr>
                <w:rFonts w:ascii="Arial" w:hAnsi="Arial" w:eastAsia="Arial" w:cs="Arial"/>
                <w:color w:val="3D4A5C"/>
                <w:sz w:val="19"/>
                <w:szCs w:val="19"/>
              </w:rPr>
              <w:t>Chauffeur actuellement au volant</w:t>
            </w:r>
          </w:p>
        </w:tc>
      </w:tr>
      <w:tr w14:paraId="1510F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0DC346CF">
            <w:r>
              <w:rPr>
                <w:rFonts w:ascii="Courier New" w:hAnsi="Courier New" w:eastAsia="Courier New" w:cs="Courier New"/>
                <w:b/>
                <w:bCs/>
                <w:color w:val="0D2A6E"/>
                <w:sz w:val="19"/>
                <w:szCs w:val="19"/>
              </w:rPr>
              <w:t>createdAt</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4FD25086">
            <w:r>
              <w:rPr>
                <w:rFonts w:ascii="Courier New" w:hAnsi="Courier New" w:eastAsia="Courier New" w:cs="Courier New"/>
                <w:color w:val="5B21B6"/>
                <w:sz w:val="19"/>
                <w:szCs w:val="19"/>
              </w:rPr>
              <w:t>LocalDateTime</w:t>
            </w:r>
          </w:p>
        </w:tc>
        <w:tc>
          <w:tcPr>
            <w:tcW w:w="45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2C0DADBC">
            <w:r>
              <w:rPr>
                <w:rFonts w:ascii="Arial" w:hAnsi="Arial" w:eastAsia="Arial" w:cs="Arial"/>
                <w:color w:val="3D4A5C"/>
                <w:sz w:val="19"/>
                <w:szCs w:val="19"/>
              </w:rPr>
              <w:t>Date de création de la fiche véhicule</w:t>
            </w:r>
          </w:p>
        </w:tc>
      </w:tr>
      <w:tr w14:paraId="60A9E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6BE9FB34">
            <w:r>
              <w:rPr>
                <w:rFonts w:ascii="Courier New" w:hAnsi="Courier New" w:eastAsia="Courier New" w:cs="Courier New"/>
                <w:b/>
                <w:bCs/>
                <w:color w:val="0D2A6E"/>
                <w:sz w:val="19"/>
                <w:szCs w:val="19"/>
              </w:rPr>
              <w:t>updatedAt</w:t>
            </w:r>
          </w:p>
        </w:tc>
        <w:tc>
          <w:tcPr>
            <w:tcW w:w="20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62558BDB">
            <w:r>
              <w:rPr>
                <w:rFonts w:ascii="Courier New" w:hAnsi="Courier New" w:eastAsia="Courier New" w:cs="Courier New"/>
                <w:color w:val="5B21B6"/>
                <w:sz w:val="19"/>
                <w:szCs w:val="19"/>
              </w:rPr>
              <w:t>LocalDateTime</w:t>
            </w:r>
          </w:p>
        </w:tc>
        <w:tc>
          <w:tcPr>
            <w:tcW w:w="456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478AC5AF">
            <w:r>
              <w:rPr>
                <w:rFonts w:ascii="Arial" w:hAnsi="Arial" w:eastAsia="Arial" w:cs="Arial"/>
                <w:color w:val="3D4A5C"/>
                <w:sz w:val="19"/>
                <w:szCs w:val="19"/>
              </w:rPr>
              <w:t>Dernière mise à jour (géré par @PreUpdate)</w:t>
            </w:r>
          </w:p>
        </w:tc>
      </w:tr>
    </w:tbl>
    <w:p w14:paraId="576C0971">
      <w:pPr>
        <w:spacing w:before="60" w:after="60"/>
      </w:pPr>
    </w:p>
    <w:p w14:paraId="792AC105">
      <w:pPr>
        <w:spacing w:before="180" w:after="80"/>
      </w:pPr>
      <w:r>
        <w:rPr>
          <w:rFonts w:ascii="Courier New" w:hAnsi="Courier New" w:eastAsia="Courier New" w:cs="Courier New"/>
          <w:b/>
          <w:bCs/>
          <w:color w:val="5B21B6"/>
          <w:sz w:val="23"/>
          <w:szCs w:val="23"/>
        </w:rPr>
        <w:t>Entité : Ligne</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4560"/>
      </w:tblGrid>
      <w:tr w14:paraId="2D7D0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8D0DC" w:sz="0" w:space="0"/>
              <w:left w:val="single" w:color="C8D0DC" w:sz="0" w:space="0"/>
              <w:bottom w:val="single" w:color="C8D0DC" w:sz="0" w:space="0"/>
              <w:right w:val="single" w:color="C8D0DC" w:sz="0" w:space="0"/>
            </w:tcBorders>
            <w:shd w:val="clear" w:color="auto" w:fill="1A52B3"/>
            <w:tcMar>
              <w:top w:w="80" w:type="dxa"/>
              <w:left w:w="150" w:type="dxa"/>
              <w:bottom w:w="80" w:type="dxa"/>
              <w:right w:w="150" w:type="dxa"/>
            </w:tcMar>
          </w:tcPr>
          <w:p w14:paraId="75DC85A7">
            <w:r>
              <w:rPr>
                <w:rFonts w:ascii="Arial" w:hAnsi="Arial" w:eastAsia="Arial" w:cs="Arial"/>
                <w:b/>
                <w:bCs/>
                <w:color w:val="FFFFFF"/>
                <w:sz w:val="20"/>
                <w:szCs w:val="20"/>
              </w:rPr>
              <w:t>Champ</w:t>
            </w:r>
          </w:p>
        </w:tc>
        <w:tc>
          <w:tcPr>
            <w:tcW w:w="2000" w:type="dxa"/>
            <w:tcBorders>
              <w:top w:val="single" w:color="C8D0DC" w:sz="0" w:space="0"/>
              <w:left w:val="single" w:color="C8D0DC" w:sz="0" w:space="0"/>
              <w:bottom w:val="single" w:color="C8D0DC" w:sz="0" w:space="0"/>
              <w:right w:val="single" w:color="C8D0DC" w:sz="0" w:space="0"/>
            </w:tcBorders>
            <w:shd w:val="clear" w:color="auto" w:fill="1A52B3"/>
            <w:tcMar>
              <w:top w:w="80" w:type="dxa"/>
              <w:left w:w="150" w:type="dxa"/>
              <w:bottom w:w="80" w:type="dxa"/>
              <w:right w:w="150" w:type="dxa"/>
            </w:tcMar>
          </w:tcPr>
          <w:p w14:paraId="5F8C3C99">
            <w:r>
              <w:rPr>
                <w:rFonts w:ascii="Arial" w:hAnsi="Arial" w:eastAsia="Arial" w:cs="Arial"/>
                <w:b/>
                <w:bCs/>
                <w:color w:val="FFFFFF"/>
                <w:sz w:val="20"/>
                <w:szCs w:val="20"/>
              </w:rPr>
              <w:t>Type Java</w:t>
            </w:r>
          </w:p>
        </w:tc>
        <w:tc>
          <w:tcPr>
            <w:tcW w:w="4560" w:type="dxa"/>
            <w:tcBorders>
              <w:top w:val="single" w:color="C8D0DC" w:sz="0" w:space="0"/>
              <w:left w:val="single" w:color="C8D0DC" w:sz="0" w:space="0"/>
              <w:bottom w:val="single" w:color="C8D0DC" w:sz="0" w:space="0"/>
              <w:right w:val="single" w:color="C8D0DC" w:sz="0" w:space="0"/>
            </w:tcBorders>
            <w:shd w:val="clear" w:color="auto" w:fill="1A52B3"/>
            <w:tcMar>
              <w:top w:w="80" w:type="dxa"/>
              <w:left w:w="150" w:type="dxa"/>
              <w:bottom w:w="80" w:type="dxa"/>
              <w:right w:w="150" w:type="dxa"/>
            </w:tcMar>
          </w:tcPr>
          <w:p w14:paraId="76469CAB">
            <w:r>
              <w:rPr>
                <w:rFonts w:ascii="Arial" w:hAnsi="Arial" w:eastAsia="Arial" w:cs="Arial"/>
                <w:b/>
                <w:bCs/>
                <w:color w:val="FFFFFF"/>
                <w:sz w:val="20"/>
                <w:szCs w:val="20"/>
              </w:rPr>
              <w:t>Description</w:t>
            </w:r>
          </w:p>
        </w:tc>
      </w:tr>
      <w:tr w14:paraId="21588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17FA57FE">
            <w:r>
              <w:rPr>
                <w:rFonts w:ascii="Courier New" w:hAnsi="Courier New" w:eastAsia="Courier New" w:cs="Courier New"/>
                <w:b/>
                <w:bCs/>
                <w:color w:val="0D2A6E"/>
                <w:sz w:val="19"/>
                <w:szCs w:val="19"/>
              </w:rPr>
              <w:t>id</w:t>
            </w:r>
          </w:p>
        </w:tc>
        <w:tc>
          <w:tcPr>
            <w:tcW w:w="20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67472622">
            <w:r>
              <w:rPr>
                <w:rFonts w:ascii="Courier New" w:hAnsi="Courier New" w:eastAsia="Courier New" w:cs="Courier New"/>
                <w:color w:val="5B21B6"/>
                <w:sz w:val="19"/>
                <w:szCs w:val="19"/>
              </w:rPr>
              <w:t>UUID</w:t>
            </w:r>
          </w:p>
        </w:tc>
        <w:tc>
          <w:tcPr>
            <w:tcW w:w="456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75D4B541">
            <w:r>
              <w:rPr>
                <w:rFonts w:ascii="Arial" w:hAnsi="Arial" w:eastAsia="Arial" w:cs="Arial"/>
                <w:color w:val="3D4A5C"/>
                <w:sz w:val="19"/>
                <w:szCs w:val="19"/>
              </w:rPr>
              <w:t>Identifiant unique de la ligne</w:t>
            </w:r>
          </w:p>
        </w:tc>
      </w:tr>
      <w:tr w14:paraId="13C27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293E34FC">
            <w:r>
              <w:rPr>
                <w:rFonts w:ascii="Courier New" w:hAnsi="Courier New" w:eastAsia="Courier New" w:cs="Courier New"/>
                <w:b/>
                <w:bCs/>
                <w:color w:val="0D2A6E"/>
                <w:sz w:val="19"/>
                <w:szCs w:val="19"/>
              </w:rPr>
              <w:t>numeroLigne</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3EC31466">
            <w:r>
              <w:rPr>
                <w:rFonts w:ascii="Courier New" w:hAnsi="Courier New" w:eastAsia="Courier New" w:cs="Courier New"/>
                <w:color w:val="5B21B6"/>
                <w:sz w:val="19"/>
                <w:szCs w:val="19"/>
              </w:rPr>
              <w:t>String</w:t>
            </w:r>
          </w:p>
        </w:tc>
        <w:tc>
          <w:tcPr>
            <w:tcW w:w="45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022EFE4D">
            <w:r>
              <w:rPr>
                <w:rFonts w:ascii="Arial" w:hAnsi="Arial" w:eastAsia="Arial" w:cs="Arial"/>
                <w:color w:val="3D4A5C"/>
                <w:sz w:val="19"/>
                <w:szCs w:val="19"/>
              </w:rPr>
              <w:t>Numéro officiel de la ligne (ex: DDD-7, BRT-1)</w:t>
            </w:r>
          </w:p>
        </w:tc>
      </w:tr>
      <w:tr w14:paraId="76E1B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2E31A392">
            <w:r>
              <w:rPr>
                <w:rFonts w:ascii="Courier New" w:hAnsi="Courier New" w:eastAsia="Courier New" w:cs="Courier New"/>
                <w:b/>
                <w:bCs/>
                <w:color w:val="0D2A6E"/>
                <w:sz w:val="19"/>
                <w:szCs w:val="19"/>
              </w:rPr>
              <w:t>nomLigne</w:t>
            </w:r>
          </w:p>
        </w:tc>
        <w:tc>
          <w:tcPr>
            <w:tcW w:w="20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5ADCF0C2">
            <w:r>
              <w:rPr>
                <w:rFonts w:ascii="Courier New" w:hAnsi="Courier New" w:eastAsia="Courier New" w:cs="Courier New"/>
                <w:color w:val="5B21B6"/>
                <w:sz w:val="19"/>
                <w:szCs w:val="19"/>
              </w:rPr>
              <w:t>String</w:t>
            </w:r>
          </w:p>
        </w:tc>
        <w:tc>
          <w:tcPr>
            <w:tcW w:w="456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4DD8A7ED">
            <w:r>
              <w:rPr>
                <w:rFonts w:ascii="Arial" w:hAnsi="Arial" w:eastAsia="Arial" w:cs="Arial"/>
                <w:color w:val="3D4A5C"/>
                <w:sz w:val="19"/>
                <w:szCs w:val="19"/>
              </w:rPr>
              <w:t>Nom complet de la ligne (ex: Guédiawaye → Plateau)</w:t>
            </w:r>
          </w:p>
        </w:tc>
      </w:tr>
      <w:tr w14:paraId="30B25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5083E013">
            <w:r>
              <w:rPr>
                <w:rFonts w:ascii="Courier New" w:hAnsi="Courier New" w:eastAsia="Courier New" w:cs="Courier New"/>
                <w:b/>
                <w:bCs/>
                <w:color w:val="0D2A6E"/>
                <w:sz w:val="19"/>
                <w:szCs w:val="19"/>
              </w:rPr>
              <w:t>typeTransport</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29811746">
            <w:r>
              <w:rPr>
                <w:rFonts w:ascii="Courier New" w:hAnsi="Courier New" w:eastAsia="Courier New" w:cs="Courier New"/>
                <w:color w:val="5B21B6"/>
                <w:sz w:val="19"/>
                <w:szCs w:val="19"/>
              </w:rPr>
              <w:t>TypeTransport (enum)</w:t>
            </w:r>
          </w:p>
        </w:tc>
        <w:tc>
          <w:tcPr>
            <w:tcW w:w="45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591D976B">
            <w:r>
              <w:rPr>
                <w:rFonts w:ascii="Arial" w:hAnsi="Arial" w:eastAsia="Arial" w:cs="Arial"/>
                <w:color w:val="3D4A5C"/>
                <w:sz w:val="19"/>
                <w:szCs w:val="19"/>
              </w:rPr>
              <w:t>BUS_URBAIN, BRT, TAXI, NAVETTE_MARITIME, SEPT_PLACES</w:t>
            </w:r>
          </w:p>
        </w:tc>
      </w:tr>
      <w:tr w14:paraId="0FAB4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1CB6BBBE">
            <w:r>
              <w:rPr>
                <w:rFonts w:ascii="Courier New" w:hAnsi="Courier New" w:eastAsia="Courier New" w:cs="Courier New"/>
                <w:b/>
                <w:bCs/>
                <w:color w:val="0D2A6E"/>
                <w:sz w:val="19"/>
                <w:szCs w:val="19"/>
              </w:rPr>
              <w:t>operateur</w:t>
            </w:r>
          </w:p>
        </w:tc>
        <w:tc>
          <w:tcPr>
            <w:tcW w:w="20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40C42BFF">
            <w:r>
              <w:rPr>
                <w:rFonts w:ascii="Courier New" w:hAnsi="Courier New" w:eastAsia="Courier New" w:cs="Courier New"/>
                <w:color w:val="5B21B6"/>
                <w:sz w:val="19"/>
                <w:szCs w:val="19"/>
              </w:rPr>
              <w:t>String</w:t>
            </w:r>
          </w:p>
        </w:tc>
        <w:tc>
          <w:tcPr>
            <w:tcW w:w="456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683F5CD9">
            <w:r>
              <w:rPr>
                <w:rFonts w:ascii="Arial" w:hAnsi="Arial" w:eastAsia="Arial" w:cs="Arial"/>
                <w:color w:val="3D4A5C"/>
                <w:sz w:val="19"/>
                <w:szCs w:val="19"/>
              </w:rPr>
              <w:t>Opérateur responsable (DDD, CETUD, COSIM, privé)</w:t>
            </w:r>
          </w:p>
        </w:tc>
      </w:tr>
      <w:tr w14:paraId="1BB50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66C14E2D">
            <w:r>
              <w:rPr>
                <w:rFonts w:ascii="Courier New" w:hAnsi="Courier New" w:eastAsia="Courier New" w:cs="Courier New"/>
                <w:b/>
                <w:bCs/>
                <w:color w:val="0D2A6E"/>
                <w:sz w:val="19"/>
                <w:szCs w:val="19"/>
              </w:rPr>
              <w:t>arrets</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2C0DA9BC">
            <w:r>
              <w:rPr>
                <w:rFonts w:ascii="Courier New" w:hAnsi="Courier New" w:eastAsia="Courier New" w:cs="Courier New"/>
                <w:color w:val="5B21B6"/>
                <w:sz w:val="19"/>
                <w:szCs w:val="19"/>
              </w:rPr>
              <w:t>List&lt;Arret&gt; (OneToMany)</w:t>
            </w:r>
          </w:p>
        </w:tc>
        <w:tc>
          <w:tcPr>
            <w:tcW w:w="45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091B3137">
            <w:r>
              <w:rPr>
                <w:rFonts w:ascii="Arial" w:hAnsi="Arial" w:eastAsia="Arial" w:cs="Arial"/>
                <w:color w:val="3D4A5C"/>
                <w:sz w:val="19"/>
                <w:szCs w:val="19"/>
              </w:rPr>
              <w:t>Liste ordonnée des arrêts de la ligne</w:t>
            </w:r>
          </w:p>
        </w:tc>
      </w:tr>
      <w:tr w14:paraId="312F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1FD0C84B">
            <w:r>
              <w:rPr>
                <w:rFonts w:ascii="Courier New" w:hAnsi="Courier New" w:eastAsia="Courier New" w:cs="Courier New"/>
                <w:b/>
                <w:bCs/>
                <w:color w:val="0D2A6E"/>
                <w:sz w:val="19"/>
                <w:szCs w:val="19"/>
              </w:rPr>
              <w:t>frequencePointe</w:t>
            </w:r>
          </w:p>
        </w:tc>
        <w:tc>
          <w:tcPr>
            <w:tcW w:w="20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0878007A">
            <w:r>
              <w:rPr>
                <w:rFonts w:ascii="Courier New" w:hAnsi="Courier New" w:eastAsia="Courier New" w:cs="Courier New"/>
                <w:color w:val="5B21B6"/>
                <w:sz w:val="19"/>
                <w:szCs w:val="19"/>
              </w:rPr>
              <w:t>Integer</w:t>
            </w:r>
          </w:p>
        </w:tc>
        <w:tc>
          <w:tcPr>
            <w:tcW w:w="456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7C636C72">
            <w:r>
              <w:rPr>
                <w:rFonts w:ascii="Arial" w:hAnsi="Arial" w:eastAsia="Arial" w:cs="Arial"/>
                <w:color w:val="3D4A5C"/>
                <w:sz w:val="19"/>
                <w:szCs w:val="19"/>
              </w:rPr>
              <w:t>Fréquence en minutes aux heures de pointe</w:t>
            </w:r>
          </w:p>
        </w:tc>
      </w:tr>
      <w:tr w14:paraId="78767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4E495E0C">
            <w:r>
              <w:rPr>
                <w:rFonts w:ascii="Courier New" w:hAnsi="Courier New" w:eastAsia="Courier New" w:cs="Courier New"/>
                <w:b/>
                <w:bCs/>
                <w:color w:val="0D2A6E"/>
                <w:sz w:val="19"/>
                <w:szCs w:val="19"/>
              </w:rPr>
              <w:t>frequenceCreuse</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10BEB792">
            <w:r>
              <w:rPr>
                <w:rFonts w:ascii="Courier New" w:hAnsi="Courier New" w:eastAsia="Courier New" w:cs="Courier New"/>
                <w:color w:val="5B21B6"/>
                <w:sz w:val="19"/>
                <w:szCs w:val="19"/>
              </w:rPr>
              <w:t>Integer</w:t>
            </w:r>
          </w:p>
        </w:tc>
        <w:tc>
          <w:tcPr>
            <w:tcW w:w="45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0C15E0A6">
            <w:r>
              <w:rPr>
                <w:rFonts w:ascii="Arial" w:hAnsi="Arial" w:eastAsia="Arial" w:cs="Arial"/>
                <w:color w:val="3D4A5C"/>
                <w:sz w:val="19"/>
                <w:szCs w:val="19"/>
              </w:rPr>
              <w:t>Fréquence en minutes aux heures creuses</w:t>
            </w:r>
          </w:p>
        </w:tc>
      </w:tr>
      <w:tr w14:paraId="12F55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4BAF0F68">
            <w:r>
              <w:rPr>
                <w:rFonts w:ascii="Courier New" w:hAnsi="Courier New" w:eastAsia="Courier New" w:cs="Courier New"/>
                <w:b/>
                <w:bCs/>
                <w:color w:val="0D2A6E"/>
                <w:sz w:val="19"/>
                <w:szCs w:val="19"/>
              </w:rPr>
              <w:t>premierDepart</w:t>
            </w:r>
          </w:p>
        </w:tc>
        <w:tc>
          <w:tcPr>
            <w:tcW w:w="20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20362E10">
            <w:r>
              <w:rPr>
                <w:rFonts w:ascii="Courier New" w:hAnsi="Courier New" w:eastAsia="Courier New" w:cs="Courier New"/>
                <w:color w:val="5B21B6"/>
                <w:sz w:val="19"/>
                <w:szCs w:val="19"/>
              </w:rPr>
              <w:t>LocalTime</w:t>
            </w:r>
          </w:p>
        </w:tc>
        <w:tc>
          <w:tcPr>
            <w:tcW w:w="456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560F3C5E">
            <w:r>
              <w:rPr>
                <w:rFonts w:ascii="Arial" w:hAnsi="Arial" w:eastAsia="Arial" w:cs="Arial"/>
                <w:color w:val="3D4A5C"/>
                <w:sz w:val="19"/>
                <w:szCs w:val="19"/>
              </w:rPr>
              <w:t>Heure du premier départ de la journée</w:t>
            </w:r>
          </w:p>
        </w:tc>
      </w:tr>
      <w:tr w14:paraId="6AD88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53E83E33">
            <w:r>
              <w:rPr>
                <w:rFonts w:ascii="Courier New" w:hAnsi="Courier New" w:eastAsia="Courier New" w:cs="Courier New"/>
                <w:b/>
                <w:bCs/>
                <w:color w:val="0D2A6E"/>
                <w:sz w:val="19"/>
                <w:szCs w:val="19"/>
              </w:rPr>
              <w:t>dernierDepart</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701E7B38">
            <w:r>
              <w:rPr>
                <w:rFonts w:ascii="Courier New" w:hAnsi="Courier New" w:eastAsia="Courier New" w:cs="Courier New"/>
                <w:color w:val="5B21B6"/>
                <w:sz w:val="19"/>
                <w:szCs w:val="19"/>
              </w:rPr>
              <w:t>LocalTime</w:t>
            </w:r>
          </w:p>
        </w:tc>
        <w:tc>
          <w:tcPr>
            <w:tcW w:w="45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5C534282">
            <w:r>
              <w:rPr>
                <w:rFonts w:ascii="Arial" w:hAnsi="Arial" w:eastAsia="Arial" w:cs="Arial"/>
                <w:color w:val="3D4A5C"/>
                <w:sz w:val="19"/>
                <w:szCs w:val="19"/>
              </w:rPr>
              <w:t>Heure du dernier départ de la journée</w:t>
            </w:r>
          </w:p>
        </w:tc>
      </w:tr>
      <w:tr w14:paraId="69CD2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28EE6E10">
            <w:r>
              <w:rPr>
                <w:rFonts w:ascii="Courier New" w:hAnsi="Courier New" w:eastAsia="Courier New" w:cs="Courier New"/>
                <w:b/>
                <w:bCs/>
                <w:color w:val="0D2A6E"/>
                <w:sz w:val="19"/>
                <w:szCs w:val="19"/>
              </w:rPr>
              <w:t>tarifBase</w:t>
            </w:r>
          </w:p>
        </w:tc>
        <w:tc>
          <w:tcPr>
            <w:tcW w:w="20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3EBE2E1E">
            <w:r>
              <w:rPr>
                <w:rFonts w:ascii="Courier New" w:hAnsi="Courier New" w:eastAsia="Courier New" w:cs="Courier New"/>
                <w:color w:val="5B21B6"/>
                <w:sz w:val="19"/>
                <w:szCs w:val="19"/>
              </w:rPr>
              <w:t>BigDecimal</w:t>
            </w:r>
          </w:p>
        </w:tc>
        <w:tc>
          <w:tcPr>
            <w:tcW w:w="456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42B5FFC6">
            <w:r>
              <w:rPr>
                <w:rFonts w:ascii="Arial" w:hAnsi="Arial" w:eastAsia="Arial" w:cs="Arial"/>
                <w:color w:val="3D4A5C"/>
                <w:sz w:val="19"/>
                <w:szCs w:val="19"/>
              </w:rPr>
              <w:t>Tarif de base en FCFA</w:t>
            </w:r>
          </w:p>
        </w:tc>
      </w:tr>
      <w:tr w14:paraId="41E8B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201931D8">
            <w:r>
              <w:rPr>
                <w:rFonts w:ascii="Courier New" w:hAnsi="Courier New" w:eastAsia="Courier New" w:cs="Courier New"/>
                <w:b/>
                <w:bCs/>
                <w:color w:val="0D2A6E"/>
                <w:sz w:val="19"/>
                <w:szCs w:val="19"/>
              </w:rPr>
              <w:t>active</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6C3CA31F">
            <w:r>
              <w:rPr>
                <w:rFonts w:ascii="Courier New" w:hAnsi="Courier New" w:eastAsia="Courier New" w:cs="Courier New"/>
                <w:color w:val="5B21B6"/>
                <w:sz w:val="19"/>
                <w:szCs w:val="19"/>
              </w:rPr>
              <w:t>Boolean</w:t>
            </w:r>
          </w:p>
        </w:tc>
        <w:tc>
          <w:tcPr>
            <w:tcW w:w="45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36DA2262">
            <w:r>
              <w:rPr>
                <w:rFonts w:ascii="Arial" w:hAnsi="Arial" w:eastAsia="Arial" w:cs="Arial"/>
                <w:color w:val="3D4A5C"/>
                <w:sz w:val="19"/>
                <w:szCs w:val="19"/>
              </w:rPr>
              <w:t>Ligne active (true) ou suspendue (false)</w:t>
            </w:r>
          </w:p>
        </w:tc>
      </w:tr>
    </w:tbl>
    <w:p w14:paraId="29143510">
      <w:pPr>
        <w:spacing w:before="60" w:after="60"/>
      </w:pPr>
    </w:p>
    <w:p w14:paraId="11CF476D">
      <w:pPr>
        <w:spacing w:before="180" w:after="80"/>
      </w:pPr>
      <w:r>
        <w:rPr>
          <w:rFonts w:ascii="Courier New" w:hAnsi="Courier New" w:eastAsia="Courier New" w:cs="Courier New"/>
          <w:b/>
          <w:bCs/>
          <w:color w:val="5B21B6"/>
          <w:sz w:val="23"/>
          <w:szCs w:val="23"/>
        </w:rPr>
        <w:t>Entité : Ticket</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4560"/>
      </w:tblGrid>
      <w:tr w14:paraId="1F283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8D0DC" w:sz="0" w:space="0"/>
              <w:left w:val="single" w:color="C8D0DC" w:sz="0" w:space="0"/>
              <w:bottom w:val="single" w:color="C8D0DC" w:sz="0" w:space="0"/>
              <w:right w:val="single" w:color="C8D0DC" w:sz="0" w:space="0"/>
            </w:tcBorders>
            <w:shd w:val="clear" w:color="auto" w:fill="1A52B3"/>
            <w:tcMar>
              <w:top w:w="80" w:type="dxa"/>
              <w:left w:w="150" w:type="dxa"/>
              <w:bottom w:w="80" w:type="dxa"/>
              <w:right w:w="150" w:type="dxa"/>
            </w:tcMar>
          </w:tcPr>
          <w:p w14:paraId="12B9A681">
            <w:r>
              <w:rPr>
                <w:rFonts w:ascii="Arial" w:hAnsi="Arial" w:eastAsia="Arial" w:cs="Arial"/>
                <w:b/>
                <w:bCs/>
                <w:color w:val="FFFFFF"/>
                <w:sz w:val="20"/>
                <w:szCs w:val="20"/>
              </w:rPr>
              <w:t>Champ</w:t>
            </w:r>
          </w:p>
        </w:tc>
        <w:tc>
          <w:tcPr>
            <w:tcW w:w="2000" w:type="dxa"/>
            <w:tcBorders>
              <w:top w:val="single" w:color="C8D0DC" w:sz="0" w:space="0"/>
              <w:left w:val="single" w:color="C8D0DC" w:sz="0" w:space="0"/>
              <w:bottom w:val="single" w:color="C8D0DC" w:sz="0" w:space="0"/>
              <w:right w:val="single" w:color="C8D0DC" w:sz="0" w:space="0"/>
            </w:tcBorders>
            <w:shd w:val="clear" w:color="auto" w:fill="1A52B3"/>
            <w:tcMar>
              <w:top w:w="80" w:type="dxa"/>
              <w:left w:w="150" w:type="dxa"/>
              <w:bottom w:w="80" w:type="dxa"/>
              <w:right w:w="150" w:type="dxa"/>
            </w:tcMar>
          </w:tcPr>
          <w:p w14:paraId="5FE10402">
            <w:r>
              <w:rPr>
                <w:rFonts w:ascii="Arial" w:hAnsi="Arial" w:eastAsia="Arial" w:cs="Arial"/>
                <w:b/>
                <w:bCs/>
                <w:color w:val="FFFFFF"/>
                <w:sz w:val="20"/>
                <w:szCs w:val="20"/>
              </w:rPr>
              <w:t>Type Java</w:t>
            </w:r>
          </w:p>
        </w:tc>
        <w:tc>
          <w:tcPr>
            <w:tcW w:w="4560" w:type="dxa"/>
            <w:tcBorders>
              <w:top w:val="single" w:color="C8D0DC" w:sz="0" w:space="0"/>
              <w:left w:val="single" w:color="C8D0DC" w:sz="0" w:space="0"/>
              <w:bottom w:val="single" w:color="C8D0DC" w:sz="0" w:space="0"/>
              <w:right w:val="single" w:color="C8D0DC" w:sz="0" w:space="0"/>
            </w:tcBorders>
            <w:shd w:val="clear" w:color="auto" w:fill="1A52B3"/>
            <w:tcMar>
              <w:top w:w="80" w:type="dxa"/>
              <w:left w:w="150" w:type="dxa"/>
              <w:bottom w:w="80" w:type="dxa"/>
              <w:right w:w="150" w:type="dxa"/>
            </w:tcMar>
          </w:tcPr>
          <w:p w14:paraId="6D763D5B">
            <w:r>
              <w:rPr>
                <w:rFonts w:ascii="Arial" w:hAnsi="Arial" w:eastAsia="Arial" w:cs="Arial"/>
                <w:b/>
                <w:bCs/>
                <w:color w:val="FFFFFF"/>
                <w:sz w:val="20"/>
                <w:szCs w:val="20"/>
              </w:rPr>
              <w:t>Description</w:t>
            </w:r>
          </w:p>
        </w:tc>
      </w:tr>
      <w:tr w14:paraId="3076B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30B45B4A">
            <w:r>
              <w:rPr>
                <w:rFonts w:ascii="Courier New" w:hAnsi="Courier New" w:eastAsia="Courier New" w:cs="Courier New"/>
                <w:b/>
                <w:bCs/>
                <w:color w:val="0D2A6E"/>
                <w:sz w:val="19"/>
                <w:szCs w:val="19"/>
              </w:rPr>
              <w:t>id</w:t>
            </w:r>
          </w:p>
        </w:tc>
        <w:tc>
          <w:tcPr>
            <w:tcW w:w="20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5BBBB21E">
            <w:r>
              <w:rPr>
                <w:rFonts w:ascii="Courier New" w:hAnsi="Courier New" w:eastAsia="Courier New" w:cs="Courier New"/>
                <w:color w:val="5B21B6"/>
                <w:sz w:val="19"/>
                <w:szCs w:val="19"/>
              </w:rPr>
              <w:t>UUID</w:t>
            </w:r>
          </w:p>
        </w:tc>
        <w:tc>
          <w:tcPr>
            <w:tcW w:w="456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3C5B14B6">
            <w:r>
              <w:rPr>
                <w:rFonts w:ascii="Arial" w:hAnsi="Arial" w:eastAsia="Arial" w:cs="Arial"/>
                <w:color w:val="3D4A5C"/>
                <w:sz w:val="19"/>
                <w:szCs w:val="19"/>
              </w:rPr>
              <w:t>Identifiant unique du ticket</w:t>
            </w:r>
          </w:p>
        </w:tc>
      </w:tr>
      <w:tr w14:paraId="3A77D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27450A76">
            <w:r>
              <w:rPr>
                <w:rFonts w:ascii="Courier New" w:hAnsi="Courier New" w:eastAsia="Courier New" w:cs="Courier New"/>
                <w:b/>
                <w:bCs/>
                <w:color w:val="0D2A6E"/>
                <w:sz w:val="19"/>
                <w:szCs w:val="19"/>
              </w:rPr>
              <w:t>codeQR</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51CC1617">
            <w:r>
              <w:rPr>
                <w:rFonts w:ascii="Courier New" w:hAnsi="Courier New" w:eastAsia="Courier New" w:cs="Courier New"/>
                <w:color w:val="5B21B6"/>
                <w:sz w:val="19"/>
                <w:szCs w:val="19"/>
              </w:rPr>
              <w:t>String</w:t>
            </w:r>
          </w:p>
        </w:tc>
        <w:tc>
          <w:tcPr>
            <w:tcW w:w="45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2F6A957E">
            <w:r>
              <w:rPr>
                <w:rFonts w:ascii="Arial" w:hAnsi="Arial" w:eastAsia="Arial" w:cs="Arial"/>
                <w:color w:val="3D4A5C"/>
                <w:sz w:val="19"/>
                <w:szCs w:val="19"/>
              </w:rPr>
              <w:t>Code QR unique chiffré (AES-256) à usage unique</w:t>
            </w:r>
          </w:p>
        </w:tc>
      </w:tr>
      <w:tr w14:paraId="1D9CD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58ED500E">
            <w:r>
              <w:rPr>
                <w:rFonts w:ascii="Courier New" w:hAnsi="Courier New" w:eastAsia="Courier New" w:cs="Courier New"/>
                <w:b/>
                <w:bCs/>
                <w:color w:val="0D2A6E"/>
                <w:sz w:val="19"/>
                <w:szCs w:val="19"/>
              </w:rPr>
              <w:t>citoyen</w:t>
            </w:r>
          </w:p>
        </w:tc>
        <w:tc>
          <w:tcPr>
            <w:tcW w:w="20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294B71A2">
            <w:r>
              <w:rPr>
                <w:rFonts w:ascii="Courier New" w:hAnsi="Courier New" w:eastAsia="Courier New" w:cs="Courier New"/>
                <w:color w:val="5B21B6"/>
                <w:sz w:val="19"/>
                <w:szCs w:val="19"/>
              </w:rPr>
              <w:t>Citoyen (ManyToOne)</w:t>
            </w:r>
          </w:p>
        </w:tc>
        <w:tc>
          <w:tcPr>
            <w:tcW w:w="456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0C647368">
            <w:r>
              <w:rPr>
                <w:rFonts w:ascii="Arial" w:hAnsi="Arial" w:eastAsia="Arial" w:cs="Arial"/>
                <w:color w:val="3D4A5C"/>
                <w:sz w:val="19"/>
                <w:szCs w:val="19"/>
              </w:rPr>
              <w:t>Citoyen titulaire du ticket</w:t>
            </w:r>
          </w:p>
        </w:tc>
      </w:tr>
      <w:tr w14:paraId="44E26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137E2536">
            <w:r>
              <w:rPr>
                <w:rFonts w:ascii="Courier New" w:hAnsi="Courier New" w:eastAsia="Courier New" w:cs="Courier New"/>
                <w:b/>
                <w:bCs/>
                <w:color w:val="0D2A6E"/>
                <w:sz w:val="19"/>
                <w:szCs w:val="19"/>
              </w:rPr>
              <w:t>ligne</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11B19F9B">
            <w:r>
              <w:rPr>
                <w:rFonts w:ascii="Courier New" w:hAnsi="Courier New" w:eastAsia="Courier New" w:cs="Courier New"/>
                <w:color w:val="5B21B6"/>
                <w:sz w:val="19"/>
                <w:szCs w:val="19"/>
              </w:rPr>
              <w:t>Ligne (ManyToOne)</w:t>
            </w:r>
          </w:p>
        </w:tc>
        <w:tc>
          <w:tcPr>
            <w:tcW w:w="45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3A57A0E4">
            <w:r>
              <w:rPr>
                <w:rFonts w:ascii="Arial" w:hAnsi="Arial" w:eastAsia="Arial" w:cs="Arial"/>
                <w:color w:val="3D4A5C"/>
                <w:sz w:val="19"/>
                <w:szCs w:val="19"/>
              </w:rPr>
              <w:t>Ligne concernée par le ticket</w:t>
            </w:r>
          </w:p>
        </w:tc>
      </w:tr>
      <w:tr w14:paraId="01EB2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3FC3EF06">
            <w:r>
              <w:rPr>
                <w:rFonts w:ascii="Courier New" w:hAnsi="Courier New" w:eastAsia="Courier New" w:cs="Courier New"/>
                <w:b/>
                <w:bCs/>
                <w:color w:val="0D2A6E"/>
                <w:sz w:val="19"/>
                <w:szCs w:val="19"/>
              </w:rPr>
              <w:t>modePaiement</w:t>
            </w:r>
          </w:p>
        </w:tc>
        <w:tc>
          <w:tcPr>
            <w:tcW w:w="20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2AFB6B4A">
            <w:r>
              <w:rPr>
                <w:rFonts w:ascii="Courier New" w:hAnsi="Courier New" w:eastAsia="Courier New" w:cs="Courier New"/>
                <w:color w:val="5B21B6"/>
                <w:sz w:val="19"/>
                <w:szCs w:val="19"/>
              </w:rPr>
              <w:t>ModePaiement (enum)</w:t>
            </w:r>
          </w:p>
        </w:tc>
        <w:tc>
          <w:tcPr>
            <w:tcW w:w="456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0DA7F06A">
            <w:r>
              <w:rPr>
                <w:rFonts w:ascii="Arial" w:hAnsi="Arial" w:eastAsia="Arial" w:cs="Arial"/>
                <w:color w:val="3D4A5C"/>
                <w:sz w:val="19"/>
                <w:szCs w:val="19"/>
              </w:rPr>
              <w:t>WAVE, ORANGE_MONEY, ABONNEMENT, GRATUIT</w:t>
            </w:r>
          </w:p>
        </w:tc>
      </w:tr>
      <w:tr w14:paraId="01B54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75E48111">
            <w:r>
              <w:rPr>
                <w:rFonts w:ascii="Courier New" w:hAnsi="Courier New" w:eastAsia="Courier New" w:cs="Courier New"/>
                <w:b/>
                <w:bCs/>
                <w:color w:val="0D2A6E"/>
                <w:sz w:val="19"/>
                <w:szCs w:val="19"/>
              </w:rPr>
              <w:t>montant</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1F8E8655">
            <w:r>
              <w:rPr>
                <w:rFonts w:ascii="Courier New" w:hAnsi="Courier New" w:eastAsia="Courier New" w:cs="Courier New"/>
                <w:color w:val="5B21B6"/>
                <w:sz w:val="19"/>
                <w:szCs w:val="19"/>
              </w:rPr>
              <w:t>BigDecimal</w:t>
            </w:r>
          </w:p>
        </w:tc>
        <w:tc>
          <w:tcPr>
            <w:tcW w:w="45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001EC548">
            <w:r>
              <w:rPr>
                <w:rFonts w:ascii="Arial" w:hAnsi="Arial" w:eastAsia="Arial" w:cs="Arial"/>
                <w:color w:val="3D4A5C"/>
                <w:sz w:val="19"/>
                <w:szCs w:val="19"/>
              </w:rPr>
              <w:t>Montant payé en FCFA</w:t>
            </w:r>
          </w:p>
        </w:tc>
      </w:tr>
      <w:tr w14:paraId="23C8D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2CD6A689">
            <w:r>
              <w:rPr>
                <w:rFonts w:ascii="Courier New" w:hAnsi="Courier New" w:eastAsia="Courier New" w:cs="Courier New"/>
                <w:b/>
                <w:bCs/>
                <w:color w:val="0D2A6E"/>
                <w:sz w:val="19"/>
                <w:szCs w:val="19"/>
              </w:rPr>
              <w:t>statut</w:t>
            </w:r>
          </w:p>
        </w:tc>
        <w:tc>
          <w:tcPr>
            <w:tcW w:w="20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05666FAE">
            <w:r>
              <w:rPr>
                <w:rFonts w:ascii="Courier New" w:hAnsi="Courier New" w:eastAsia="Courier New" w:cs="Courier New"/>
                <w:color w:val="5B21B6"/>
                <w:sz w:val="19"/>
                <w:szCs w:val="19"/>
              </w:rPr>
              <w:t>TicketStatut (enum)</w:t>
            </w:r>
          </w:p>
        </w:tc>
        <w:tc>
          <w:tcPr>
            <w:tcW w:w="456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2676F394">
            <w:r>
              <w:rPr>
                <w:rFonts w:ascii="Arial" w:hAnsi="Arial" w:eastAsia="Arial" w:cs="Arial"/>
                <w:color w:val="3D4A5C"/>
                <w:sz w:val="19"/>
                <w:szCs w:val="19"/>
              </w:rPr>
              <w:t>ACTIF, UTILISE, EXPIRE, REMBOURSE</w:t>
            </w:r>
          </w:p>
        </w:tc>
      </w:tr>
      <w:tr w14:paraId="6A347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2A4C39AF">
            <w:r>
              <w:rPr>
                <w:rFonts w:ascii="Courier New" w:hAnsi="Courier New" w:eastAsia="Courier New" w:cs="Courier New"/>
                <w:b/>
                <w:bCs/>
                <w:color w:val="0D2A6E"/>
                <w:sz w:val="19"/>
                <w:szCs w:val="19"/>
              </w:rPr>
              <w:t>dateAchat</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053A1ADE">
            <w:r>
              <w:rPr>
                <w:rFonts w:ascii="Courier New" w:hAnsi="Courier New" w:eastAsia="Courier New" w:cs="Courier New"/>
                <w:color w:val="5B21B6"/>
                <w:sz w:val="19"/>
                <w:szCs w:val="19"/>
              </w:rPr>
              <w:t>LocalDateTime</w:t>
            </w:r>
          </w:p>
        </w:tc>
        <w:tc>
          <w:tcPr>
            <w:tcW w:w="45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6EEF72E3">
            <w:r>
              <w:rPr>
                <w:rFonts w:ascii="Arial" w:hAnsi="Arial" w:eastAsia="Arial" w:cs="Arial"/>
                <w:color w:val="3D4A5C"/>
                <w:sz w:val="19"/>
                <w:szCs w:val="19"/>
              </w:rPr>
              <w:t>Horodatage de l'achat</w:t>
            </w:r>
          </w:p>
        </w:tc>
      </w:tr>
      <w:tr w14:paraId="0D1B2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5A629F5F">
            <w:r>
              <w:rPr>
                <w:rFonts w:ascii="Courier New" w:hAnsi="Courier New" w:eastAsia="Courier New" w:cs="Courier New"/>
                <w:b/>
                <w:bCs/>
                <w:color w:val="0D2A6E"/>
                <w:sz w:val="19"/>
                <w:szCs w:val="19"/>
              </w:rPr>
              <w:t>dateExpiration</w:t>
            </w:r>
          </w:p>
        </w:tc>
        <w:tc>
          <w:tcPr>
            <w:tcW w:w="20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55FCB163">
            <w:r>
              <w:rPr>
                <w:rFonts w:ascii="Courier New" w:hAnsi="Courier New" w:eastAsia="Courier New" w:cs="Courier New"/>
                <w:color w:val="5B21B6"/>
                <w:sz w:val="19"/>
                <w:szCs w:val="19"/>
              </w:rPr>
              <w:t>LocalDateTime</w:t>
            </w:r>
          </w:p>
        </w:tc>
        <w:tc>
          <w:tcPr>
            <w:tcW w:w="456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0F36A7D7">
            <w:r>
              <w:rPr>
                <w:rFonts w:ascii="Arial" w:hAnsi="Arial" w:eastAsia="Arial" w:cs="Arial"/>
                <w:color w:val="3D4A5C"/>
                <w:sz w:val="19"/>
                <w:szCs w:val="19"/>
              </w:rPr>
              <w:t>Date et heure d'expiration du ticket</w:t>
            </w:r>
          </w:p>
        </w:tc>
      </w:tr>
      <w:tr w14:paraId="6FA59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3C4CB17D">
            <w:r>
              <w:rPr>
                <w:rFonts w:ascii="Courier New" w:hAnsi="Courier New" w:eastAsia="Courier New" w:cs="Courier New"/>
                <w:b/>
                <w:bCs/>
                <w:color w:val="0D2A6E"/>
                <w:sz w:val="19"/>
                <w:szCs w:val="19"/>
              </w:rPr>
              <w:t>dateUtilisation</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1185F854">
            <w:r>
              <w:rPr>
                <w:rFonts w:ascii="Courier New" w:hAnsi="Courier New" w:eastAsia="Courier New" w:cs="Courier New"/>
                <w:color w:val="5B21B6"/>
                <w:sz w:val="19"/>
                <w:szCs w:val="19"/>
              </w:rPr>
              <w:t>LocalDateTime</w:t>
            </w:r>
          </w:p>
        </w:tc>
        <w:tc>
          <w:tcPr>
            <w:tcW w:w="45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50" w:type="dxa"/>
              <w:bottom w:w="70" w:type="dxa"/>
              <w:right w:w="150" w:type="dxa"/>
            </w:tcMar>
          </w:tcPr>
          <w:p w14:paraId="0FDF77AA">
            <w:r>
              <w:rPr>
                <w:rFonts w:ascii="Arial" w:hAnsi="Arial" w:eastAsia="Arial" w:cs="Arial"/>
                <w:color w:val="3D4A5C"/>
                <w:sz w:val="19"/>
                <w:szCs w:val="19"/>
              </w:rPr>
              <w:t>Horodatage de la validation à bord (peut être null)</w:t>
            </w:r>
          </w:p>
        </w:tc>
      </w:tr>
      <w:tr w14:paraId="1D5ED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0C332CA6">
            <w:r>
              <w:rPr>
                <w:rFonts w:ascii="Courier New" w:hAnsi="Courier New" w:eastAsia="Courier New" w:cs="Courier New"/>
                <w:b/>
                <w:bCs/>
                <w:color w:val="0D2A6E"/>
                <w:sz w:val="19"/>
                <w:szCs w:val="19"/>
              </w:rPr>
              <w:t>transactionId</w:t>
            </w:r>
          </w:p>
        </w:tc>
        <w:tc>
          <w:tcPr>
            <w:tcW w:w="200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46A61883">
            <w:r>
              <w:rPr>
                <w:rFonts w:ascii="Courier New" w:hAnsi="Courier New" w:eastAsia="Courier New" w:cs="Courier New"/>
                <w:color w:val="5B21B6"/>
                <w:sz w:val="19"/>
                <w:szCs w:val="19"/>
              </w:rPr>
              <w:t>String</w:t>
            </w:r>
          </w:p>
        </w:tc>
        <w:tc>
          <w:tcPr>
            <w:tcW w:w="4560" w:type="dxa"/>
            <w:tcBorders>
              <w:top w:val="single" w:color="C8D0DC" w:sz="0" w:space="0"/>
              <w:left w:val="single" w:color="C8D0DC" w:sz="0" w:space="0"/>
              <w:bottom w:val="single" w:color="C8D0DC" w:sz="0" w:space="0"/>
              <w:right w:val="single" w:color="C8D0DC" w:sz="0" w:space="0"/>
            </w:tcBorders>
            <w:shd w:val="clear" w:color="auto" w:fill="EEF5FD"/>
            <w:tcMar>
              <w:top w:w="70" w:type="dxa"/>
              <w:left w:w="150" w:type="dxa"/>
              <w:bottom w:w="70" w:type="dxa"/>
              <w:right w:w="150" w:type="dxa"/>
            </w:tcMar>
          </w:tcPr>
          <w:p w14:paraId="1E803A88">
            <w:r>
              <w:rPr>
                <w:rFonts w:ascii="Arial" w:hAnsi="Arial" w:eastAsia="Arial" w:cs="Arial"/>
                <w:color w:val="3D4A5C"/>
                <w:sz w:val="19"/>
                <w:szCs w:val="19"/>
              </w:rPr>
              <w:t>Identifiant de transaction Wave ou Orange Money</w:t>
            </w:r>
          </w:p>
        </w:tc>
      </w:tr>
    </w:tbl>
    <w:p w14:paraId="0B2C6AFA">
      <w:r>
        <w:br w:type="page"/>
      </w:r>
    </w:p>
    <w:p w14:paraId="612DB1BD">
      <w:pPr>
        <w:pStyle w:val="2"/>
        <w:pBdr>
          <w:bottom w:val="single" w:color="1A52B3" w:sz="12" w:space="6"/>
        </w:pBdr>
        <w:spacing w:before="480" w:after="240"/>
      </w:pPr>
      <w:r>
        <w:rPr>
          <w:rFonts w:ascii="Arial" w:hAnsi="Arial" w:eastAsia="Arial" w:cs="Arial"/>
          <w:b/>
          <w:bCs/>
          <w:color w:val="0D2A6E"/>
          <w:sz w:val="40"/>
          <w:szCs w:val="40"/>
        </w:rPr>
        <w:t>7. API REST — Endpoints Spring MVC</w:t>
      </w:r>
    </w:p>
    <w:p w14:paraId="3381CD9F">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A253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1A52B3" w:sz="18" w:space="0"/>
              <w:bottom w:val="nil"/>
              <w:right w:val="nil"/>
            </w:tcBorders>
            <w:shd w:val="clear" w:color="auto" w:fill="EEF5FD"/>
            <w:tcMar>
              <w:top w:w="150" w:type="dxa"/>
              <w:left w:w="240" w:type="dxa"/>
              <w:bottom w:w="150" w:type="dxa"/>
              <w:right w:w="240" w:type="dxa"/>
            </w:tcMar>
          </w:tcPr>
          <w:p w14:paraId="1E5E3C73">
            <w:pPr>
              <w:spacing w:before="30" w:after="50"/>
            </w:pPr>
            <w:r>
              <w:rPr>
                <w:rFonts w:ascii="Arial" w:hAnsi="Arial" w:eastAsia="Arial" w:cs="Arial"/>
                <w:b/>
                <w:bCs/>
                <w:color w:val="1A52B3"/>
                <w:sz w:val="24"/>
                <w:szCs w:val="24"/>
              </w:rPr>
              <w:t>Documentation Swagger / OpenAPI 3</w:t>
            </w:r>
          </w:p>
          <w:p w14:paraId="04977FE3">
            <w:pPr>
              <w:spacing w:before="20" w:after="30"/>
            </w:pPr>
            <w:r>
              <w:rPr>
                <w:rFonts w:ascii="Arial" w:hAnsi="Arial" w:eastAsia="Arial" w:cs="Arial"/>
                <w:color w:val="3D4A5C"/>
                <w:sz w:val="20"/>
                <w:szCs w:val="20"/>
              </w:rPr>
              <w:t>Tous les endpoints sont documentés via springdoc-openapi. La documentation interactive est accessible à l'adresse /swagger-ui.html en environnement de développement. En production, l'accès est restreint aux partenaires authentifiés.</w:t>
            </w:r>
          </w:p>
        </w:tc>
      </w:tr>
    </w:tbl>
    <w:p w14:paraId="06CEFA9A">
      <w:pPr>
        <w:spacing w:before="60" w:after="60"/>
      </w:pPr>
    </w:p>
    <w:p w14:paraId="77D6C648">
      <w:pPr>
        <w:pStyle w:val="3"/>
        <w:spacing w:before="320" w:after="160"/>
      </w:pPr>
      <w:r>
        <w:rPr>
          <w:rFonts w:ascii="Arial" w:hAnsi="Arial" w:eastAsia="Arial" w:cs="Arial"/>
          <w:b/>
          <w:bCs/>
          <w:color w:val="1A52B3"/>
          <w:sz w:val="30"/>
          <w:szCs w:val="30"/>
        </w:rPr>
        <w:t>7.1 Endpoints citoyens — /api/v1/transport</w:t>
      </w:r>
    </w:p>
    <w:p w14:paraId="32BA8764">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9"/>
        <w:gridCol w:w="5101"/>
        <w:gridCol w:w="1296"/>
        <w:gridCol w:w="1874"/>
      </w:tblGrid>
      <w:tr w14:paraId="2CAD5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8D0DC" w:sz="0" w:space="0"/>
              <w:left w:val="single" w:color="C8D0DC" w:sz="0" w:space="0"/>
              <w:bottom w:val="single" w:color="C8D0DC" w:sz="0" w:space="0"/>
              <w:right w:val="single" w:color="C8D0DC" w:sz="0" w:space="0"/>
            </w:tcBorders>
            <w:shd w:val="clear" w:color="auto" w:fill="0F6E3A"/>
            <w:tcMar>
              <w:top w:w="90" w:type="dxa"/>
              <w:left w:w="120" w:type="dxa"/>
              <w:bottom w:w="90" w:type="dxa"/>
              <w:right w:w="120" w:type="dxa"/>
            </w:tcMar>
          </w:tcPr>
          <w:p w14:paraId="0A2B9457">
            <w:r>
              <w:rPr>
                <w:rFonts w:ascii="Arial" w:hAnsi="Arial" w:eastAsia="Arial" w:cs="Arial"/>
                <w:b/>
                <w:bCs/>
                <w:color w:val="FFFFFF"/>
                <w:sz w:val="20"/>
                <w:szCs w:val="20"/>
              </w:rPr>
              <w:t>Méthode</w:t>
            </w:r>
          </w:p>
        </w:tc>
        <w:tc>
          <w:tcPr>
            <w:tcW w:w="3400" w:type="dxa"/>
            <w:tcBorders>
              <w:top w:val="single" w:color="C8D0DC" w:sz="0" w:space="0"/>
              <w:left w:val="single" w:color="C8D0DC" w:sz="0" w:space="0"/>
              <w:bottom w:val="single" w:color="C8D0DC" w:sz="0" w:space="0"/>
              <w:right w:val="single" w:color="C8D0DC" w:sz="0" w:space="0"/>
            </w:tcBorders>
            <w:shd w:val="clear" w:color="auto" w:fill="0F6E3A"/>
            <w:tcMar>
              <w:top w:w="90" w:type="dxa"/>
              <w:left w:w="120" w:type="dxa"/>
              <w:bottom w:w="90" w:type="dxa"/>
              <w:right w:w="120" w:type="dxa"/>
            </w:tcMar>
          </w:tcPr>
          <w:p w14:paraId="06106CC3">
            <w:r>
              <w:rPr>
                <w:rFonts w:ascii="Arial" w:hAnsi="Arial" w:eastAsia="Arial" w:cs="Arial"/>
                <w:b/>
                <w:bCs/>
                <w:color w:val="FFFFFF"/>
                <w:sz w:val="20"/>
                <w:szCs w:val="20"/>
              </w:rPr>
              <w:t>Endpoint</w:t>
            </w:r>
          </w:p>
        </w:tc>
        <w:tc>
          <w:tcPr>
            <w:tcW w:w="2000" w:type="dxa"/>
            <w:tcBorders>
              <w:top w:val="single" w:color="C8D0DC" w:sz="0" w:space="0"/>
              <w:left w:val="single" w:color="C8D0DC" w:sz="0" w:space="0"/>
              <w:bottom w:val="single" w:color="C8D0DC" w:sz="0" w:space="0"/>
              <w:right w:val="single" w:color="C8D0DC" w:sz="0" w:space="0"/>
            </w:tcBorders>
            <w:shd w:val="clear" w:color="auto" w:fill="0F6E3A"/>
            <w:tcMar>
              <w:top w:w="90" w:type="dxa"/>
              <w:left w:w="120" w:type="dxa"/>
              <w:bottom w:w="90" w:type="dxa"/>
              <w:right w:w="120" w:type="dxa"/>
            </w:tcMar>
          </w:tcPr>
          <w:p w14:paraId="69795C51">
            <w:r>
              <w:rPr>
                <w:rFonts w:ascii="Arial" w:hAnsi="Arial" w:eastAsia="Arial" w:cs="Arial"/>
                <w:b/>
                <w:bCs/>
                <w:color w:val="FFFFFF"/>
                <w:sz w:val="20"/>
                <w:szCs w:val="20"/>
              </w:rPr>
              <w:t>Rôle</w:t>
            </w:r>
          </w:p>
        </w:tc>
        <w:tc>
          <w:tcPr>
            <w:tcW w:w="2760" w:type="dxa"/>
            <w:tcBorders>
              <w:top w:val="single" w:color="C8D0DC" w:sz="0" w:space="0"/>
              <w:left w:val="single" w:color="C8D0DC" w:sz="0" w:space="0"/>
              <w:bottom w:val="single" w:color="C8D0DC" w:sz="0" w:space="0"/>
              <w:right w:val="single" w:color="C8D0DC" w:sz="0" w:space="0"/>
            </w:tcBorders>
            <w:shd w:val="clear" w:color="auto" w:fill="0F6E3A"/>
            <w:tcMar>
              <w:top w:w="90" w:type="dxa"/>
              <w:left w:w="120" w:type="dxa"/>
              <w:bottom w:w="90" w:type="dxa"/>
              <w:right w:w="120" w:type="dxa"/>
            </w:tcMar>
          </w:tcPr>
          <w:p w14:paraId="6CF271BE">
            <w:r>
              <w:rPr>
                <w:rFonts w:ascii="Arial" w:hAnsi="Arial" w:eastAsia="Arial" w:cs="Arial"/>
                <w:b/>
                <w:bCs/>
                <w:color w:val="FFFFFF"/>
                <w:sz w:val="20"/>
                <w:szCs w:val="20"/>
              </w:rPr>
              <w:t>Description</w:t>
            </w:r>
          </w:p>
        </w:tc>
      </w:tr>
      <w:tr w14:paraId="77EB1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4EDE1"/>
            <w:tcMar>
              <w:top w:w="70" w:type="dxa"/>
              <w:left w:w="120" w:type="dxa"/>
              <w:bottom w:w="70" w:type="dxa"/>
              <w:right w:w="120" w:type="dxa"/>
            </w:tcMar>
            <w:vAlign w:val="center"/>
          </w:tcPr>
          <w:p w14:paraId="37E193DB">
            <w:pPr>
              <w:jc w:val="center"/>
            </w:pPr>
            <w:r>
              <w:rPr>
                <w:rFonts w:ascii="Courier New" w:hAnsi="Courier New" w:eastAsia="Courier New" w:cs="Courier New"/>
                <w:b/>
                <w:bCs/>
                <w:color w:val="0F6E3A"/>
                <w:sz w:val="20"/>
                <w:szCs w:val="20"/>
              </w:rPr>
              <w:t>GET</w:t>
            </w:r>
          </w:p>
        </w:tc>
        <w:tc>
          <w:tcPr>
            <w:tcW w:w="34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12431E47">
            <w:pPr>
              <w:jc w:val="left"/>
            </w:pPr>
            <w:r>
              <w:rPr>
                <w:rFonts w:ascii="Courier New" w:hAnsi="Courier New" w:eastAsia="Courier New" w:cs="Courier New"/>
                <w:b/>
                <w:bCs/>
                <w:color w:val="0D2A6E"/>
                <w:sz w:val="18"/>
                <w:szCs w:val="18"/>
              </w:rPr>
              <w:t>/api/v1/transport/bus/positions</w:t>
            </w:r>
          </w:p>
        </w:tc>
        <w:tc>
          <w:tcPr>
            <w:tcW w:w="20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2BD3D32D">
            <w:pPr>
              <w:jc w:val="left"/>
            </w:pPr>
            <w:r>
              <w:rPr>
                <w:rFonts w:ascii="Arial" w:hAnsi="Arial" w:eastAsia="Arial" w:cs="Arial"/>
                <w:b w:val="0"/>
                <w:bCs w:val="0"/>
                <w:color w:val="3D4A5C"/>
                <w:sz w:val="20"/>
                <w:szCs w:val="20"/>
              </w:rPr>
              <w:t>CITOYEN</w:t>
            </w:r>
          </w:p>
        </w:tc>
        <w:tc>
          <w:tcPr>
            <w:tcW w:w="276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2BC4B78E">
            <w:pPr>
              <w:jc w:val="left"/>
            </w:pPr>
            <w:r>
              <w:rPr>
                <w:rFonts w:ascii="Arial" w:hAnsi="Arial" w:eastAsia="Arial" w:cs="Arial"/>
                <w:b w:val="0"/>
                <w:bCs w:val="0"/>
                <w:color w:val="3D4A5C"/>
                <w:sz w:val="20"/>
                <w:szCs w:val="20"/>
              </w:rPr>
              <w:t>Positions GPS temps réel de tous les bus actifs</w:t>
            </w:r>
          </w:p>
        </w:tc>
      </w:tr>
      <w:tr w14:paraId="3C78C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4EDE1"/>
            <w:tcMar>
              <w:top w:w="70" w:type="dxa"/>
              <w:left w:w="120" w:type="dxa"/>
              <w:bottom w:w="70" w:type="dxa"/>
              <w:right w:w="120" w:type="dxa"/>
            </w:tcMar>
            <w:vAlign w:val="center"/>
          </w:tcPr>
          <w:p w14:paraId="6C0A5BAB">
            <w:pPr>
              <w:jc w:val="center"/>
            </w:pPr>
            <w:r>
              <w:rPr>
                <w:rFonts w:ascii="Courier New" w:hAnsi="Courier New" w:eastAsia="Courier New" w:cs="Courier New"/>
                <w:b/>
                <w:bCs/>
                <w:color w:val="0F6E3A"/>
                <w:sz w:val="20"/>
                <w:szCs w:val="20"/>
              </w:rPr>
              <w:t>GET</w:t>
            </w:r>
          </w:p>
        </w:tc>
        <w:tc>
          <w:tcPr>
            <w:tcW w:w="34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5E8FE7FE">
            <w:pPr>
              <w:jc w:val="left"/>
            </w:pPr>
            <w:r>
              <w:rPr>
                <w:rFonts w:ascii="Courier New" w:hAnsi="Courier New" w:eastAsia="Courier New" w:cs="Courier New"/>
                <w:b/>
                <w:bCs/>
                <w:color w:val="0D2A6E"/>
                <w:sz w:val="18"/>
                <w:szCs w:val="18"/>
              </w:rPr>
              <w:t>/api/v1/transport/bus/{busId}/position</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1415586C">
            <w:pPr>
              <w:jc w:val="left"/>
            </w:pPr>
            <w:r>
              <w:rPr>
                <w:rFonts w:ascii="Arial" w:hAnsi="Arial" w:eastAsia="Arial" w:cs="Arial"/>
                <w:b w:val="0"/>
                <w:bCs w:val="0"/>
                <w:color w:val="3D4A5C"/>
                <w:sz w:val="20"/>
                <w:szCs w:val="20"/>
              </w:rPr>
              <w:t>CITOYEN</w:t>
            </w:r>
          </w:p>
        </w:tc>
        <w:tc>
          <w:tcPr>
            <w:tcW w:w="27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260F1D54">
            <w:pPr>
              <w:jc w:val="left"/>
            </w:pPr>
            <w:r>
              <w:rPr>
                <w:rFonts w:ascii="Arial" w:hAnsi="Arial" w:eastAsia="Arial" w:cs="Arial"/>
                <w:b w:val="0"/>
                <w:bCs w:val="0"/>
                <w:color w:val="3D4A5C"/>
                <w:sz w:val="20"/>
                <w:szCs w:val="20"/>
              </w:rPr>
              <w:t>Position GPS d'un bus spécifique en temps réel</w:t>
            </w:r>
          </w:p>
        </w:tc>
      </w:tr>
      <w:tr w14:paraId="4D560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4EDE1"/>
            <w:tcMar>
              <w:top w:w="70" w:type="dxa"/>
              <w:left w:w="120" w:type="dxa"/>
              <w:bottom w:w="70" w:type="dxa"/>
              <w:right w:w="120" w:type="dxa"/>
            </w:tcMar>
            <w:vAlign w:val="center"/>
          </w:tcPr>
          <w:p w14:paraId="2896D662">
            <w:pPr>
              <w:jc w:val="center"/>
            </w:pPr>
            <w:r>
              <w:rPr>
                <w:rFonts w:ascii="Courier New" w:hAnsi="Courier New" w:eastAsia="Courier New" w:cs="Courier New"/>
                <w:b/>
                <w:bCs/>
                <w:color w:val="0F6E3A"/>
                <w:sz w:val="20"/>
                <w:szCs w:val="20"/>
              </w:rPr>
              <w:t>GET</w:t>
            </w:r>
          </w:p>
        </w:tc>
        <w:tc>
          <w:tcPr>
            <w:tcW w:w="34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4BD60C07">
            <w:pPr>
              <w:jc w:val="left"/>
            </w:pPr>
            <w:r>
              <w:rPr>
                <w:rFonts w:ascii="Courier New" w:hAnsi="Courier New" w:eastAsia="Courier New" w:cs="Courier New"/>
                <w:b/>
                <w:bCs/>
                <w:color w:val="0D2A6E"/>
                <w:sz w:val="18"/>
                <w:szCs w:val="18"/>
              </w:rPr>
              <w:t>/api/v1/transport/lignes</w:t>
            </w:r>
          </w:p>
        </w:tc>
        <w:tc>
          <w:tcPr>
            <w:tcW w:w="20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4EF54ADC">
            <w:pPr>
              <w:jc w:val="left"/>
            </w:pPr>
            <w:r>
              <w:rPr>
                <w:rFonts w:ascii="Arial" w:hAnsi="Arial" w:eastAsia="Arial" w:cs="Arial"/>
                <w:b w:val="0"/>
                <w:bCs w:val="0"/>
                <w:color w:val="3D4A5C"/>
                <w:sz w:val="20"/>
                <w:szCs w:val="20"/>
              </w:rPr>
              <w:t>PUBLIC</w:t>
            </w:r>
          </w:p>
        </w:tc>
        <w:tc>
          <w:tcPr>
            <w:tcW w:w="276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3E560284">
            <w:pPr>
              <w:jc w:val="left"/>
            </w:pPr>
            <w:r>
              <w:rPr>
                <w:rFonts w:ascii="Arial" w:hAnsi="Arial" w:eastAsia="Arial" w:cs="Arial"/>
                <w:b w:val="0"/>
                <w:bCs w:val="0"/>
                <w:color w:val="3D4A5C"/>
                <w:sz w:val="20"/>
                <w:szCs w:val="20"/>
              </w:rPr>
              <w:t>Liste de toutes les lignes actives avec détails</w:t>
            </w:r>
          </w:p>
        </w:tc>
      </w:tr>
      <w:tr w14:paraId="3A9A7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4EDE1"/>
            <w:tcMar>
              <w:top w:w="70" w:type="dxa"/>
              <w:left w:w="120" w:type="dxa"/>
              <w:bottom w:w="70" w:type="dxa"/>
              <w:right w:w="120" w:type="dxa"/>
            </w:tcMar>
            <w:vAlign w:val="center"/>
          </w:tcPr>
          <w:p w14:paraId="6E48B87A">
            <w:pPr>
              <w:jc w:val="center"/>
            </w:pPr>
            <w:r>
              <w:rPr>
                <w:rFonts w:ascii="Courier New" w:hAnsi="Courier New" w:eastAsia="Courier New" w:cs="Courier New"/>
                <w:b/>
                <w:bCs/>
                <w:color w:val="0F6E3A"/>
                <w:sz w:val="20"/>
                <w:szCs w:val="20"/>
              </w:rPr>
              <w:t>GET</w:t>
            </w:r>
          </w:p>
        </w:tc>
        <w:tc>
          <w:tcPr>
            <w:tcW w:w="34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6C64D099">
            <w:pPr>
              <w:jc w:val="left"/>
            </w:pPr>
            <w:r>
              <w:rPr>
                <w:rFonts w:ascii="Courier New" w:hAnsi="Courier New" w:eastAsia="Courier New" w:cs="Courier New"/>
                <w:b/>
                <w:bCs/>
                <w:color w:val="0D2A6E"/>
                <w:sz w:val="18"/>
                <w:szCs w:val="18"/>
              </w:rPr>
              <w:t>/api/v1/transport/lignes/{ligneId}/arrets</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65410AF2">
            <w:pPr>
              <w:jc w:val="left"/>
            </w:pPr>
            <w:r>
              <w:rPr>
                <w:rFonts w:ascii="Arial" w:hAnsi="Arial" w:eastAsia="Arial" w:cs="Arial"/>
                <w:b w:val="0"/>
                <w:bCs w:val="0"/>
                <w:color w:val="3D4A5C"/>
                <w:sz w:val="20"/>
                <w:szCs w:val="20"/>
              </w:rPr>
              <w:t>PUBLIC</w:t>
            </w:r>
          </w:p>
        </w:tc>
        <w:tc>
          <w:tcPr>
            <w:tcW w:w="27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4587167E">
            <w:pPr>
              <w:jc w:val="left"/>
            </w:pPr>
            <w:r>
              <w:rPr>
                <w:rFonts w:ascii="Arial" w:hAnsi="Arial" w:eastAsia="Arial" w:cs="Arial"/>
                <w:b w:val="0"/>
                <w:bCs w:val="0"/>
                <w:color w:val="3D4A5C"/>
                <w:sz w:val="20"/>
                <w:szCs w:val="20"/>
              </w:rPr>
              <w:t>Liste ordonnée des arrêts d'une ligne</w:t>
            </w:r>
          </w:p>
        </w:tc>
      </w:tr>
      <w:tr w14:paraId="5F5AF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4EDE1"/>
            <w:tcMar>
              <w:top w:w="70" w:type="dxa"/>
              <w:left w:w="120" w:type="dxa"/>
              <w:bottom w:w="70" w:type="dxa"/>
              <w:right w:w="120" w:type="dxa"/>
            </w:tcMar>
            <w:vAlign w:val="center"/>
          </w:tcPr>
          <w:p w14:paraId="01B109C4">
            <w:pPr>
              <w:jc w:val="center"/>
            </w:pPr>
            <w:r>
              <w:rPr>
                <w:rFonts w:ascii="Courier New" w:hAnsi="Courier New" w:eastAsia="Courier New" w:cs="Courier New"/>
                <w:b/>
                <w:bCs/>
                <w:color w:val="0F6E3A"/>
                <w:sz w:val="20"/>
                <w:szCs w:val="20"/>
              </w:rPr>
              <w:t>GET</w:t>
            </w:r>
          </w:p>
        </w:tc>
        <w:tc>
          <w:tcPr>
            <w:tcW w:w="34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729700BA">
            <w:pPr>
              <w:jc w:val="left"/>
            </w:pPr>
            <w:r>
              <w:rPr>
                <w:rFonts w:ascii="Courier New" w:hAnsi="Courier New" w:eastAsia="Courier New" w:cs="Courier New"/>
                <w:b/>
                <w:bCs/>
                <w:color w:val="0D2A6E"/>
                <w:sz w:val="18"/>
                <w:szCs w:val="18"/>
              </w:rPr>
              <w:t>/api/v1/transport/lignes/{ligneId}/horaires</w:t>
            </w:r>
          </w:p>
        </w:tc>
        <w:tc>
          <w:tcPr>
            <w:tcW w:w="20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4B784BE7">
            <w:pPr>
              <w:jc w:val="left"/>
            </w:pPr>
            <w:r>
              <w:rPr>
                <w:rFonts w:ascii="Arial" w:hAnsi="Arial" w:eastAsia="Arial" w:cs="Arial"/>
                <w:b w:val="0"/>
                <w:bCs w:val="0"/>
                <w:color w:val="3D4A5C"/>
                <w:sz w:val="20"/>
                <w:szCs w:val="20"/>
              </w:rPr>
              <w:t>PUBLIC</w:t>
            </w:r>
          </w:p>
        </w:tc>
        <w:tc>
          <w:tcPr>
            <w:tcW w:w="276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4EDB2FC6">
            <w:pPr>
              <w:jc w:val="left"/>
            </w:pPr>
            <w:r>
              <w:rPr>
                <w:rFonts w:ascii="Arial" w:hAnsi="Arial" w:eastAsia="Arial" w:cs="Arial"/>
                <w:b w:val="0"/>
                <w:bCs w:val="0"/>
                <w:color w:val="3D4A5C"/>
                <w:sz w:val="20"/>
                <w:szCs w:val="20"/>
              </w:rPr>
              <w:t>Horaires complets d'une ligne (premier/dernier départ)</w:t>
            </w:r>
          </w:p>
        </w:tc>
      </w:tr>
      <w:tr w14:paraId="14DEE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4EDE1"/>
            <w:tcMar>
              <w:top w:w="70" w:type="dxa"/>
              <w:left w:w="120" w:type="dxa"/>
              <w:bottom w:w="70" w:type="dxa"/>
              <w:right w:w="120" w:type="dxa"/>
            </w:tcMar>
            <w:vAlign w:val="center"/>
          </w:tcPr>
          <w:p w14:paraId="69A9D925">
            <w:pPr>
              <w:jc w:val="center"/>
            </w:pPr>
            <w:r>
              <w:rPr>
                <w:rFonts w:ascii="Courier New" w:hAnsi="Courier New" w:eastAsia="Courier New" w:cs="Courier New"/>
                <w:b/>
                <w:bCs/>
                <w:color w:val="0F6E3A"/>
                <w:sz w:val="20"/>
                <w:szCs w:val="20"/>
              </w:rPr>
              <w:t>GET</w:t>
            </w:r>
          </w:p>
        </w:tc>
        <w:tc>
          <w:tcPr>
            <w:tcW w:w="34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65752471">
            <w:pPr>
              <w:jc w:val="left"/>
            </w:pPr>
            <w:r>
              <w:rPr>
                <w:rFonts w:ascii="Courier New" w:hAnsi="Courier New" w:eastAsia="Courier New" w:cs="Courier New"/>
                <w:b/>
                <w:bCs/>
                <w:color w:val="0D2A6E"/>
                <w:sz w:val="18"/>
                <w:szCs w:val="18"/>
              </w:rPr>
              <w:t>/api/v1/transport/arrets/{arretId}/prochains-passages</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52544537">
            <w:pPr>
              <w:jc w:val="left"/>
            </w:pPr>
            <w:r>
              <w:rPr>
                <w:rFonts w:ascii="Arial" w:hAnsi="Arial" w:eastAsia="Arial" w:cs="Arial"/>
                <w:b w:val="0"/>
                <w:bCs w:val="0"/>
                <w:color w:val="3D4A5C"/>
                <w:sz w:val="20"/>
                <w:szCs w:val="20"/>
              </w:rPr>
              <w:t>PUBLIC</w:t>
            </w:r>
          </w:p>
        </w:tc>
        <w:tc>
          <w:tcPr>
            <w:tcW w:w="27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09BF89F8">
            <w:pPr>
              <w:jc w:val="left"/>
            </w:pPr>
            <w:r>
              <w:rPr>
                <w:rFonts w:ascii="Arial" w:hAnsi="Arial" w:eastAsia="Arial" w:cs="Arial"/>
                <w:b w:val="0"/>
                <w:bCs w:val="0"/>
                <w:color w:val="3D4A5C"/>
                <w:sz w:val="20"/>
                <w:szCs w:val="20"/>
              </w:rPr>
              <w:t>Prochains passages de bus à un arrêt donné</w:t>
            </w:r>
          </w:p>
        </w:tc>
      </w:tr>
      <w:tr w14:paraId="21B46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6E8FB"/>
            <w:tcMar>
              <w:top w:w="70" w:type="dxa"/>
              <w:left w:w="120" w:type="dxa"/>
              <w:bottom w:w="70" w:type="dxa"/>
              <w:right w:w="120" w:type="dxa"/>
            </w:tcMar>
            <w:vAlign w:val="center"/>
          </w:tcPr>
          <w:p w14:paraId="6E353D8D">
            <w:pPr>
              <w:jc w:val="center"/>
            </w:pPr>
            <w:r>
              <w:rPr>
                <w:rFonts w:ascii="Courier New" w:hAnsi="Courier New" w:eastAsia="Courier New" w:cs="Courier New"/>
                <w:b/>
                <w:bCs/>
                <w:color w:val="1A52B3"/>
                <w:sz w:val="20"/>
                <w:szCs w:val="20"/>
              </w:rPr>
              <w:t>POST</w:t>
            </w:r>
          </w:p>
        </w:tc>
        <w:tc>
          <w:tcPr>
            <w:tcW w:w="34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12B4BF10">
            <w:pPr>
              <w:jc w:val="left"/>
            </w:pPr>
            <w:r>
              <w:rPr>
                <w:rFonts w:ascii="Courier New" w:hAnsi="Courier New" w:eastAsia="Courier New" w:cs="Courier New"/>
                <w:b/>
                <w:bCs/>
                <w:color w:val="0D2A6E"/>
                <w:sz w:val="18"/>
                <w:szCs w:val="18"/>
              </w:rPr>
              <w:t>/api/v1/transport/itineraires/calculer</w:t>
            </w:r>
          </w:p>
        </w:tc>
        <w:tc>
          <w:tcPr>
            <w:tcW w:w="20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3A59706D">
            <w:pPr>
              <w:jc w:val="left"/>
            </w:pPr>
            <w:r>
              <w:rPr>
                <w:rFonts w:ascii="Arial" w:hAnsi="Arial" w:eastAsia="Arial" w:cs="Arial"/>
                <w:b w:val="0"/>
                <w:bCs w:val="0"/>
                <w:color w:val="3D4A5C"/>
                <w:sz w:val="20"/>
                <w:szCs w:val="20"/>
              </w:rPr>
              <w:t>CITOYEN</w:t>
            </w:r>
          </w:p>
        </w:tc>
        <w:tc>
          <w:tcPr>
            <w:tcW w:w="276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5C71A99D">
            <w:pPr>
              <w:jc w:val="left"/>
            </w:pPr>
            <w:r>
              <w:rPr>
                <w:rFonts w:ascii="Arial" w:hAnsi="Arial" w:eastAsia="Arial" w:cs="Arial"/>
                <w:b w:val="0"/>
                <w:bCs w:val="0"/>
                <w:color w:val="3D4A5C"/>
                <w:sz w:val="20"/>
                <w:szCs w:val="20"/>
              </w:rPr>
              <w:t>Calcul d'itinéraire multimodal A → B</w:t>
            </w:r>
          </w:p>
        </w:tc>
      </w:tr>
      <w:tr w14:paraId="30723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4EDE1"/>
            <w:tcMar>
              <w:top w:w="70" w:type="dxa"/>
              <w:left w:w="120" w:type="dxa"/>
              <w:bottom w:w="70" w:type="dxa"/>
              <w:right w:w="120" w:type="dxa"/>
            </w:tcMar>
            <w:vAlign w:val="center"/>
          </w:tcPr>
          <w:p w14:paraId="03FBE71D">
            <w:pPr>
              <w:jc w:val="center"/>
            </w:pPr>
            <w:r>
              <w:rPr>
                <w:rFonts w:ascii="Courier New" w:hAnsi="Courier New" w:eastAsia="Courier New" w:cs="Courier New"/>
                <w:b/>
                <w:bCs/>
                <w:color w:val="0F6E3A"/>
                <w:sz w:val="20"/>
                <w:szCs w:val="20"/>
              </w:rPr>
              <w:t>GET</w:t>
            </w:r>
          </w:p>
        </w:tc>
        <w:tc>
          <w:tcPr>
            <w:tcW w:w="34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313C8FA6">
            <w:pPr>
              <w:jc w:val="left"/>
            </w:pPr>
            <w:r>
              <w:rPr>
                <w:rFonts w:ascii="Courier New" w:hAnsi="Courier New" w:eastAsia="Courier New" w:cs="Courier New"/>
                <w:b/>
                <w:bCs/>
                <w:color w:val="0D2A6E"/>
                <w:sz w:val="18"/>
                <w:szCs w:val="18"/>
              </w:rPr>
              <w:t>/api/v1/transport/itineraires/{trajetId}</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2A4F3328">
            <w:pPr>
              <w:jc w:val="left"/>
            </w:pPr>
            <w:r>
              <w:rPr>
                <w:rFonts w:ascii="Arial" w:hAnsi="Arial" w:eastAsia="Arial" w:cs="Arial"/>
                <w:b w:val="0"/>
                <w:bCs w:val="0"/>
                <w:color w:val="3D4A5C"/>
                <w:sz w:val="20"/>
                <w:szCs w:val="20"/>
              </w:rPr>
              <w:t>CITOYEN</w:t>
            </w:r>
          </w:p>
        </w:tc>
        <w:tc>
          <w:tcPr>
            <w:tcW w:w="27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2CA953B0">
            <w:pPr>
              <w:jc w:val="left"/>
            </w:pPr>
            <w:r>
              <w:rPr>
                <w:rFonts w:ascii="Arial" w:hAnsi="Arial" w:eastAsia="Arial" w:cs="Arial"/>
                <w:b w:val="0"/>
                <w:bCs w:val="0"/>
                <w:color w:val="3D4A5C"/>
                <w:sz w:val="20"/>
                <w:szCs w:val="20"/>
              </w:rPr>
              <w:t>Détail d'un itinéraire calculé</w:t>
            </w:r>
          </w:p>
        </w:tc>
      </w:tr>
      <w:tr w14:paraId="3B93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6E8FB"/>
            <w:tcMar>
              <w:top w:w="70" w:type="dxa"/>
              <w:left w:w="120" w:type="dxa"/>
              <w:bottom w:w="70" w:type="dxa"/>
              <w:right w:w="120" w:type="dxa"/>
            </w:tcMar>
            <w:vAlign w:val="center"/>
          </w:tcPr>
          <w:p w14:paraId="1CB8837A">
            <w:pPr>
              <w:jc w:val="center"/>
            </w:pPr>
            <w:r>
              <w:rPr>
                <w:rFonts w:ascii="Courier New" w:hAnsi="Courier New" w:eastAsia="Courier New" w:cs="Courier New"/>
                <w:b/>
                <w:bCs/>
                <w:color w:val="1A52B3"/>
                <w:sz w:val="20"/>
                <w:szCs w:val="20"/>
              </w:rPr>
              <w:t>POST</w:t>
            </w:r>
          </w:p>
        </w:tc>
        <w:tc>
          <w:tcPr>
            <w:tcW w:w="34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1A5BBB59">
            <w:pPr>
              <w:jc w:val="left"/>
            </w:pPr>
            <w:r>
              <w:rPr>
                <w:rFonts w:ascii="Courier New" w:hAnsi="Courier New" w:eastAsia="Courier New" w:cs="Courier New"/>
                <w:b/>
                <w:bCs/>
                <w:color w:val="0D2A6E"/>
                <w:sz w:val="18"/>
                <w:szCs w:val="18"/>
              </w:rPr>
              <w:t>/api/v1/transport/tickets/acheter</w:t>
            </w:r>
          </w:p>
        </w:tc>
        <w:tc>
          <w:tcPr>
            <w:tcW w:w="20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25141F3F">
            <w:pPr>
              <w:jc w:val="left"/>
            </w:pPr>
            <w:r>
              <w:rPr>
                <w:rFonts w:ascii="Arial" w:hAnsi="Arial" w:eastAsia="Arial" w:cs="Arial"/>
                <w:b w:val="0"/>
                <w:bCs w:val="0"/>
                <w:color w:val="3D4A5C"/>
                <w:sz w:val="20"/>
                <w:szCs w:val="20"/>
              </w:rPr>
              <w:t>CITOYEN</w:t>
            </w:r>
          </w:p>
        </w:tc>
        <w:tc>
          <w:tcPr>
            <w:tcW w:w="276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7E823831">
            <w:pPr>
              <w:jc w:val="left"/>
            </w:pPr>
            <w:r>
              <w:rPr>
                <w:rFonts w:ascii="Arial" w:hAnsi="Arial" w:eastAsia="Arial" w:cs="Arial"/>
                <w:b w:val="0"/>
                <w:bCs w:val="0"/>
                <w:color w:val="3D4A5C"/>
                <w:sz w:val="20"/>
                <w:szCs w:val="20"/>
              </w:rPr>
              <w:t>Achat d'un ticket via Wave ou Orange Money</w:t>
            </w:r>
          </w:p>
        </w:tc>
      </w:tr>
      <w:tr w14:paraId="1B95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4EDE1"/>
            <w:tcMar>
              <w:top w:w="70" w:type="dxa"/>
              <w:left w:w="120" w:type="dxa"/>
              <w:bottom w:w="70" w:type="dxa"/>
              <w:right w:w="120" w:type="dxa"/>
            </w:tcMar>
            <w:vAlign w:val="center"/>
          </w:tcPr>
          <w:p w14:paraId="5097D4BE">
            <w:pPr>
              <w:jc w:val="center"/>
            </w:pPr>
            <w:r>
              <w:rPr>
                <w:rFonts w:ascii="Courier New" w:hAnsi="Courier New" w:eastAsia="Courier New" w:cs="Courier New"/>
                <w:b/>
                <w:bCs/>
                <w:color w:val="0F6E3A"/>
                <w:sz w:val="20"/>
                <w:szCs w:val="20"/>
              </w:rPr>
              <w:t>GET</w:t>
            </w:r>
          </w:p>
        </w:tc>
        <w:tc>
          <w:tcPr>
            <w:tcW w:w="34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1F595118">
            <w:pPr>
              <w:jc w:val="left"/>
            </w:pPr>
            <w:r>
              <w:rPr>
                <w:rFonts w:ascii="Courier New" w:hAnsi="Courier New" w:eastAsia="Courier New" w:cs="Courier New"/>
                <w:b/>
                <w:bCs/>
                <w:color w:val="0D2A6E"/>
                <w:sz w:val="18"/>
                <w:szCs w:val="18"/>
              </w:rPr>
              <w:t>/api/v1/transport/tickets/{ticketId}</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4E1855BE">
            <w:pPr>
              <w:jc w:val="left"/>
            </w:pPr>
            <w:r>
              <w:rPr>
                <w:rFonts w:ascii="Arial" w:hAnsi="Arial" w:eastAsia="Arial" w:cs="Arial"/>
                <w:b w:val="0"/>
                <w:bCs w:val="0"/>
                <w:color w:val="3D4A5C"/>
                <w:sz w:val="20"/>
                <w:szCs w:val="20"/>
              </w:rPr>
              <w:t>CITOYEN</w:t>
            </w:r>
          </w:p>
        </w:tc>
        <w:tc>
          <w:tcPr>
            <w:tcW w:w="27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65CCA24D">
            <w:pPr>
              <w:jc w:val="left"/>
            </w:pPr>
            <w:r>
              <w:rPr>
                <w:rFonts w:ascii="Arial" w:hAnsi="Arial" w:eastAsia="Arial" w:cs="Arial"/>
                <w:b w:val="0"/>
                <w:bCs w:val="0"/>
                <w:color w:val="3D4A5C"/>
                <w:sz w:val="20"/>
                <w:szCs w:val="20"/>
              </w:rPr>
              <w:t>Détail d'un ticket (QR code, statut, expiration)</w:t>
            </w:r>
          </w:p>
        </w:tc>
      </w:tr>
      <w:tr w14:paraId="3AE2A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4EDE1"/>
            <w:tcMar>
              <w:top w:w="70" w:type="dxa"/>
              <w:left w:w="120" w:type="dxa"/>
              <w:bottom w:w="70" w:type="dxa"/>
              <w:right w:w="120" w:type="dxa"/>
            </w:tcMar>
            <w:vAlign w:val="center"/>
          </w:tcPr>
          <w:p w14:paraId="12A06ED2">
            <w:pPr>
              <w:jc w:val="center"/>
            </w:pPr>
            <w:r>
              <w:rPr>
                <w:rFonts w:ascii="Courier New" w:hAnsi="Courier New" w:eastAsia="Courier New" w:cs="Courier New"/>
                <w:b/>
                <w:bCs/>
                <w:color w:val="0F6E3A"/>
                <w:sz w:val="20"/>
                <w:szCs w:val="20"/>
              </w:rPr>
              <w:t>GET</w:t>
            </w:r>
          </w:p>
        </w:tc>
        <w:tc>
          <w:tcPr>
            <w:tcW w:w="34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1ED0D859">
            <w:pPr>
              <w:jc w:val="left"/>
            </w:pPr>
            <w:r>
              <w:rPr>
                <w:rFonts w:ascii="Courier New" w:hAnsi="Courier New" w:eastAsia="Courier New" w:cs="Courier New"/>
                <w:b/>
                <w:bCs/>
                <w:color w:val="0D2A6E"/>
                <w:sz w:val="18"/>
                <w:szCs w:val="18"/>
              </w:rPr>
              <w:t>/api/v1/transport/tickets/mes-tickets</w:t>
            </w:r>
          </w:p>
        </w:tc>
        <w:tc>
          <w:tcPr>
            <w:tcW w:w="20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3CA2F141">
            <w:pPr>
              <w:jc w:val="left"/>
            </w:pPr>
            <w:r>
              <w:rPr>
                <w:rFonts w:ascii="Arial" w:hAnsi="Arial" w:eastAsia="Arial" w:cs="Arial"/>
                <w:b w:val="0"/>
                <w:bCs w:val="0"/>
                <w:color w:val="3D4A5C"/>
                <w:sz w:val="20"/>
                <w:szCs w:val="20"/>
              </w:rPr>
              <w:t>CITOYEN</w:t>
            </w:r>
          </w:p>
        </w:tc>
        <w:tc>
          <w:tcPr>
            <w:tcW w:w="276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780CA286">
            <w:pPr>
              <w:jc w:val="left"/>
            </w:pPr>
            <w:r>
              <w:rPr>
                <w:rFonts w:ascii="Arial" w:hAnsi="Arial" w:eastAsia="Arial" w:cs="Arial"/>
                <w:b w:val="0"/>
                <w:bCs w:val="0"/>
                <w:color w:val="3D4A5C"/>
                <w:sz w:val="20"/>
                <w:szCs w:val="20"/>
              </w:rPr>
              <w:t>Historique des tickets du citoyen connecté</w:t>
            </w:r>
          </w:p>
        </w:tc>
      </w:tr>
      <w:tr w14:paraId="18B4F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6E8FB"/>
            <w:tcMar>
              <w:top w:w="70" w:type="dxa"/>
              <w:left w:w="120" w:type="dxa"/>
              <w:bottom w:w="70" w:type="dxa"/>
              <w:right w:w="120" w:type="dxa"/>
            </w:tcMar>
            <w:vAlign w:val="center"/>
          </w:tcPr>
          <w:p w14:paraId="7B5143F5">
            <w:pPr>
              <w:jc w:val="center"/>
            </w:pPr>
            <w:r>
              <w:rPr>
                <w:rFonts w:ascii="Courier New" w:hAnsi="Courier New" w:eastAsia="Courier New" w:cs="Courier New"/>
                <w:b/>
                <w:bCs/>
                <w:color w:val="1A52B3"/>
                <w:sz w:val="20"/>
                <w:szCs w:val="20"/>
              </w:rPr>
              <w:t>POST</w:t>
            </w:r>
          </w:p>
        </w:tc>
        <w:tc>
          <w:tcPr>
            <w:tcW w:w="34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3A372D1C">
            <w:pPr>
              <w:jc w:val="left"/>
            </w:pPr>
            <w:r>
              <w:rPr>
                <w:rFonts w:ascii="Courier New" w:hAnsi="Courier New" w:eastAsia="Courier New" w:cs="Courier New"/>
                <w:b/>
                <w:bCs/>
                <w:color w:val="0D2A6E"/>
                <w:sz w:val="18"/>
                <w:szCs w:val="18"/>
              </w:rPr>
              <w:t>/api/v1/transport/incidents/signaler</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7C5C41BC">
            <w:pPr>
              <w:jc w:val="left"/>
            </w:pPr>
            <w:r>
              <w:rPr>
                <w:rFonts w:ascii="Arial" w:hAnsi="Arial" w:eastAsia="Arial" w:cs="Arial"/>
                <w:b w:val="0"/>
                <w:bCs w:val="0"/>
                <w:color w:val="3D4A5C"/>
                <w:sz w:val="20"/>
                <w:szCs w:val="20"/>
              </w:rPr>
              <w:t>CITOYEN</w:t>
            </w:r>
          </w:p>
        </w:tc>
        <w:tc>
          <w:tcPr>
            <w:tcW w:w="27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06D64DD2">
            <w:pPr>
              <w:jc w:val="left"/>
            </w:pPr>
            <w:r>
              <w:rPr>
                <w:rFonts w:ascii="Arial" w:hAnsi="Arial" w:eastAsia="Arial" w:cs="Arial"/>
                <w:b w:val="0"/>
                <w:bCs w:val="0"/>
                <w:color w:val="3D4A5C"/>
                <w:sz w:val="20"/>
                <w:szCs w:val="20"/>
              </w:rPr>
              <w:t>Signalement d'un incident géolocalisé</w:t>
            </w:r>
          </w:p>
        </w:tc>
      </w:tr>
      <w:tr w14:paraId="3C0D7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4EDE1"/>
            <w:tcMar>
              <w:top w:w="70" w:type="dxa"/>
              <w:left w:w="120" w:type="dxa"/>
              <w:bottom w:w="70" w:type="dxa"/>
              <w:right w:w="120" w:type="dxa"/>
            </w:tcMar>
            <w:vAlign w:val="center"/>
          </w:tcPr>
          <w:p w14:paraId="29EDC6A6">
            <w:pPr>
              <w:jc w:val="center"/>
            </w:pPr>
            <w:r>
              <w:rPr>
                <w:rFonts w:ascii="Courier New" w:hAnsi="Courier New" w:eastAsia="Courier New" w:cs="Courier New"/>
                <w:b/>
                <w:bCs/>
                <w:color w:val="0F6E3A"/>
                <w:sz w:val="20"/>
                <w:szCs w:val="20"/>
              </w:rPr>
              <w:t>GET</w:t>
            </w:r>
          </w:p>
        </w:tc>
        <w:tc>
          <w:tcPr>
            <w:tcW w:w="34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2E436519">
            <w:pPr>
              <w:jc w:val="left"/>
            </w:pPr>
            <w:r>
              <w:rPr>
                <w:rFonts w:ascii="Courier New" w:hAnsi="Courier New" w:eastAsia="Courier New" w:cs="Courier New"/>
                <w:b/>
                <w:bCs/>
                <w:color w:val="0D2A6E"/>
                <w:sz w:val="18"/>
                <w:szCs w:val="18"/>
              </w:rPr>
              <w:t>/api/v1/transport/incidents/carte</w:t>
            </w:r>
          </w:p>
        </w:tc>
        <w:tc>
          <w:tcPr>
            <w:tcW w:w="20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3FE43792">
            <w:pPr>
              <w:jc w:val="left"/>
            </w:pPr>
            <w:r>
              <w:rPr>
                <w:rFonts w:ascii="Arial" w:hAnsi="Arial" w:eastAsia="Arial" w:cs="Arial"/>
                <w:b w:val="0"/>
                <w:bCs w:val="0"/>
                <w:color w:val="3D4A5C"/>
                <w:sz w:val="20"/>
                <w:szCs w:val="20"/>
              </w:rPr>
              <w:t>PUBLIC</w:t>
            </w:r>
          </w:p>
        </w:tc>
        <w:tc>
          <w:tcPr>
            <w:tcW w:w="276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7E78DF7E">
            <w:pPr>
              <w:jc w:val="left"/>
            </w:pPr>
            <w:r>
              <w:rPr>
                <w:rFonts w:ascii="Arial" w:hAnsi="Arial" w:eastAsia="Arial" w:cs="Arial"/>
                <w:b w:val="0"/>
                <w:bCs w:val="0"/>
                <w:color w:val="3D4A5C"/>
                <w:sz w:val="20"/>
                <w:szCs w:val="20"/>
              </w:rPr>
              <w:t>Carte des incidents actifs (dernières 24h)</w:t>
            </w:r>
          </w:p>
        </w:tc>
      </w:tr>
      <w:tr w14:paraId="11F03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4EDE1"/>
            <w:tcMar>
              <w:top w:w="70" w:type="dxa"/>
              <w:left w:w="120" w:type="dxa"/>
              <w:bottom w:w="70" w:type="dxa"/>
              <w:right w:w="120" w:type="dxa"/>
            </w:tcMar>
            <w:vAlign w:val="center"/>
          </w:tcPr>
          <w:p w14:paraId="6BBB0AE8">
            <w:pPr>
              <w:jc w:val="center"/>
            </w:pPr>
            <w:r>
              <w:rPr>
                <w:rFonts w:ascii="Courier New" w:hAnsi="Courier New" w:eastAsia="Courier New" w:cs="Courier New"/>
                <w:b/>
                <w:bCs/>
                <w:color w:val="0F6E3A"/>
                <w:sz w:val="20"/>
                <w:szCs w:val="20"/>
              </w:rPr>
              <w:t>GET</w:t>
            </w:r>
          </w:p>
        </w:tc>
        <w:tc>
          <w:tcPr>
            <w:tcW w:w="34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743E764E">
            <w:pPr>
              <w:jc w:val="left"/>
            </w:pPr>
            <w:r>
              <w:rPr>
                <w:rFonts w:ascii="Courier New" w:hAnsi="Courier New" w:eastAsia="Courier New" w:cs="Courier New"/>
                <w:b/>
                <w:bCs/>
                <w:color w:val="0D2A6E"/>
                <w:sz w:val="18"/>
                <w:szCs w:val="18"/>
              </w:rPr>
              <w:t>/api/v1/transport/alertes/trafic</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7400E6AC">
            <w:pPr>
              <w:jc w:val="left"/>
            </w:pPr>
            <w:r>
              <w:rPr>
                <w:rFonts w:ascii="Arial" w:hAnsi="Arial" w:eastAsia="Arial" w:cs="Arial"/>
                <w:b w:val="0"/>
                <w:bCs w:val="0"/>
                <w:color w:val="3D4A5C"/>
                <w:sz w:val="20"/>
                <w:szCs w:val="20"/>
              </w:rPr>
              <w:t>PUBLIC</w:t>
            </w:r>
          </w:p>
        </w:tc>
        <w:tc>
          <w:tcPr>
            <w:tcW w:w="27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7BE1C6E7">
            <w:pPr>
              <w:jc w:val="left"/>
            </w:pPr>
            <w:r>
              <w:rPr>
                <w:rFonts w:ascii="Arial" w:hAnsi="Arial" w:eastAsia="Arial" w:cs="Arial"/>
                <w:b w:val="0"/>
                <w:bCs w:val="0"/>
                <w:color w:val="3D4A5C"/>
                <w:sz w:val="20"/>
                <w:szCs w:val="20"/>
              </w:rPr>
              <w:t>Alertes trafic actives en temps réel</w:t>
            </w:r>
          </w:p>
        </w:tc>
      </w:tr>
      <w:tr w14:paraId="6F5BE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6E8FB"/>
            <w:tcMar>
              <w:top w:w="70" w:type="dxa"/>
              <w:left w:w="120" w:type="dxa"/>
              <w:bottom w:w="70" w:type="dxa"/>
              <w:right w:w="120" w:type="dxa"/>
            </w:tcMar>
            <w:vAlign w:val="center"/>
          </w:tcPr>
          <w:p w14:paraId="1062D92B">
            <w:pPr>
              <w:jc w:val="center"/>
            </w:pPr>
            <w:r>
              <w:rPr>
                <w:rFonts w:ascii="Courier New" w:hAnsi="Courier New" w:eastAsia="Courier New" w:cs="Courier New"/>
                <w:b/>
                <w:bCs/>
                <w:color w:val="1A52B3"/>
                <w:sz w:val="20"/>
                <w:szCs w:val="20"/>
              </w:rPr>
              <w:t>POST</w:t>
            </w:r>
          </w:p>
        </w:tc>
        <w:tc>
          <w:tcPr>
            <w:tcW w:w="34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0945D427">
            <w:pPr>
              <w:jc w:val="left"/>
            </w:pPr>
            <w:r>
              <w:rPr>
                <w:rFonts w:ascii="Courier New" w:hAnsi="Courier New" w:eastAsia="Courier New" w:cs="Courier New"/>
                <w:b/>
                <w:bCs/>
                <w:color w:val="0D2A6E"/>
                <w:sz w:val="18"/>
                <w:szCs w:val="18"/>
              </w:rPr>
              <w:t>/api/v1/transport/assistant/question</w:t>
            </w:r>
          </w:p>
        </w:tc>
        <w:tc>
          <w:tcPr>
            <w:tcW w:w="20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4A931F51">
            <w:pPr>
              <w:jc w:val="left"/>
            </w:pPr>
            <w:r>
              <w:rPr>
                <w:rFonts w:ascii="Arial" w:hAnsi="Arial" w:eastAsia="Arial" w:cs="Arial"/>
                <w:b w:val="0"/>
                <w:bCs w:val="0"/>
                <w:color w:val="3D4A5C"/>
                <w:sz w:val="20"/>
                <w:szCs w:val="20"/>
              </w:rPr>
              <w:t>CITOYEN</w:t>
            </w:r>
          </w:p>
        </w:tc>
        <w:tc>
          <w:tcPr>
            <w:tcW w:w="276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6631DC83">
            <w:pPr>
              <w:jc w:val="left"/>
            </w:pPr>
            <w:r>
              <w:rPr>
                <w:rFonts w:ascii="Arial" w:hAnsi="Arial" w:eastAsia="Arial" w:cs="Arial"/>
                <w:b w:val="0"/>
                <w:bCs w:val="0"/>
                <w:color w:val="3D4A5C"/>
                <w:sz w:val="20"/>
                <w:szCs w:val="20"/>
              </w:rPr>
              <w:t>Question au RAG assistant transport (FR/Wolof)</w:t>
            </w:r>
          </w:p>
        </w:tc>
      </w:tr>
    </w:tbl>
    <w:p w14:paraId="07D840E9">
      <w:pPr>
        <w:spacing w:before="60" w:after="60"/>
      </w:pPr>
    </w:p>
    <w:p w14:paraId="1C9A0772">
      <w:pPr>
        <w:pStyle w:val="3"/>
        <w:spacing w:before="320" w:after="160"/>
      </w:pPr>
      <w:r>
        <w:rPr>
          <w:rFonts w:ascii="Arial" w:hAnsi="Arial" w:eastAsia="Arial" w:cs="Arial"/>
          <w:b/>
          <w:bCs/>
          <w:color w:val="1A52B3"/>
          <w:sz w:val="30"/>
          <w:szCs w:val="30"/>
        </w:rPr>
        <w:t>7.2 Endpoints opérateurs — /api/v1/admin/transport</w:t>
      </w:r>
    </w:p>
    <w:p w14:paraId="32FADFB9">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1"/>
        <w:gridCol w:w="5425"/>
        <w:gridCol w:w="1034"/>
        <w:gridCol w:w="1820"/>
      </w:tblGrid>
      <w:tr w14:paraId="3601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8D0DC" w:sz="0" w:space="0"/>
              <w:left w:val="single" w:color="C8D0DC" w:sz="0" w:space="0"/>
              <w:bottom w:val="single" w:color="C8D0DC" w:sz="0" w:space="0"/>
              <w:right w:val="single" w:color="C8D0DC" w:sz="0" w:space="0"/>
            </w:tcBorders>
            <w:shd w:val="clear" w:color="auto" w:fill="0F6E3A"/>
            <w:tcMar>
              <w:top w:w="90" w:type="dxa"/>
              <w:left w:w="120" w:type="dxa"/>
              <w:bottom w:w="90" w:type="dxa"/>
              <w:right w:w="120" w:type="dxa"/>
            </w:tcMar>
          </w:tcPr>
          <w:p w14:paraId="08F1AD53">
            <w:r>
              <w:rPr>
                <w:rFonts w:ascii="Arial" w:hAnsi="Arial" w:eastAsia="Arial" w:cs="Arial"/>
                <w:b/>
                <w:bCs/>
                <w:color w:val="FFFFFF"/>
                <w:sz w:val="20"/>
                <w:szCs w:val="20"/>
              </w:rPr>
              <w:t>Méthode</w:t>
            </w:r>
          </w:p>
        </w:tc>
        <w:tc>
          <w:tcPr>
            <w:tcW w:w="3400" w:type="dxa"/>
            <w:tcBorders>
              <w:top w:val="single" w:color="C8D0DC" w:sz="0" w:space="0"/>
              <w:left w:val="single" w:color="C8D0DC" w:sz="0" w:space="0"/>
              <w:bottom w:val="single" w:color="C8D0DC" w:sz="0" w:space="0"/>
              <w:right w:val="single" w:color="C8D0DC" w:sz="0" w:space="0"/>
            </w:tcBorders>
            <w:shd w:val="clear" w:color="auto" w:fill="0F6E3A"/>
            <w:tcMar>
              <w:top w:w="90" w:type="dxa"/>
              <w:left w:w="120" w:type="dxa"/>
              <w:bottom w:w="90" w:type="dxa"/>
              <w:right w:w="120" w:type="dxa"/>
            </w:tcMar>
          </w:tcPr>
          <w:p w14:paraId="446DE885">
            <w:r>
              <w:rPr>
                <w:rFonts w:ascii="Arial" w:hAnsi="Arial" w:eastAsia="Arial" w:cs="Arial"/>
                <w:b/>
                <w:bCs/>
                <w:color w:val="FFFFFF"/>
                <w:sz w:val="20"/>
                <w:szCs w:val="20"/>
              </w:rPr>
              <w:t>Endpoint</w:t>
            </w:r>
          </w:p>
        </w:tc>
        <w:tc>
          <w:tcPr>
            <w:tcW w:w="2000" w:type="dxa"/>
            <w:tcBorders>
              <w:top w:val="single" w:color="C8D0DC" w:sz="0" w:space="0"/>
              <w:left w:val="single" w:color="C8D0DC" w:sz="0" w:space="0"/>
              <w:bottom w:val="single" w:color="C8D0DC" w:sz="0" w:space="0"/>
              <w:right w:val="single" w:color="C8D0DC" w:sz="0" w:space="0"/>
            </w:tcBorders>
            <w:shd w:val="clear" w:color="auto" w:fill="0F6E3A"/>
            <w:tcMar>
              <w:top w:w="90" w:type="dxa"/>
              <w:left w:w="120" w:type="dxa"/>
              <w:bottom w:w="90" w:type="dxa"/>
              <w:right w:w="120" w:type="dxa"/>
            </w:tcMar>
          </w:tcPr>
          <w:p w14:paraId="43340805">
            <w:r>
              <w:rPr>
                <w:rFonts w:ascii="Arial" w:hAnsi="Arial" w:eastAsia="Arial" w:cs="Arial"/>
                <w:b/>
                <w:bCs/>
                <w:color w:val="FFFFFF"/>
                <w:sz w:val="20"/>
                <w:szCs w:val="20"/>
              </w:rPr>
              <w:t>Rôle</w:t>
            </w:r>
          </w:p>
        </w:tc>
        <w:tc>
          <w:tcPr>
            <w:tcW w:w="2760" w:type="dxa"/>
            <w:tcBorders>
              <w:top w:val="single" w:color="C8D0DC" w:sz="0" w:space="0"/>
              <w:left w:val="single" w:color="C8D0DC" w:sz="0" w:space="0"/>
              <w:bottom w:val="single" w:color="C8D0DC" w:sz="0" w:space="0"/>
              <w:right w:val="single" w:color="C8D0DC" w:sz="0" w:space="0"/>
            </w:tcBorders>
            <w:shd w:val="clear" w:color="auto" w:fill="0F6E3A"/>
            <w:tcMar>
              <w:top w:w="90" w:type="dxa"/>
              <w:left w:w="120" w:type="dxa"/>
              <w:bottom w:w="90" w:type="dxa"/>
              <w:right w:w="120" w:type="dxa"/>
            </w:tcMar>
          </w:tcPr>
          <w:p w14:paraId="3265AD3B">
            <w:r>
              <w:rPr>
                <w:rFonts w:ascii="Arial" w:hAnsi="Arial" w:eastAsia="Arial" w:cs="Arial"/>
                <w:b/>
                <w:bCs/>
                <w:color w:val="FFFFFF"/>
                <w:sz w:val="20"/>
                <w:szCs w:val="20"/>
              </w:rPr>
              <w:t>Description</w:t>
            </w:r>
          </w:p>
        </w:tc>
      </w:tr>
      <w:tr w14:paraId="13BD0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4EDE1"/>
            <w:tcMar>
              <w:top w:w="70" w:type="dxa"/>
              <w:left w:w="120" w:type="dxa"/>
              <w:bottom w:w="70" w:type="dxa"/>
              <w:right w:w="120" w:type="dxa"/>
            </w:tcMar>
            <w:vAlign w:val="center"/>
          </w:tcPr>
          <w:p w14:paraId="713A71D5">
            <w:pPr>
              <w:jc w:val="center"/>
            </w:pPr>
            <w:r>
              <w:rPr>
                <w:rFonts w:ascii="Courier New" w:hAnsi="Courier New" w:eastAsia="Courier New" w:cs="Courier New"/>
                <w:b/>
                <w:bCs/>
                <w:color w:val="0F6E3A"/>
                <w:sz w:val="20"/>
                <w:szCs w:val="20"/>
              </w:rPr>
              <w:t>GET</w:t>
            </w:r>
          </w:p>
        </w:tc>
        <w:tc>
          <w:tcPr>
            <w:tcW w:w="34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27161725">
            <w:pPr>
              <w:jc w:val="left"/>
            </w:pPr>
            <w:r>
              <w:rPr>
                <w:rFonts w:ascii="Courier New" w:hAnsi="Courier New" w:eastAsia="Courier New" w:cs="Courier New"/>
                <w:b/>
                <w:bCs/>
                <w:color w:val="0D2A6E"/>
                <w:sz w:val="18"/>
                <w:szCs w:val="18"/>
              </w:rPr>
              <w:t>/api/v1/admin/transport/dashboard</w:t>
            </w:r>
          </w:p>
        </w:tc>
        <w:tc>
          <w:tcPr>
            <w:tcW w:w="20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1C11D2E0">
            <w:pPr>
              <w:jc w:val="left"/>
            </w:pPr>
            <w:r>
              <w:rPr>
                <w:rFonts w:ascii="Arial" w:hAnsi="Arial" w:eastAsia="Arial" w:cs="Arial"/>
                <w:b w:val="0"/>
                <w:bCs w:val="0"/>
                <w:color w:val="3D4A5C"/>
                <w:sz w:val="20"/>
                <w:szCs w:val="20"/>
              </w:rPr>
              <w:t>ADMIN</w:t>
            </w:r>
          </w:p>
        </w:tc>
        <w:tc>
          <w:tcPr>
            <w:tcW w:w="276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440EFF67">
            <w:pPr>
              <w:jc w:val="left"/>
            </w:pPr>
            <w:r>
              <w:rPr>
                <w:rFonts w:ascii="Arial" w:hAnsi="Arial" w:eastAsia="Arial" w:cs="Arial"/>
                <w:b w:val="0"/>
                <w:bCs w:val="0"/>
                <w:color w:val="3D4A5C"/>
                <w:sz w:val="20"/>
                <w:szCs w:val="20"/>
              </w:rPr>
              <w:t>KPIs temps réel du réseau de transport</w:t>
            </w:r>
          </w:p>
        </w:tc>
      </w:tr>
      <w:tr w14:paraId="56D9B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4EDE1"/>
            <w:tcMar>
              <w:top w:w="70" w:type="dxa"/>
              <w:left w:w="120" w:type="dxa"/>
              <w:bottom w:w="70" w:type="dxa"/>
              <w:right w:w="120" w:type="dxa"/>
            </w:tcMar>
            <w:vAlign w:val="center"/>
          </w:tcPr>
          <w:p w14:paraId="6FF63F91">
            <w:pPr>
              <w:jc w:val="center"/>
            </w:pPr>
            <w:r>
              <w:rPr>
                <w:rFonts w:ascii="Courier New" w:hAnsi="Courier New" w:eastAsia="Courier New" w:cs="Courier New"/>
                <w:b/>
                <w:bCs/>
                <w:color w:val="0F6E3A"/>
                <w:sz w:val="20"/>
                <w:szCs w:val="20"/>
              </w:rPr>
              <w:t>GET</w:t>
            </w:r>
          </w:p>
        </w:tc>
        <w:tc>
          <w:tcPr>
            <w:tcW w:w="34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11D9F197">
            <w:pPr>
              <w:jc w:val="left"/>
            </w:pPr>
            <w:r>
              <w:rPr>
                <w:rFonts w:ascii="Courier New" w:hAnsi="Courier New" w:eastAsia="Courier New" w:cs="Courier New"/>
                <w:b/>
                <w:bCs/>
                <w:color w:val="0D2A6E"/>
                <w:sz w:val="18"/>
                <w:szCs w:val="18"/>
              </w:rPr>
              <w:t>/api/v1/admin/transport/flotte</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6DA65AC0">
            <w:pPr>
              <w:jc w:val="left"/>
            </w:pPr>
            <w:r>
              <w:rPr>
                <w:rFonts w:ascii="Arial" w:hAnsi="Arial" w:eastAsia="Arial" w:cs="Arial"/>
                <w:b w:val="0"/>
                <w:bCs w:val="0"/>
                <w:color w:val="3D4A5C"/>
                <w:sz w:val="20"/>
                <w:szCs w:val="20"/>
              </w:rPr>
              <w:t>ADMIN</w:t>
            </w:r>
          </w:p>
        </w:tc>
        <w:tc>
          <w:tcPr>
            <w:tcW w:w="27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21E2E0C8">
            <w:pPr>
              <w:jc w:val="left"/>
            </w:pPr>
            <w:r>
              <w:rPr>
                <w:rFonts w:ascii="Arial" w:hAnsi="Arial" w:eastAsia="Arial" w:cs="Arial"/>
                <w:b w:val="0"/>
                <w:bCs w:val="0"/>
                <w:color w:val="3D4A5C"/>
                <w:sz w:val="20"/>
                <w:szCs w:val="20"/>
              </w:rPr>
              <w:t>État complet de la flotte (bus, statuts, positions)</w:t>
            </w:r>
          </w:p>
        </w:tc>
      </w:tr>
      <w:tr w14:paraId="21FB1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6E8FB"/>
            <w:tcMar>
              <w:top w:w="70" w:type="dxa"/>
              <w:left w:w="120" w:type="dxa"/>
              <w:bottom w:w="70" w:type="dxa"/>
              <w:right w:w="120" w:type="dxa"/>
            </w:tcMar>
            <w:vAlign w:val="center"/>
          </w:tcPr>
          <w:p w14:paraId="15B295AF">
            <w:pPr>
              <w:jc w:val="center"/>
            </w:pPr>
            <w:r>
              <w:rPr>
                <w:rFonts w:ascii="Courier New" w:hAnsi="Courier New" w:eastAsia="Courier New" w:cs="Courier New"/>
                <w:b/>
                <w:bCs/>
                <w:color w:val="1A52B3"/>
                <w:sz w:val="20"/>
                <w:szCs w:val="20"/>
              </w:rPr>
              <w:t>POST</w:t>
            </w:r>
          </w:p>
        </w:tc>
        <w:tc>
          <w:tcPr>
            <w:tcW w:w="34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7D0F7C2D">
            <w:pPr>
              <w:jc w:val="left"/>
            </w:pPr>
            <w:r>
              <w:rPr>
                <w:rFonts w:ascii="Courier New" w:hAnsi="Courier New" w:eastAsia="Courier New" w:cs="Courier New"/>
                <w:b/>
                <w:bCs/>
                <w:color w:val="0D2A6E"/>
                <w:sz w:val="18"/>
                <w:szCs w:val="18"/>
              </w:rPr>
              <w:t>/api/v1/admin/transport/lignes</w:t>
            </w:r>
          </w:p>
        </w:tc>
        <w:tc>
          <w:tcPr>
            <w:tcW w:w="20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61844805">
            <w:pPr>
              <w:jc w:val="left"/>
            </w:pPr>
            <w:r>
              <w:rPr>
                <w:rFonts w:ascii="Arial" w:hAnsi="Arial" w:eastAsia="Arial" w:cs="Arial"/>
                <w:b w:val="0"/>
                <w:bCs w:val="0"/>
                <w:color w:val="3D4A5C"/>
                <w:sz w:val="20"/>
                <w:szCs w:val="20"/>
              </w:rPr>
              <w:t>ADMIN</w:t>
            </w:r>
          </w:p>
        </w:tc>
        <w:tc>
          <w:tcPr>
            <w:tcW w:w="276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71535DC5">
            <w:pPr>
              <w:jc w:val="left"/>
            </w:pPr>
            <w:r>
              <w:rPr>
                <w:rFonts w:ascii="Arial" w:hAnsi="Arial" w:eastAsia="Arial" w:cs="Arial"/>
                <w:b w:val="0"/>
                <w:bCs w:val="0"/>
                <w:color w:val="3D4A5C"/>
                <w:sz w:val="20"/>
                <w:szCs w:val="20"/>
              </w:rPr>
              <w:t>Création d'une nouvelle ligne</w:t>
            </w:r>
          </w:p>
        </w:tc>
      </w:tr>
      <w:tr w14:paraId="3E95B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FDF5DC"/>
            <w:tcMar>
              <w:top w:w="70" w:type="dxa"/>
              <w:left w:w="120" w:type="dxa"/>
              <w:bottom w:w="70" w:type="dxa"/>
              <w:right w:w="120" w:type="dxa"/>
            </w:tcMar>
            <w:vAlign w:val="center"/>
          </w:tcPr>
          <w:p w14:paraId="65ABAA42">
            <w:pPr>
              <w:jc w:val="center"/>
            </w:pPr>
            <w:r>
              <w:rPr>
                <w:rFonts w:ascii="Courier New" w:hAnsi="Courier New" w:eastAsia="Courier New" w:cs="Courier New"/>
                <w:b/>
                <w:bCs/>
                <w:color w:val="A67C00"/>
                <w:sz w:val="20"/>
                <w:szCs w:val="20"/>
              </w:rPr>
              <w:t>PUT</w:t>
            </w:r>
          </w:p>
        </w:tc>
        <w:tc>
          <w:tcPr>
            <w:tcW w:w="34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5ABF1400">
            <w:pPr>
              <w:jc w:val="left"/>
            </w:pPr>
            <w:r>
              <w:rPr>
                <w:rFonts w:ascii="Courier New" w:hAnsi="Courier New" w:eastAsia="Courier New" w:cs="Courier New"/>
                <w:b/>
                <w:bCs/>
                <w:color w:val="0D2A6E"/>
                <w:sz w:val="18"/>
                <w:szCs w:val="18"/>
              </w:rPr>
              <w:t>/api/v1/admin/transport/lignes/{ligneId}</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08B45F9A">
            <w:pPr>
              <w:jc w:val="left"/>
            </w:pPr>
            <w:r>
              <w:rPr>
                <w:rFonts w:ascii="Arial" w:hAnsi="Arial" w:eastAsia="Arial" w:cs="Arial"/>
                <w:b w:val="0"/>
                <w:bCs w:val="0"/>
                <w:color w:val="3D4A5C"/>
                <w:sz w:val="20"/>
                <w:szCs w:val="20"/>
              </w:rPr>
              <w:t>ADMIN</w:t>
            </w:r>
          </w:p>
        </w:tc>
        <w:tc>
          <w:tcPr>
            <w:tcW w:w="27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04D4957E">
            <w:pPr>
              <w:jc w:val="left"/>
            </w:pPr>
            <w:r>
              <w:rPr>
                <w:rFonts w:ascii="Arial" w:hAnsi="Arial" w:eastAsia="Arial" w:cs="Arial"/>
                <w:b w:val="0"/>
                <w:bCs w:val="0"/>
                <w:color w:val="3D4A5C"/>
                <w:sz w:val="20"/>
                <w:szCs w:val="20"/>
              </w:rPr>
              <w:t>Modification d'une ligne existante</w:t>
            </w:r>
          </w:p>
        </w:tc>
      </w:tr>
      <w:tr w14:paraId="43892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6E8FB"/>
            <w:tcMar>
              <w:top w:w="70" w:type="dxa"/>
              <w:left w:w="120" w:type="dxa"/>
              <w:bottom w:w="70" w:type="dxa"/>
              <w:right w:w="120" w:type="dxa"/>
            </w:tcMar>
            <w:vAlign w:val="center"/>
          </w:tcPr>
          <w:p w14:paraId="3CB98366">
            <w:pPr>
              <w:jc w:val="center"/>
            </w:pPr>
            <w:r>
              <w:rPr>
                <w:rFonts w:ascii="Courier New" w:hAnsi="Courier New" w:eastAsia="Courier New" w:cs="Courier New"/>
                <w:b/>
                <w:bCs/>
                <w:color w:val="1A52B3"/>
                <w:sz w:val="20"/>
                <w:szCs w:val="20"/>
              </w:rPr>
              <w:t>POST</w:t>
            </w:r>
          </w:p>
        </w:tc>
        <w:tc>
          <w:tcPr>
            <w:tcW w:w="34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1DF3EEFA">
            <w:pPr>
              <w:jc w:val="left"/>
            </w:pPr>
            <w:r>
              <w:rPr>
                <w:rFonts w:ascii="Courier New" w:hAnsi="Courier New" w:eastAsia="Courier New" w:cs="Courier New"/>
                <w:b/>
                <w:bCs/>
                <w:color w:val="0D2A6E"/>
                <w:sz w:val="18"/>
                <w:szCs w:val="18"/>
              </w:rPr>
              <w:t>/api/v1/admin/transport/lignes/{ligneId}/devirer</w:t>
            </w:r>
          </w:p>
        </w:tc>
        <w:tc>
          <w:tcPr>
            <w:tcW w:w="20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46E068B8">
            <w:pPr>
              <w:jc w:val="left"/>
            </w:pPr>
            <w:r>
              <w:rPr>
                <w:rFonts w:ascii="Arial" w:hAnsi="Arial" w:eastAsia="Arial" w:cs="Arial"/>
                <w:b w:val="0"/>
                <w:bCs w:val="0"/>
                <w:color w:val="3D4A5C"/>
                <w:sz w:val="20"/>
                <w:szCs w:val="20"/>
              </w:rPr>
              <w:t>ADMIN</w:t>
            </w:r>
          </w:p>
        </w:tc>
        <w:tc>
          <w:tcPr>
            <w:tcW w:w="276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1225000A">
            <w:pPr>
              <w:jc w:val="left"/>
            </w:pPr>
            <w:r>
              <w:rPr>
                <w:rFonts w:ascii="Arial" w:hAnsi="Arial" w:eastAsia="Arial" w:cs="Arial"/>
                <w:b w:val="0"/>
                <w:bCs w:val="0"/>
                <w:color w:val="3D4A5C"/>
                <w:sz w:val="20"/>
                <w:szCs w:val="20"/>
              </w:rPr>
              <w:t>Création d'une déviation temporaire de ligne</w:t>
            </w:r>
          </w:p>
        </w:tc>
      </w:tr>
      <w:tr w14:paraId="4DF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4EDE1"/>
            <w:tcMar>
              <w:top w:w="70" w:type="dxa"/>
              <w:left w:w="120" w:type="dxa"/>
              <w:bottom w:w="70" w:type="dxa"/>
              <w:right w:w="120" w:type="dxa"/>
            </w:tcMar>
            <w:vAlign w:val="center"/>
          </w:tcPr>
          <w:p w14:paraId="52887BAD">
            <w:pPr>
              <w:jc w:val="center"/>
            </w:pPr>
            <w:r>
              <w:rPr>
                <w:rFonts w:ascii="Courier New" w:hAnsi="Courier New" w:eastAsia="Courier New" w:cs="Courier New"/>
                <w:b/>
                <w:bCs/>
                <w:color w:val="0F6E3A"/>
                <w:sz w:val="20"/>
                <w:szCs w:val="20"/>
              </w:rPr>
              <w:t>GET</w:t>
            </w:r>
          </w:p>
        </w:tc>
        <w:tc>
          <w:tcPr>
            <w:tcW w:w="34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24A2873B">
            <w:pPr>
              <w:jc w:val="left"/>
            </w:pPr>
            <w:r>
              <w:rPr>
                <w:rFonts w:ascii="Courier New" w:hAnsi="Courier New" w:eastAsia="Courier New" w:cs="Courier New"/>
                <w:b/>
                <w:bCs/>
                <w:color w:val="0D2A6E"/>
                <w:sz w:val="18"/>
                <w:szCs w:val="18"/>
              </w:rPr>
              <w:t>/api/v1/admin/transport/chauffeurs</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423439B7">
            <w:pPr>
              <w:jc w:val="left"/>
            </w:pPr>
            <w:r>
              <w:rPr>
                <w:rFonts w:ascii="Arial" w:hAnsi="Arial" w:eastAsia="Arial" w:cs="Arial"/>
                <w:b w:val="0"/>
                <w:bCs w:val="0"/>
                <w:color w:val="3D4A5C"/>
                <w:sz w:val="20"/>
                <w:szCs w:val="20"/>
              </w:rPr>
              <w:t>ADMIN</w:t>
            </w:r>
          </w:p>
        </w:tc>
        <w:tc>
          <w:tcPr>
            <w:tcW w:w="27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32D08F7F">
            <w:pPr>
              <w:jc w:val="left"/>
            </w:pPr>
            <w:r>
              <w:rPr>
                <w:rFonts w:ascii="Arial" w:hAnsi="Arial" w:eastAsia="Arial" w:cs="Arial"/>
                <w:b w:val="0"/>
                <w:bCs w:val="0"/>
                <w:color w:val="3D4A5C"/>
                <w:sz w:val="20"/>
                <w:szCs w:val="20"/>
              </w:rPr>
              <w:t>Liste des chauffeurs avec scores et statuts</w:t>
            </w:r>
          </w:p>
        </w:tc>
      </w:tr>
      <w:tr w14:paraId="66AD8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6E8FB"/>
            <w:tcMar>
              <w:top w:w="70" w:type="dxa"/>
              <w:left w:w="120" w:type="dxa"/>
              <w:bottom w:w="70" w:type="dxa"/>
              <w:right w:w="120" w:type="dxa"/>
            </w:tcMar>
            <w:vAlign w:val="center"/>
          </w:tcPr>
          <w:p w14:paraId="5262A5F2">
            <w:pPr>
              <w:jc w:val="center"/>
            </w:pPr>
            <w:r>
              <w:rPr>
                <w:rFonts w:ascii="Courier New" w:hAnsi="Courier New" w:eastAsia="Courier New" w:cs="Courier New"/>
                <w:b/>
                <w:bCs/>
                <w:color w:val="1A52B3"/>
                <w:sz w:val="20"/>
                <w:szCs w:val="20"/>
              </w:rPr>
              <w:t>POST</w:t>
            </w:r>
          </w:p>
        </w:tc>
        <w:tc>
          <w:tcPr>
            <w:tcW w:w="34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03EB2E86">
            <w:pPr>
              <w:jc w:val="left"/>
            </w:pPr>
            <w:r>
              <w:rPr>
                <w:rFonts w:ascii="Courier New" w:hAnsi="Courier New" w:eastAsia="Courier New" w:cs="Courier New"/>
                <w:b/>
                <w:bCs/>
                <w:color w:val="0D2A6E"/>
                <w:sz w:val="18"/>
                <w:szCs w:val="18"/>
              </w:rPr>
              <w:t>/api/v1/admin/transport/chauffeurs</w:t>
            </w:r>
          </w:p>
        </w:tc>
        <w:tc>
          <w:tcPr>
            <w:tcW w:w="20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2BB7B1AC">
            <w:pPr>
              <w:jc w:val="left"/>
            </w:pPr>
            <w:r>
              <w:rPr>
                <w:rFonts w:ascii="Arial" w:hAnsi="Arial" w:eastAsia="Arial" w:cs="Arial"/>
                <w:b w:val="0"/>
                <w:bCs w:val="0"/>
                <w:color w:val="3D4A5C"/>
                <w:sz w:val="20"/>
                <w:szCs w:val="20"/>
              </w:rPr>
              <w:t>ADMIN</w:t>
            </w:r>
          </w:p>
        </w:tc>
        <w:tc>
          <w:tcPr>
            <w:tcW w:w="276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114FAAC9">
            <w:pPr>
              <w:jc w:val="left"/>
            </w:pPr>
            <w:r>
              <w:rPr>
                <w:rFonts w:ascii="Arial" w:hAnsi="Arial" w:eastAsia="Arial" w:cs="Arial"/>
                <w:b w:val="0"/>
                <w:bCs w:val="0"/>
                <w:color w:val="3D4A5C"/>
                <w:sz w:val="20"/>
                <w:szCs w:val="20"/>
              </w:rPr>
              <w:t>Enregistrement d'un nouveau chauffeur</w:t>
            </w:r>
          </w:p>
        </w:tc>
      </w:tr>
      <w:tr w14:paraId="3927C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4EDE1"/>
            <w:tcMar>
              <w:top w:w="70" w:type="dxa"/>
              <w:left w:w="120" w:type="dxa"/>
              <w:bottom w:w="70" w:type="dxa"/>
              <w:right w:w="120" w:type="dxa"/>
            </w:tcMar>
            <w:vAlign w:val="center"/>
          </w:tcPr>
          <w:p w14:paraId="47627655">
            <w:pPr>
              <w:jc w:val="center"/>
            </w:pPr>
            <w:r>
              <w:rPr>
                <w:rFonts w:ascii="Courier New" w:hAnsi="Courier New" w:eastAsia="Courier New" w:cs="Courier New"/>
                <w:b/>
                <w:bCs/>
                <w:color w:val="0F6E3A"/>
                <w:sz w:val="20"/>
                <w:szCs w:val="20"/>
              </w:rPr>
              <w:t>GET</w:t>
            </w:r>
          </w:p>
        </w:tc>
        <w:tc>
          <w:tcPr>
            <w:tcW w:w="34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007110B7">
            <w:pPr>
              <w:jc w:val="left"/>
            </w:pPr>
            <w:r>
              <w:rPr>
                <w:rFonts w:ascii="Courier New" w:hAnsi="Courier New" w:eastAsia="Courier New" w:cs="Courier New"/>
                <w:b/>
                <w:bCs/>
                <w:color w:val="0D2A6E"/>
                <w:sz w:val="18"/>
                <w:szCs w:val="18"/>
              </w:rPr>
              <w:t>/api/v1/admin/transport/chauffeurs/{id}/score</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086B79BB">
            <w:pPr>
              <w:jc w:val="left"/>
            </w:pPr>
            <w:r>
              <w:rPr>
                <w:rFonts w:ascii="Arial" w:hAnsi="Arial" w:eastAsia="Arial" w:cs="Arial"/>
                <w:b w:val="0"/>
                <w:bCs w:val="0"/>
                <w:color w:val="3D4A5C"/>
                <w:sz w:val="20"/>
                <w:szCs w:val="20"/>
              </w:rPr>
              <w:t>ADMIN</w:t>
            </w:r>
          </w:p>
        </w:tc>
        <w:tc>
          <w:tcPr>
            <w:tcW w:w="27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44B766B9">
            <w:pPr>
              <w:jc w:val="left"/>
            </w:pPr>
            <w:r>
              <w:rPr>
                <w:rFonts w:ascii="Arial" w:hAnsi="Arial" w:eastAsia="Arial" w:cs="Arial"/>
                <w:b w:val="0"/>
                <w:bCs w:val="0"/>
                <w:color w:val="3D4A5C"/>
                <w:sz w:val="20"/>
                <w:szCs w:val="20"/>
              </w:rPr>
              <w:t>Score de conduite IA d'un chauffeur</w:t>
            </w:r>
          </w:p>
        </w:tc>
      </w:tr>
      <w:tr w14:paraId="5AF53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4EDE1"/>
            <w:tcMar>
              <w:top w:w="70" w:type="dxa"/>
              <w:left w:w="120" w:type="dxa"/>
              <w:bottom w:w="70" w:type="dxa"/>
              <w:right w:w="120" w:type="dxa"/>
            </w:tcMar>
            <w:vAlign w:val="center"/>
          </w:tcPr>
          <w:p w14:paraId="3DF00E70">
            <w:pPr>
              <w:jc w:val="center"/>
            </w:pPr>
            <w:r>
              <w:rPr>
                <w:rFonts w:ascii="Courier New" w:hAnsi="Courier New" w:eastAsia="Courier New" w:cs="Courier New"/>
                <w:b/>
                <w:bCs/>
                <w:color w:val="0F6E3A"/>
                <w:sz w:val="20"/>
                <w:szCs w:val="20"/>
              </w:rPr>
              <w:t>GET</w:t>
            </w:r>
          </w:p>
        </w:tc>
        <w:tc>
          <w:tcPr>
            <w:tcW w:w="34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2955892E">
            <w:pPr>
              <w:jc w:val="left"/>
            </w:pPr>
            <w:r>
              <w:rPr>
                <w:rFonts w:ascii="Courier New" w:hAnsi="Courier New" w:eastAsia="Courier New" w:cs="Courier New"/>
                <w:b/>
                <w:bCs/>
                <w:color w:val="0D2A6E"/>
                <w:sz w:val="18"/>
                <w:szCs w:val="18"/>
              </w:rPr>
              <w:t>/api/v1/admin/transport/maintenance/alertes</w:t>
            </w:r>
          </w:p>
        </w:tc>
        <w:tc>
          <w:tcPr>
            <w:tcW w:w="20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27B19AC3">
            <w:pPr>
              <w:jc w:val="left"/>
            </w:pPr>
            <w:r>
              <w:rPr>
                <w:rFonts w:ascii="Arial" w:hAnsi="Arial" w:eastAsia="Arial" w:cs="Arial"/>
                <w:b w:val="0"/>
                <w:bCs w:val="0"/>
                <w:color w:val="3D4A5C"/>
                <w:sz w:val="20"/>
                <w:szCs w:val="20"/>
              </w:rPr>
              <w:t>ADMIN</w:t>
            </w:r>
          </w:p>
        </w:tc>
        <w:tc>
          <w:tcPr>
            <w:tcW w:w="276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38149C4A">
            <w:pPr>
              <w:jc w:val="left"/>
            </w:pPr>
            <w:r>
              <w:rPr>
                <w:rFonts w:ascii="Arial" w:hAnsi="Arial" w:eastAsia="Arial" w:cs="Arial"/>
                <w:b w:val="0"/>
                <w:bCs w:val="0"/>
                <w:color w:val="3D4A5C"/>
                <w:sz w:val="20"/>
                <w:szCs w:val="20"/>
              </w:rPr>
              <w:t>Alertes de maintenance prédictive actives</w:t>
            </w:r>
          </w:p>
        </w:tc>
      </w:tr>
      <w:tr w14:paraId="00904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4EDE1"/>
            <w:tcMar>
              <w:top w:w="70" w:type="dxa"/>
              <w:left w:w="120" w:type="dxa"/>
              <w:bottom w:w="70" w:type="dxa"/>
              <w:right w:w="120" w:type="dxa"/>
            </w:tcMar>
            <w:vAlign w:val="center"/>
          </w:tcPr>
          <w:p w14:paraId="44314211">
            <w:pPr>
              <w:jc w:val="center"/>
            </w:pPr>
            <w:r>
              <w:rPr>
                <w:rFonts w:ascii="Courier New" w:hAnsi="Courier New" w:eastAsia="Courier New" w:cs="Courier New"/>
                <w:b/>
                <w:bCs/>
                <w:color w:val="0F6E3A"/>
                <w:sz w:val="20"/>
                <w:szCs w:val="20"/>
              </w:rPr>
              <w:t>GET</w:t>
            </w:r>
          </w:p>
        </w:tc>
        <w:tc>
          <w:tcPr>
            <w:tcW w:w="34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12D140F0">
            <w:pPr>
              <w:jc w:val="left"/>
            </w:pPr>
            <w:r>
              <w:rPr>
                <w:rFonts w:ascii="Courier New" w:hAnsi="Courier New" w:eastAsia="Courier New" w:cs="Courier New"/>
                <w:b/>
                <w:bCs/>
                <w:color w:val="0D2A6E"/>
                <w:sz w:val="18"/>
                <w:szCs w:val="18"/>
              </w:rPr>
              <w:t>/api/v1/admin/transport/rapports/mensuel</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5AD31FD5">
            <w:pPr>
              <w:jc w:val="left"/>
            </w:pPr>
            <w:r>
              <w:rPr>
                <w:rFonts w:ascii="Arial" w:hAnsi="Arial" w:eastAsia="Arial" w:cs="Arial"/>
                <w:b w:val="0"/>
                <w:bCs w:val="0"/>
                <w:color w:val="3D4A5C"/>
                <w:sz w:val="20"/>
                <w:szCs w:val="20"/>
              </w:rPr>
              <w:t>ADMIN</w:t>
            </w:r>
          </w:p>
        </w:tc>
        <w:tc>
          <w:tcPr>
            <w:tcW w:w="27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67068EAC">
            <w:pPr>
              <w:jc w:val="left"/>
            </w:pPr>
            <w:r>
              <w:rPr>
                <w:rFonts w:ascii="Arial" w:hAnsi="Arial" w:eastAsia="Arial" w:cs="Arial"/>
                <w:b w:val="0"/>
                <w:bCs w:val="0"/>
                <w:color w:val="3D4A5C"/>
                <w:sz w:val="20"/>
                <w:szCs w:val="20"/>
              </w:rPr>
              <w:t>Génération du rapport PDF mensuel (JasperReports)</w:t>
            </w:r>
          </w:p>
        </w:tc>
      </w:tr>
      <w:tr w14:paraId="18C50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D4EDE1"/>
            <w:tcMar>
              <w:top w:w="70" w:type="dxa"/>
              <w:left w:w="120" w:type="dxa"/>
              <w:bottom w:w="70" w:type="dxa"/>
              <w:right w:w="120" w:type="dxa"/>
            </w:tcMar>
            <w:vAlign w:val="center"/>
          </w:tcPr>
          <w:p w14:paraId="15E93897">
            <w:pPr>
              <w:jc w:val="center"/>
            </w:pPr>
            <w:r>
              <w:rPr>
                <w:rFonts w:ascii="Courier New" w:hAnsi="Courier New" w:eastAsia="Courier New" w:cs="Courier New"/>
                <w:b/>
                <w:bCs/>
                <w:color w:val="0F6E3A"/>
                <w:sz w:val="20"/>
                <w:szCs w:val="20"/>
              </w:rPr>
              <w:t>GET</w:t>
            </w:r>
          </w:p>
        </w:tc>
        <w:tc>
          <w:tcPr>
            <w:tcW w:w="34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5001C0DB">
            <w:pPr>
              <w:jc w:val="left"/>
            </w:pPr>
            <w:r>
              <w:rPr>
                <w:rFonts w:ascii="Courier New" w:hAnsi="Courier New" w:eastAsia="Courier New" w:cs="Courier New"/>
                <w:b/>
                <w:bCs/>
                <w:color w:val="0D2A6E"/>
                <w:sz w:val="18"/>
                <w:szCs w:val="18"/>
              </w:rPr>
              <w:t>/api/v1/admin/transport/statistiques</w:t>
            </w:r>
          </w:p>
        </w:tc>
        <w:tc>
          <w:tcPr>
            <w:tcW w:w="200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4E861053">
            <w:pPr>
              <w:jc w:val="left"/>
            </w:pPr>
            <w:r>
              <w:rPr>
                <w:rFonts w:ascii="Arial" w:hAnsi="Arial" w:eastAsia="Arial" w:cs="Arial"/>
                <w:b w:val="0"/>
                <w:bCs w:val="0"/>
                <w:color w:val="3D4A5C"/>
                <w:sz w:val="20"/>
                <w:szCs w:val="20"/>
              </w:rPr>
              <w:t>ADMIN</w:t>
            </w:r>
          </w:p>
        </w:tc>
        <w:tc>
          <w:tcPr>
            <w:tcW w:w="2760" w:type="dxa"/>
            <w:tcBorders>
              <w:top w:val="single" w:color="C8D0DC" w:sz="0" w:space="0"/>
              <w:left w:val="single" w:color="C8D0DC" w:sz="0" w:space="0"/>
              <w:bottom w:val="single" w:color="C8D0DC" w:sz="0" w:space="0"/>
              <w:right w:val="single" w:color="C8D0DC" w:sz="0" w:space="0"/>
            </w:tcBorders>
            <w:shd w:val="clear" w:color="auto" w:fill="F5F6F8"/>
            <w:tcMar>
              <w:top w:w="70" w:type="dxa"/>
              <w:left w:w="120" w:type="dxa"/>
              <w:bottom w:w="70" w:type="dxa"/>
              <w:right w:w="120" w:type="dxa"/>
            </w:tcMar>
            <w:vAlign w:val="center"/>
          </w:tcPr>
          <w:p w14:paraId="5553B1EC">
            <w:pPr>
              <w:jc w:val="left"/>
            </w:pPr>
            <w:r>
              <w:rPr>
                <w:rFonts w:ascii="Arial" w:hAnsi="Arial" w:eastAsia="Arial" w:cs="Arial"/>
                <w:b w:val="0"/>
                <w:bCs w:val="0"/>
                <w:color w:val="3D4A5C"/>
                <w:sz w:val="20"/>
                <w:szCs w:val="20"/>
              </w:rPr>
              <w:t>Statistiques détaillées par ligne et par période</w:t>
            </w:r>
          </w:p>
        </w:tc>
      </w:tr>
      <w:tr w14:paraId="3F9B8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8D0DC" w:sz="0" w:space="0"/>
              <w:left w:val="single" w:color="C8D0DC" w:sz="0" w:space="0"/>
              <w:bottom w:val="single" w:color="C8D0DC" w:sz="0" w:space="0"/>
              <w:right w:val="single" w:color="C8D0DC" w:sz="0" w:space="0"/>
            </w:tcBorders>
            <w:shd w:val="clear" w:color="auto" w:fill="FAECEC"/>
            <w:tcMar>
              <w:top w:w="70" w:type="dxa"/>
              <w:left w:w="120" w:type="dxa"/>
              <w:bottom w:w="70" w:type="dxa"/>
              <w:right w:w="120" w:type="dxa"/>
            </w:tcMar>
            <w:vAlign w:val="center"/>
          </w:tcPr>
          <w:p w14:paraId="498831D6">
            <w:pPr>
              <w:jc w:val="center"/>
            </w:pPr>
            <w:r>
              <w:rPr>
                <w:rFonts w:ascii="Courier New" w:hAnsi="Courier New" w:eastAsia="Courier New" w:cs="Courier New"/>
                <w:b/>
                <w:bCs/>
                <w:color w:val="B22222"/>
                <w:sz w:val="20"/>
                <w:szCs w:val="20"/>
              </w:rPr>
              <w:t>DELETE</w:t>
            </w:r>
          </w:p>
        </w:tc>
        <w:tc>
          <w:tcPr>
            <w:tcW w:w="34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192D70D1">
            <w:pPr>
              <w:jc w:val="left"/>
            </w:pPr>
            <w:r>
              <w:rPr>
                <w:rFonts w:ascii="Courier New" w:hAnsi="Courier New" w:eastAsia="Courier New" w:cs="Courier New"/>
                <w:b/>
                <w:bCs/>
                <w:color w:val="0D2A6E"/>
                <w:sz w:val="18"/>
                <w:szCs w:val="18"/>
              </w:rPr>
              <w:t>/api/v1/admin/transport/bus/{busId}/sortir-service</w:t>
            </w:r>
          </w:p>
        </w:tc>
        <w:tc>
          <w:tcPr>
            <w:tcW w:w="200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7859CB24">
            <w:pPr>
              <w:jc w:val="left"/>
            </w:pPr>
            <w:r>
              <w:rPr>
                <w:rFonts w:ascii="Arial" w:hAnsi="Arial" w:eastAsia="Arial" w:cs="Arial"/>
                <w:b w:val="0"/>
                <w:bCs w:val="0"/>
                <w:color w:val="3D4A5C"/>
                <w:sz w:val="20"/>
                <w:szCs w:val="20"/>
              </w:rPr>
              <w:t>ADMIN</w:t>
            </w:r>
          </w:p>
        </w:tc>
        <w:tc>
          <w:tcPr>
            <w:tcW w:w="2760" w:type="dxa"/>
            <w:tcBorders>
              <w:top w:val="single" w:color="C8D0DC" w:sz="0" w:space="0"/>
              <w:left w:val="single" w:color="C8D0DC" w:sz="0" w:space="0"/>
              <w:bottom w:val="single" w:color="C8D0DC" w:sz="0" w:space="0"/>
              <w:right w:val="single" w:color="C8D0DC" w:sz="0" w:space="0"/>
            </w:tcBorders>
            <w:shd w:val="clear" w:color="auto" w:fill="FFFFFF"/>
            <w:tcMar>
              <w:top w:w="70" w:type="dxa"/>
              <w:left w:w="120" w:type="dxa"/>
              <w:bottom w:w="70" w:type="dxa"/>
              <w:right w:w="120" w:type="dxa"/>
            </w:tcMar>
            <w:vAlign w:val="center"/>
          </w:tcPr>
          <w:p w14:paraId="6BB816F1">
            <w:pPr>
              <w:jc w:val="left"/>
            </w:pPr>
            <w:r>
              <w:rPr>
                <w:rFonts w:ascii="Arial" w:hAnsi="Arial" w:eastAsia="Arial" w:cs="Arial"/>
                <w:b w:val="0"/>
                <w:bCs w:val="0"/>
                <w:color w:val="3D4A5C"/>
                <w:sz w:val="20"/>
                <w:szCs w:val="20"/>
              </w:rPr>
              <w:t>Mise hors service temporaire d'un bus</w:t>
            </w:r>
          </w:p>
        </w:tc>
      </w:tr>
    </w:tbl>
    <w:p w14:paraId="77B87FDF">
      <w:r>
        <w:br w:type="page"/>
      </w:r>
    </w:p>
    <w:p w14:paraId="49E5A092">
      <w:pPr>
        <w:pStyle w:val="2"/>
        <w:pBdr>
          <w:bottom w:val="single" w:color="1A52B3" w:sz="12" w:space="6"/>
        </w:pBdr>
        <w:spacing w:before="480" w:after="240"/>
      </w:pPr>
      <w:r>
        <w:rPr>
          <w:rFonts w:ascii="Arial" w:hAnsi="Arial" w:eastAsia="Arial" w:cs="Arial"/>
          <w:b/>
          <w:bCs/>
          <w:color w:val="0D2A6E"/>
          <w:sz w:val="40"/>
          <w:szCs w:val="40"/>
        </w:rPr>
        <w:t>8. Événements Kafka — Communication inter-microservices</w:t>
      </w:r>
    </w:p>
    <w:p w14:paraId="5C009C02">
      <w:pPr>
        <w:spacing w:before="60" w:after="60"/>
      </w:pPr>
    </w:p>
    <w:p w14:paraId="2B48E4FB">
      <w:pPr>
        <w:spacing w:before="80" w:after="80"/>
      </w:pPr>
      <w:r>
        <w:rPr>
          <w:rFonts w:ascii="Arial" w:hAnsi="Arial" w:eastAsia="Arial" w:cs="Arial"/>
          <w:color w:val="3D4A5C"/>
          <w:sz w:val="22"/>
          <w:szCs w:val="22"/>
        </w:rPr>
        <w:t>Le microservice Transport publie des Domain Events sur Kafka pour informer les autres microservices de Rang Moy Gaaw. Il consomme également les événements produits par les autres modules.</w:t>
      </w:r>
    </w:p>
    <w:p w14:paraId="0425E478">
      <w:pPr>
        <w:spacing w:before="60" w:after="60"/>
      </w:pPr>
    </w:p>
    <w:p w14:paraId="685C3260">
      <w:pPr>
        <w:pStyle w:val="3"/>
        <w:spacing w:before="320" w:after="160"/>
      </w:pPr>
      <w:r>
        <w:rPr>
          <w:rFonts w:ascii="Arial" w:hAnsi="Arial" w:eastAsia="Arial" w:cs="Arial"/>
          <w:b/>
          <w:bCs/>
          <w:color w:val="1A52B3"/>
          <w:sz w:val="30"/>
          <w:szCs w:val="30"/>
        </w:rPr>
        <w:t>8.1 Événements publiés par le microservice Transport</w:t>
      </w:r>
    </w:p>
    <w:p w14:paraId="0063CAF0">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57"/>
        <w:gridCol w:w="3204"/>
        <w:gridCol w:w="2699"/>
      </w:tblGrid>
      <w:tr w14:paraId="24B39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1028AFA2">
            <w:pPr>
              <w:jc w:val="center"/>
            </w:pPr>
            <w:r>
              <w:rPr>
                <w:rFonts w:ascii="Arial" w:hAnsi="Arial" w:eastAsia="Arial" w:cs="Arial"/>
                <w:b/>
                <w:bCs/>
                <w:color w:val="FFFFFF"/>
                <w:sz w:val="22"/>
                <w:szCs w:val="22"/>
              </w:rPr>
              <w:t>Topic Kafka</w:t>
            </w:r>
          </w:p>
        </w:tc>
        <w:tc>
          <w:tcPr>
            <w:tcW w:w="376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7BD04B57">
            <w:pPr>
              <w:jc w:val="center"/>
            </w:pPr>
            <w:r>
              <w:rPr>
                <w:rFonts w:ascii="Arial" w:hAnsi="Arial" w:eastAsia="Arial" w:cs="Arial"/>
                <w:b/>
                <w:bCs/>
                <w:color w:val="FFFFFF"/>
                <w:sz w:val="22"/>
                <w:szCs w:val="22"/>
              </w:rPr>
              <w:t>Description &amp; consommateurs</w:t>
            </w:r>
          </w:p>
        </w:tc>
        <w:tc>
          <w:tcPr>
            <w:tcW w:w="280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7678B8AC">
            <w:pPr>
              <w:jc w:val="center"/>
            </w:pPr>
            <w:r>
              <w:rPr>
                <w:rFonts w:ascii="Arial" w:hAnsi="Arial" w:eastAsia="Arial" w:cs="Arial"/>
                <w:b/>
                <w:bCs/>
                <w:color w:val="FFFFFF"/>
                <w:sz w:val="22"/>
                <w:szCs w:val="22"/>
              </w:rPr>
              <w:t>Payload (résumé)</w:t>
            </w:r>
          </w:p>
        </w:tc>
      </w:tr>
      <w:tr w14:paraId="22F27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78A026D9">
            <w:r>
              <w:rPr>
                <w:rFonts w:ascii="Arial" w:hAnsi="Arial" w:eastAsia="Arial" w:cs="Arial"/>
                <w:b/>
                <w:bCs/>
                <w:color w:val="0D2A6E"/>
                <w:sz w:val="20"/>
                <w:szCs w:val="20"/>
              </w:rPr>
              <w:t>transport.bus.position.updated</w:t>
            </w:r>
          </w:p>
        </w:tc>
        <w:tc>
          <w:tcPr>
            <w:tcW w:w="376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326D7353">
            <w:r>
              <w:rPr>
                <w:rFonts w:ascii="Arial" w:hAnsi="Arial" w:eastAsia="Arial" w:cs="Arial"/>
                <w:b w:val="0"/>
                <w:bCs w:val="0"/>
                <w:color w:val="3D4A5C"/>
                <w:sz w:val="20"/>
                <w:szCs w:val="20"/>
              </w:rPr>
              <w:t>Publié toutes les 5 secondes par bus actif. Consommé par le module Alertes IA pour détecter les retards anormaux.</w:t>
            </w:r>
          </w:p>
        </w:tc>
        <w:tc>
          <w:tcPr>
            <w:tcW w:w="280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3FEAC6E6">
            <w:r>
              <w:rPr>
                <w:rFonts w:ascii="Arial" w:hAnsi="Arial" w:eastAsia="Arial" w:cs="Arial"/>
                <w:b w:val="0"/>
                <w:bCs w:val="0"/>
                <w:color w:val="3D4A5C"/>
                <w:sz w:val="20"/>
                <w:szCs w:val="20"/>
              </w:rPr>
              <w:t>Clé: busId, Valeur: PositionGpsEvent { busId, lat, lng, vitesse, cap, timestamp }</w:t>
            </w:r>
          </w:p>
        </w:tc>
      </w:tr>
      <w:tr w14:paraId="5A60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490EA684">
            <w:r>
              <w:rPr>
                <w:rFonts w:ascii="Arial" w:hAnsi="Arial" w:eastAsia="Arial" w:cs="Arial"/>
                <w:b/>
                <w:bCs/>
                <w:color w:val="0D2A6E"/>
                <w:sz w:val="20"/>
                <w:szCs w:val="20"/>
              </w:rPr>
              <w:t>transport.incident.signale</w:t>
            </w:r>
          </w:p>
        </w:tc>
        <w:tc>
          <w:tcPr>
            <w:tcW w:w="376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7FF0A44A">
            <w:r>
              <w:rPr>
                <w:rFonts w:ascii="Arial" w:hAnsi="Arial" w:eastAsia="Arial" w:cs="Arial"/>
                <w:b w:val="0"/>
                <w:bCs w:val="0"/>
                <w:color w:val="3D4A5C"/>
                <w:sz w:val="20"/>
                <w:szCs w:val="20"/>
              </w:rPr>
              <w:t>Publié dès validation d'un signalement citoyen. Consommé par Sécurité civile et Alertes IA.</w:t>
            </w:r>
          </w:p>
        </w:tc>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52C8786A">
            <w:r>
              <w:rPr>
                <w:rFonts w:ascii="Arial" w:hAnsi="Arial" w:eastAsia="Arial" w:cs="Arial"/>
                <w:b w:val="0"/>
                <w:bCs w:val="0"/>
                <w:color w:val="3D4A5C"/>
                <w:sz w:val="20"/>
                <w:szCs w:val="20"/>
              </w:rPr>
              <w:t>Clé: incidentId, Valeur: IncidentSignaleEvent { type, coords, description, photoUrl, timestamp }</w:t>
            </w:r>
          </w:p>
        </w:tc>
      </w:tr>
      <w:tr w14:paraId="55760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3F7FF5EE">
            <w:r>
              <w:rPr>
                <w:rFonts w:ascii="Arial" w:hAnsi="Arial" w:eastAsia="Arial" w:cs="Arial"/>
                <w:b/>
                <w:bCs/>
                <w:color w:val="0D2A6E"/>
                <w:sz w:val="20"/>
                <w:szCs w:val="20"/>
              </w:rPr>
              <w:t>transport.ticket.achete</w:t>
            </w:r>
          </w:p>
        </w:tc>
        <w:tc>
          <w:tcPr>
            <w:tcW w:w="376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3B6497C5">
            <w:r>
              <w:rPr>
                <w:rFonts w:ascii="Arial" w:hAnsi="Arial" w:eastAsia="Arial" w:cs="Arial"/>
                <w:b w:val="0"/>
                <w:bCs w:val="0"/>
                <w:color w:val="3D4A5C"/>
                <w:sz w:val="20"/>
                <w:szCs w:val="20"/>
              </w:rPr>
              <w:t>Publié après chaque achat de ticket validé. Consommé par Finance inclusive pour les statistiques.</w:t>
            </w:r>
          </w:p>
        </w:tc>
        <w:tc>
          <w:tcPr>
            <w:tcW w:w="280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63DE9BE3">
            <w:r>
              <w:rPr>
                <w:rFonts w:ascii="Arial" w:hAnsi="Arial" w:eastAsia="Arial" w:cs="Arial"/>
                <w:b w:val="0"/>
                <w:bCs w:val="0"/>
                <w:color w:val="3D4A5C"/>
                <w:sz w:val="20"/>
                <w:szCs w:val="20"/>
              </w:rPr>
              <w:t>Clé: ticketId, Valeur: TicketAcheteEvent { ticketId, citoyenId, ligneId, montant, modePaiement }</w:t>
            </w:r>
          </w:p>
        </w:tc>
      </w:tr>
      <w:tr w14:paraId="74F89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5F9C4B70">
            <w:r>
              <w:rPr>
                <w:rFonts w:ascii="Arial" w:hAnsi="Arial" w:eastAsia="Arial" w:cs="Arial"/>
                <w:b/>
                <w:bCs/>
                <w:color w:val="0D2A6E"/>
                <w:sz w:val="20"/>
                <w:szCs w:val="20"/>
              </w:rPr>
              <w:t>transport.ligne.deviee</w:t>
            </w:r>
          </w:p>
        </w:tc>
        <w:tc>
          <w:tcPr>
            <w:tcW w:w="376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03EA947C">
            <w:r>
              <w:rPr>
                <w:rFonts w:ascii="Arial" w:hAnsi="Arial" w:eastAsia="Arial" w:cs="Arial"/>
                <w:b w:val="0"/>
                <w:bCs w:val="0"/>
                <w:color w:val="3D4A5C"/>
                <w:sz w:val="20"/>
                <w:szCs w:val="20"/>
              </w:rPr>
              <w:t>Publié lors de la création d'une déviation de ligne. Consommé par Alertes IA pour notifier les usagers.</w:t>
            </w:r>
          </w:p>
        </w:tc>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4A986FC8">
            <w:r>
              <w:rPr>
                <w:rFonts w:ascii="Arial" w:hAnsi="Arial" w:eastAsia="Arial" w:cs="Arial"/>
                <w:b w:val="0"/>
                <w:bCs w:val="0"/>
                <w:color w:val="3D4A5C"/>
                <w:sz w:val="20"/>
                <w:szCs w:val="20"/>
              </w:rPr>
              <w:t>Clé: ligneId, Valeur: LigneDevieEvent { ligneId, nouvArrets, raison, debut, fin }</w:t>
            </w:r>
          </w:p>
        </w:tc>
      </w:tr>
      <w:tr w14:paraId="436BE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4C5D8765">
            <w:r>
              <w:rPr>
                <w:rFonts w:ascii="Arial" w:hAnsi="Arial" w:eastAsia="Arial" w:cs="Arial"/>
                <w:b/>
                <w:bCs/>
                <w:color w:val="0D2A6E"/>
                <w:sz w:val="20"/>
                <w:szCs w:val="20"/>
              </w:rPr>
              <w:t>transport.alerte.trafic</w:t>
            </w:r>
          </w:p>
        </w:tc>
        <w:tc>
          <w:tcPr>
            <w:tcW w:w="376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7B381FBC">
            <w:r>
              <w:rPr>
                <w:rFonts w:ascii="Arial" w:hAnsi="Arial" w:eastAsia="Arial" w:cs="Arial"/>
                <w:b w:val="0"/>
                <w:bCs w:val="0"/>
                <w:color w:val="3D4A5C"/>
                <w:sz w:val="20"/>
                <w:szCs w:val="20"/>
              </w:rPr>
              <w:t>Publié par le modèle IA lors d'une prédiction d'embouteillage critique. Consommé par tous les modules.</w:t>
            </w:r>
          </w:p>
        </w:tc>
        <w:tc>
          <w:tcPr>
            <w:tcW w:w="280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132C5B1E">
            <w:r>
              <w:rPr>
                <w:rFonts w:ascii="Arial" w:hAnsi="Arial" w:eastAsia="Arial" w:cs="Arial"/>
                <w:b w:val="0"/>
                <w:bCs w:val="0"/>
                <w:color w:val="3D4A5C"/>
                <w:sz w:val="20"/>
                <w:szCs w:val="20"/>
              </w:rPr>
              <w:t>Clé: zoneId, Valeur: AlerteTraficEvent { zone, niveau, axes, prediction, timestamp }</w:t>
            </w:r>
          </w:p>
        </w:tc>
      </w:tr>
      <w:tr w14:paraId="4F14E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7E358536">
            <w:r>
              <w:rPr>
                <w:rFonts w:ascii="Arial" w:hAnsi="Arial" w:eastAsia="Arial" w:cs="Arial"/>
                <w:b/>
                <w:bCs/>
                <w:color w:val="0D2A6E"/>
                <w:sz w:val="20"/>
                <w:szCs w:val="20"/>
              </w:rPr>
              <w:t>transport.bus.maintenance.alerte</w:t>
            </w:r>
          </w:p>
        </w:tc>
        <w:tc>
          <w:tcPr>
            <w:tcW w:w="376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3EDCD9E6">
            <w:r>
              <w:rPr>
                <w:rFonts w:ascii="Arial" w:hAnsi="Arial" w:eastAsia="Arial" w:cs="Arial"/>
                <w:b w:val="0"/>
                <w:bCs w:val="0"/>
                <w:color w:val="3D4A5C"/>
                <w:sz w:val="20"/>
                <w:szCs w:val="20"/>
              </w:rPr>
              <w:t>Publié par le modèle de maintenance prédictive. Consommé par le module Dashboard admin.</w:t>
            </w:r>
          </w:p>
        </w:tc>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26C5A6D9">
            <w:r>
              <w:rPr>
                <w:rFonts w:ascii="Arial" w:hAnsi="Arial" w:eastAsia="Arial" w:cs="Arial"/>
                <w:b w:val="0"/>
                <w:bCs w:val="0"/>
                <w:color w:val="3D4A5C"/>
                <w:sz w:val="20"/>
                <w:szCs w:val="20"/>
              </w:rPr>
              <w:t>Clé: busId, Valeur: MaintenanceAlerteEvent { busId, typePanne, probabilite, echeance }</w:t>
            </w:r>
          </w:p>
        </w:tc>
      </w:tr>
    </w:tbl>
    <w:p w14:paraId="101B7F45">
      <w:pPr>
        <w:spacing w:before="60" w:after="60"/>
      </w:pPr>
    </w:p>
    <w:p w14:paraId="1D9ED9B7">
      <w:pPr>
        <w:pStyle w:val="3"/>
        <w:spacing w:before="320" w:after="160"/>
      </w:pPr>
      <w:r>
        <w:rPr>
          <w:rFonts w:ascii="Arial" w:hAnsi="Arial" w:eastAsia="Arial" w:cs="Arial"/>
          <w:b/>
          <w:bCs/>
          <w:color w:val="1A52B3"/>
          <w:sz w:val="30"/>
          <w:szCs w:val="30"/>
        </w:rPr>
        <w:t>8.2 Événements consommés par le microservice Transport</w:t>
      </w:r>
    </w:p>
    <w:p w14:paraId="48B6B961">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760"/>
        <w:gridCol w:w="2800"/>
      </w:tblGrid>
      <w:tr w14:paraId="0A17F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8D0DC" w:sz="0" w:space="0"/>
              <w:left w:val="single" w:color="C8D0DC" w:sz="0" w:space="0"/>
              <w:bottom w:val="single" w:color="C8D0DC" w:sz="0" w:space="0"/>
              <w:right w:val="single" w:color="C8D0DC" w:sz="0" w:space="0"/>
            </w:tcBorders>
            <w:shd w:val="clear" w:color="auto" w:fill="0F6E3A"/>
            <w:tcMar>
              <w:top w:w="100" w:type="dxa"/>
              <w:left w:w="150" w:type="dxa"/>
              <w:bottom w:w="100" w:type="dxa"/>
              <w:right w:w="150" w:type="dxa"/>
            </w:tcMar>
          </w:tcPr>
          <w:p w14:paraId="2ECEBA4E">
            <w:pPr>
              <w:jc w:val="center"/>
            </w:pPr>
            <w:r>
              <w:rPr>
                <w:rFonts w:ascii="Arial" w:hAnsi="Arial" w:eastAsia="Arial" w:cs="Arial"/>
                <w:b/>
                <w:bCs/>
                <w:color w:val="FFFFFF"/>
                <w:sz w:val="22"/>
                <w:szCs w:val="22"/>
              </w:rPr>
              <w:t>Topic Kafka consommé</w:t>
            </w:r>
          </w:p>
        </w:tc>
        <w:tc>
          <w:tcPr>
            <w:tcW w:w="3760" w:type="dxa"/>
            <w:tcBorders>
              <w:top w:val="single" w:color="C8D0DC" w:sz="0" w:space="0"/>
              <w:left w:val="single" w:color="C8D0DC" w:sz="0" w:space="0"/>
              <w:bottom w:val="single" w:color="C8D0DC" w:sz="0" w:space="0"/>
              <w:right w:val="single" w:color="C8D0DC" w:sz="0" w:space="0"/>
            </w:tcBorders>
            <w:shd w:val="clear" w:color="auto" w:fill="0F6E3A"/>
            <w:tcMar>
              <w:top w:w="100" w:type="dxa"/>
              <w:left w:w="150" w:type="dxa"/>
              <w:bottom w:w="100" w:type="dxa"/>
              <w:right w:w="150" w:type="dxa"/>
            </w:tcMar>
          </w:tcPr>
          <w:p w14:paraId="719A075D">
            <w:pPr>
              <w:jc w:val="center"/>
            </w:pPr>
            <w:r>
              <w:rPr>
                <w:rFonts w:ascii="Arial" w:hAnsi="Arial" w:eastAsia="Arial" w:cs="Arial"/>
                <w:b/>
                <w:bCs/>
                <w:color w:val="FFFFFF"/>
                <w:sz w:val="22"/>
                <w:szCs w:val="22"/>
              </w:rPr>
              <w:t>Action déclenchée</w:t>
            </w:r>
          </w:p>
        </w:tc>
        <w:tc>
          <w:tcPr>
            <w:tcW w:w="2800" w:type="dxa"/>
            <w:tcBorders>
              <w:top w:val="single" w:color="C8D0DC" w:sz="0" w:space="0"/>
              <w:left w:val="single" w:color="C8D0DC" w:sz="0" w:space="0"/>
              <w:bottom w:val="single" w:color="C8D0DC" w:sz="0" w:space="0"/>
              <w:right w:val="single" w:color="C8D0DC" w:sz="0" w:space="0"/>
            </w:tcBorders>
            <w:shd w:val="clear" w:color="auto" w:fill="0F6E3A"/>
            <w:tcMar>
              <w:top w:w="100" w:type="dxa"/>
              <w:left w:w="150" w:type="dxa"/>
              <w:bottom w:w="100" w:type="dxa"/>
              <w:right w:w="150" w:type="dxa"/>
            </w:tcMar>
          </w:tcPr>
          <w:p w14:paraId="1ECCBB01">
            <w:pPr>
              <w:jc w:val="center"/>
            </w:pPr>
            <w:r>
              <w:rPr>
                <w:rFonts w:ascii="Arial" w:hAnsi="Arial" w:eastAsia="Arial" w:cs="Arial"/>
                <w:b/>
                <w:bCs/>
                <w:color w:val="FFFFFF"/>
                <w:sz w:val="22"/>
                <w:szCs w:val="22"/>
              </w:rPr>
              <w:t>Payload attendu</w:t>
            </w:r>
          </w:p>
        </w:tc>
      </w:tr>
      <w:tr w14:paraId="7F2C9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6EB62311">
            <w:r>
              <w:rPr>
                <w:rFonts w:ascii="Arial" w:hAnsi="Arial" w:eastAsia="Arial" w:cs="Arial"/>
                <w:b/>
                <w:bCs/>
                <w:color w:val="0D2A6E"/>
                <w:sz w:val="20"/>
                <w:szCs w:val="20"/>
              </w:rPr>
              <w:t>meteo.alerte.emise (ANACIM)</w:t>
            </w:r>
          </w:p>
        </w:tc>
        <w:tc>
          <w:tcPr>
            <w:tcW w:w="376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0DE9F26A">
            <w:r>
              <w:rPr>
                <w:rFonts w:ascii="Arial" w:hAnsi="Arial" w:eastAsia="Arial" w:cs="Arial"/>
                <w:b w:val="0"/>
                <w:bCs w:val="0"/>
                <w:color w:val="3D4A5C"/>
                <w:sz w:val="20"/>
                <w:szCs w:val="20"/>
              </w:rPr>
              <w:t>Déclenche la suspension des lignes à risque et le mode hivernage.</w:t>
            </w:r>
          </w:p>
        </w:tc>
        <w:tc>
          <w:tcPr>
            <w:tcW w:w="280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254A4E42">
            <w:r>
              <w:rPr>
                <w:rFonts w:ascii="Arial" w:hAnsi="Arial" w:eastAsia="Arial" w:cs="Arial"/>
                <w:b w:val="0"/>
                <w:bCs w:val="0"/>
                <w:color w:val="3D4A5C"/>
                <w:sz w:val="20"/>
                <w:szCs w:val="20"/>
              </w:rPr>
              <w:t>AlerteMeteoEvent { niveau, zones, type, dureeEstimee }</w:t>
            </w:r>
          </w:p>
        </w:tc>
      </w:tr>
      <w:tr w14:paraId="6B59C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7B70BA10">
            <w:r>
              <w:rPr>
                <w:rFonts w:ascii="Arial" w:hAnsi="Arial" w:eastAsia="Arial" w:cs="Arial"/>
                <w:b/>
                <w:bCs/>
                <w:color w:val="0D2A6E"/>
                <w:sz w:val="20"/>
                <w:szCs w:val="20"/>
              </w:rPr>
              <w:t>securite.urgence.declaree</w:t>
            </w:r>
          </w:p>
        </w:tc>
        <w:tc>
          <w:tcPr>
            <w:tcW w:w="376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357CCC70">
            <w:r>
              <w:rPr>
                <w:rFonts w:ascii="Arial" w:hAnsi="Arial" w:eastAsia="Arial" w:cs="Arial"/>
                <w:b w:val="0"/>
                <w:bCs w:val="0"/>
                <w:color w:val="3D4A5C"/>
                <w:sz w:val="20"/>
                <w:szCs w:val="20"/>
              </w:rPr>
              <w:t>Active le plan ORSEC transport : mise à disposition de bus pour évacuations.</w:t>
            </w:r>
          </w:p>
        </w:tc>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647EFB31">
            <w:r>
              <w:rPr>
                <w:rFonts w:ascii="Arial" w:hAnsi="Arial" w:eastAsia="Arial" w:cs="Arial"/>
                <w:b w:val="0"/>
                <w:bCs w:val="0"/>
                <w:color w:val="3D4A5C"/>
                <w:sz w:val="20"/>
                <w:szCs w:val="20"/>
              </w:rPr>
              <w:t>UrgenceDeclareeEvent { type, zones, coordinateur }</w:t>
            </w:r>
          </w:p>
        </w:tc>
      </w:tr>
      <w:tr w14:paraId="199F6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5037BBED">
            <w:r>
              <w:rPr>
                <w:rFonts w:ascii="Arial" w:hAnsi="Arial" w:eastAsia="Arial" w:cs="Arial"/>
                <w:b/>
                <w:bCs/>
                <w:color w:val="0D2A6E"/>
                <w:sz w:val="20"/>
                <w:szCs w:val="20"/>
              </w:rPr>
              <w:t>paiement.wave.confirme</w:t>
            </w:r>
          </w:p>
        </w:tc>
        <w:tc>
          <w:tcPr>
            <w:tcW w:w="376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5E1FF231">
            <w:r>
              <w:rPr>
                <w:rFonts w:ascii="Arial" w:hAnsi="Arial" w:eastAsia="Arial" w:cs="Arial"/>
                <w:b w:val="0"/>
                <w:bCs w:val="0"/>
                <w:color w:val="3D4A5C"/>
                <w:sz w:val="20"/>
                <w:szCs w:val="20"/>
              </w:rPr>
              <w:t>Confirme la validité d'un paiement Wave pour activer le ticket correspondant.</w:t>
            </w:r>
          </w:p>
        </w:tc>
        <w:tc>
          <w:tcPr>
            <w:tcW w:w="280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5F60B2BE">
            <w:r>
              <w:rPr>
                <w:rFonts w:ascii="Arial" w:hAnsi="Arial" w:eastAsia="Arial" w:cs="Arial"/>
                <w:b w:val="0"/>
                <w:bCs w:val="0"/>
                <w:color w:val="3D4A5C"/>
                <w:sz w:val="20"/>
                <w:szCs w:val="20"/>
              </w:rPr>
              <w:t>PaiementConfirmeEvent { transactionId, montant, statut }</w:t>
            </w:r>
          </w:p>
        </w:tc>
      </w:tr>
      <w:tr w14:paraId="72FDE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76E770F6">
            <w:r>
              <w:rPr>
                <w:rFonts w:ascii="Arial" w:hAnsi="Arial" w:eastAsia="Arial" w:cs="Arial"/>
                <w:b/>
                <w:bCs/>
                <w:color w:val="0D2A6E"/>
                <w:sz w:val="20"/>
                <w:szCs w:val="20"/>
              </w:rPr>
              <w:t>paiement.om.confirme</w:t>
            </w:r>
          </w:p>
        </w:tc>
        <w:tc>
          <w:tcPr>
            <w:tcW w:w="376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3B76C4A7">
            <w:r>
              <w:rPr>
                <w:rFonts w:ascii="Arial" w:hAnsi="Arial" w:eastAsia="Arial" w:cs="Arial"/>
                <w:b w:val="0"/>
                <w:bCs w:val="0"/>
                <w:color w:val="3D4A5C"/>
                <w:sz w:val="20"/>
                <w:szCs w:val="20"/>
              </w:rPr>
              <w:t>Confirme la validité d'un paiement Orange Money pour activer le ticket.</w:t>
            </w:r>
          </w:p>
        </w:tc>
        <w:tc>
          <w:tcPr>
            <w:tcW w:w="280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282B80AF">
            <w:r>
              <w:rPr>
                <w:rFonts w:ascii="Arial" w:hAnsi="Arial" w:eastAsia="Arial" w:cs="Arial"/>
                <w:b w:val="0"/>
                <w:bCs w:val="0"/>
                <w:color w:val="3D4A5C"/>
                <w:sz w:val="20"/>
                <w:szCs w:val="20"/>
              </w:rPr>
              <w:t>PaiementConfirmeEvent { transactionId, montant, statut }</w:t>
            </w:r>
          </w:p>
        </w:tc>
      </w:tr>
      <w:tr w14:paraId="3B070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67288F46">
            <w:r>
              <w:rPr>
                <w:rFonts w:ascii="Arial" w:hAnsi="Arial" w:eastAsia="Arial" w:cs="Arial"/>
                <w:b/>
                <w:bCs/>
                <w:color w:val="0D2A6E"/>
                <w:sz w:val="20"/>
                <w:szCs w:val="20"/>
              </w:rPr>
              <w:t>citoyen.profil.mis-a-jour</w:t>
            </w:r>
          </w:p>
        </w:tc>
        <w:tc>
          <w:tcPr>
            <w:tcW w:w="376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39ACCC5D">
            <w:r>
              <w:rPr>
                <w:rFonts w:ascii="Arial" w:hAnsi="Arial" w:eastAsia="Arial" w:cs="Arial"/>
                <w:b w:val="0"/>
                <w:bCs w:val="0"/>
                <w:color w:val="3D4A5C"/>
                <w:sz w:val="20"/>
                <w:szCs w:val="20"/>
              </w:rPr>
              <w:t>Met à jour les tarifs préférentiels (étudiant, senior, PMR) du citoyen.</w:t>
            </w:r>
          </w:p>
        </w:tc>
        <w:tc>
          <w:tcPr>
            <w:tcW w:w="280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012607C5">
            <w:r>
              <w:rPr>
                <w:rFonts w:ascii="Arial" w:hAnsi="Arial" w:eastAsia="Arial" w:cs="Arial"/>
                <w:b w:val="0"/>
                <w:bCs w:val="0"/>
                <w:color w:val="3D4A5C"/>
                <w:sz w:val="20"/>
                <w:szCs w:val="20"/>
              </w:rPr>
              <w:t>CitoyenProfilEvent { citoyenId, statut, reductions }</w:t>
            </w:r>
          </w:p>
        </w:tc>
      </w:tr>
    </w:tbl>
    <w:p w14:paraId="2B214040">
      <w:r>
        <w:br w:type="page"/>
      </w:r>
    </w:p>
    <w:p w14:paraId="7835D8F1">
      <w:pPr>
        <w:pStyle w:val="2"/>
        <w:pBdr>
          <w:bottom w:val="single" w:color="1A52B3" w:sz="12" w:space="6"/>
        </w:pBdr>
        <w:spacing w:before="480" w:after="240"/>
      </w:pPr>
      <w:r>
        <w:rPr>
          <w:rFonts w:ascii="Arial" w:hAnsi="Arial" w:eastAsia="Arial" w:cs="Arial"/>
          <w:b/>
          <w:bCs/>
          <w:color w:val="0D2A6E"/>
          <w:sz w:val="40"/>
          <w:szCs w:val="40"/>
        </w:rPr>
        <w:t>9. Sécurité — Spring Security</w:t>
      </w:r>
    </w:p>
    <w:p w14:paraId="75456CF9">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24AFE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38DFF56A">
            <w:r>
              <w:rPr>
                <w:rFonts w:ascii="Arial" w:hAnsi="Arial" w:eastAsia="Arial" w:cs="Arial"/>
                <w:b/>
                <w:bCs/>
                <w:color w:val="FFFFFF"/>
                <w:sz w:val="22"/>
                <w:szCs w:val="22"/>
              </w:rPr>
              <w:t>Fonctionnalité</w:t>
            </w:r>
          </w:p>
        </w:tc>
        <w:tc>
          <w:tcPr>
            <w:tcW w:w="6160" w:type="dxa"/>
            <w:tcBorders>
              <w:top w:val="single" w:color="C8D0DC" w:sz="0" w:space="0"/>
              <w:left w:val="single" w:color="C8D0DC" w:sz="0" w:space="0"/>
              <w:bottom w:val="single" w:color="C8D0DC" w:sz="0" w:space="0"/>
              <w:right w:val="single" w:color="C8D0DC" w:sz="0" w:space="0"/>
            </w:tcBorders>
            <w:shd w:val="clear" w:color="auto" w:fill="1A52B3"/>
            <w:tcMar>
              <w:top w:w="100" w:type="dxa"/>
              <w:left w:w="150" w:type="dxa"/>
              <w:bottom w:w="100" w:type="dxa"/>
              <w:right w:w="150" w:type="dxa"/>
            </w:tcMar>
          </w:tcPr>
          <w:p w14:paraId="2D741DE9">
            <w:r>
              <w:rPr>
                <w:rFonts w:ascii="Arial" w:hAnsi="Arial" w:eastAsia="Arial" w:cs="Arial"/>
                <w:b/>
                <w:bCs/>
                <w:color w:val="FFFFFF"/>
                <w:sz w:val="22"/>
                <w:szCs w:val="22"/>
              </w:rPr>
              <w:t>Description détaillée</w:t>
            </w:r>
          </w:p>
        </w:tc>
      </w:tr>
      <w:tr w14:paraId="03A65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72F03CAD">
            <w:r>
              <w:rPr>
                <w:rFonts w:ascii="Arial" w:hAnsi="Arial" w:eastAsia="Arial" w:cs="Arial"/>
                <w:b/>
                <w:bCs/>
                <w:color w:val="0D2A6E"/>
                <w:sz w:val="20"/>
                <w:szCs w:val="20"/>
              </w:rPr>
              <w:t>Authentification JWT</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78987777">
            <w:r>
              <w:rPr>
                <w:rFonts w:ascii="Arial" w:hAnsi="Arial" w:eastAsia="Arial" w:cs="Arial"/>
                <w:b w:val="0"/>
                <w:bCs w:val="0"/>
                <w:color w:val="3D4A5C"/>
                <w:sz w:val="20"/>
                <w:szCs w:val="20"/>
              </w:rPr>
              <w:t>Tous les endpoints protégés nécessitent un JWT valide dans le header Authorization. Durée de vie : 15 minutes (access token) + 7 jours (refresh token). Signature HMAC-SHA256 avec rotation des clés.</w:t>
            </w:r>
          </w:p>
        </w:tc>
      </w:tr>
      <w:tr w14:paraId="2EF5D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58D0EA0F">
            <w:r>
              <w:rPr>
                <w:rFonts w:ascii="Arial" w:hAnsi="Arial" w:eastAsia="Arial" w:cs="Arial"/>
                <w:b/>
                <w:bCs/>
                <w:color w:val="0D2A6E"/>
                <w:sz w:val="20"/>
                <w:szCs w:val="20"/>
              </w:rPr>
              <w:t>OAuth2 partenaires</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10F5B10D">
            <w:r>
              <w:rPr>
                <w:rFonts w:ascii="Arial" w:hAnsi="Arial" w:eastAsia="Arial" w:cs="Arial"/>
                <w:b w:val="0"/>
                <w:bCs w:val="0"/>
                <w:color w:val="3D4A5C"/>
                <w:sz w:val="20"/>
                <w:szCs w:val="20"/>
              </w:rPr>
              <w:t xml:space="preserve">Les partenaires </w:t>
            </w:r>
            <w:bookmarkStart w:id="0" w:name="_GoBack"/>
            <w:bookmarkEnd w:id="0"/>
            <w:r>
              <w:rPr>
                <w:rFonts w:ascii="Arial" w:hAnsi="Arial" w:eastAsia="Arial" w:cs="Arial"/>
                <w:b w:val="0"/>
                <w:bCs w:val="0"/>
                <w:color w:val="3D4A5C"/>
                <w:sz w:val="20"/>
                <w:szCs w:val="20"/>
              </w:rPr>
              <w:t>institutionnels (CETUD, MTPTC, DDD) s'authentifient via OAuth2 client credentials flow géré par Spring Authorization Server. Scopes dédiés par type de données.</w:t>
            </w:r>
          </w:p>
        </w:tc>
      </w:tr>
      <w:tr w14:paraId="6C009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6806F3E8">
            <w:r>
              <w:rPr>
                <w:rFonts w:ascii="Arial" w:hAnsi="Arial" w:eastAsia="Arial" w:cs="Arial"/>
                <w:b/>
                <w:bCs/>
                <w:color w:val="0D2A6E"/>
                <w:sz w:val="20"/>
                <w:szCs w:val="20"/>
              </w:rPr>
              <w:t>RBAC par endpoint</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63C4FEB4">
            <w:r>
              <w:rPr>
                <w:rFonts w:ascii="Arial" w:hAnsi="Arial" w:eastAsia="Arial" w:cs="Arial"/>
                <w:b w:val="0"/>
                <w:bCs w:val="0"/>
                <w:color w:val="3D4A5C"/>
                <w:sz w:val="20"/>
                <w:szCs w:val="20"/>
              </w:rPr>
              <w:t>Rôles : CITOYEN (lecture données publiques, achat tickets), AGENT_TRANSPORT (dashboard ops), ADMIN_DDD (gestion flotte), ADMIN_CETUD (régulation), ADMIN_MTPTC (contrôle national).</w:t>
            </w:r>
          </w:p>
        </w:tc>
      </w:tr>
      <w:tr w14:paraId="320E1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067927E0">
            <w:r>
              <w:rPr>
                <w:rFonts w:ascii="Arial" w:hAnsi="Arial" w:eastAsia="Arial" w:cs="Arial"/>
                <w:b/>
                <w:bCs/>
                <w:color w:val="0D2A6E"/>
                <w:sz w:val="20"/>
                <w:szCs w:val="20"/>
              </w:rPr>
              <w:t>Rate limiting API Gateway</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3F5BFA5A">
            <w:r>
              <w:rPr>
                <w:rFonts w:ascii="Arial" w:hAnsi="Arial" w:eastAsia="Arial" w:cs="Arial"/>
                <w:b w:val="0"/>
                <w:bCs w:val="0"/>
                <w:color w:val="3D4A5C"/>
                <w:sz w:val="20"/>
                <w:szCs w:val="20"/>
              </w:rPr>
              <w:t>Spring Cloud Gateway applique un rate limiting par IP et par token : 100 req/min pour les citoyens, 500 req/min pour les opérateurs. Protection contre les abus et le scraping.</w:t>
            </w:r>
          </w:p>
        </w:tc>
      </w:tr>
      <w:tr w14:paraId="2F10E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36A70DC9">
            <w:r>
              <w:rPr>
                <w:rFonts w:ascii="Arial" w:hAnsi="Arial" w:eastAsia="Arial" w:cs="Arial"/>
                <w:b/>
                <w:bCs/>
                <w:color w:val="0D2A6E"/>
                <w:sz w:val="20"/>
                <w:szCs w:val="20"/>
              </w:rPr>
              <w:t>Chiffrement QR tickets</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44A8977D">
            <w:r>
              <w:rPr>
                <w:rFonts w:ascii="Arial" w:hAnsi="Arial" w:eastAsia="Arial" w:cs="Arial"/>
                <w:b w:val="0"/>
                <w:bCs w:val="0"/>
                <w:color w:val="3D4A5C"/>
                <w:sz w:val="20"/>
                <w:szCs w:val="20"/>
              </w:rPr>
              <w:t>Chaque QR code de ticket est chiffré en AES-256 avec une clé unique par ticket. Valable une seule utilisation. Mécanisme anti-rejeu avec nonce et timestamp.</w:t>
            </w:r>
          </w:p>
        </w:tc>
      </w:tr>
      <w:tr w14:paraId="4B715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71A01C68">
            <w:r>
              <w:rPr>
                <w:rFonts w:ascii="Arial" w:hAnsi="Arial" w:eastAsia="Arial" w:cs="Arial"/>
                <w:b/>
                <w:bCs/>
                <w:color w:val="0D2A6E"/>
                <w:sz w:val="20"/>
                <w:szCs w:val="20"/>
              </w:rPr>
              <w:t>Audit trail complet</w:t>
            </w:r>
          </w:p>
        </w:tc>
        <w:tc>
          <w:tcPr>
            <w:tcW w:w="6160" w:type="dxa"/>
            <w:tcBorders>
              <w:top w:val="single" w:color="C8D0DC" w:sz="0" w:space="0"/>
              <w:left w:val="single" w:color="C8D0DC" w:sz="0" w:space="0"/>
              <w:bottom w:val="single" w:color="C8D0DC" w:sz="0" w:space="0"/>
              <w:right w:val="single" w:color="C8D0DC" w:sz="0" w:space="0"/>
            </w:tcBorders>
            <w:shd w:val="clear" w:color="auto" w:fill="FFFFFF"/>
            <w:tcMar>
              <w:top w:w="90" w:type="dxa"/>
              <w:left w:w="150" w:type="dxa"/>
              <w:bottom w:w="90" w:type="dxa"/>
              <w:right w:w="150" w:type="dxa"/>
            </w:tcMar>
            <w:vAlign w:val="top"/>
          </w:tcPr>
          <w:p w14:paraId="05D0CA2B">
            <w:r>
              <w:rPr>
                <w:rFonts w:ascii="Arial" w:hAnsi="Arial" w:eastAsia="Arial" w:cs="Arial"/>
                <w:b w:val="0"/>
                <w:bCs w:val="0"/>
                <w:color w:val="3D4A5C"/>
                <w:sz w:val="20"/>
                <w:szCs w:val="20"/>
              </w:rPr>
              <w:t>Toutes les actions sensibles (achat ticket, modification ligne, validation incident) sont enregistrées dans un log immuable avec : utilisateur, horodatage, IP, action et résultat.</w:t>
            </w:r>
          </w:p>
        </w:tc>
      </w:tr>
      <w:tr w14:paraId="1780F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6B6BAE84">
            <w:r>
              <w:rPr>
                <w:rFonts w:ascii="Arial" w:hAnsi="Arial" w:eastAsia="Arial" w:cs="Arial"/>
                <w:b/>
                <w:bCs/>
                <w:color w:val="0D2A6E"/>
                <w:sz w:val="20"/>
                <w:szCs w:val="20"/>
              </w:rPr>
              <w:t>Protection données personnelles</w:t>
            </w:r>
          </w:p>
        </w:tc>
        <w:tc>
          <w:tcPr>
            <w:tcW w:w="6160" w:type="dxa"/>
            <w:tcBorders>
              <w:top w:val="single" w:color="C8D0DC" w:sz="0" w:space="0"/>
              <w:left w:val="single" w:color="C8D0DC" w:sz="0" w:space="0"/>
              <w:bottom w:val="single" w:color="C8D0DC" w:sz="0" w:space="0"/>
              <w:right w:val="single" w:color="C8D0DC" w:sz="0" w:space="0"/>
            </w:tcBorders>
            <w:shd w:val="clear" w:color="auto" w:fill="EEF5FD"/>
            <w:tcMar>
              <w:top w:w="90" w:type="dxa"/>
              <w:left w:w="150" w:type="dxa"/>
              <w:bottom w:w="90" w:type="dxa"/>
              <w:right w:w="150" w:type="dxa"/>
            </w:tcMar>
            <w:vAlign w:val="top"/>
          </w:tcPr>
          <w:p w14:paraId="6DF776D0">
            <w:r>
              <w:rPr>
                <w:rFonts w:ascii="Arial" w:hAnsi="Arial" w:eastAsia="Arial" w:cs="Arial"/>
                <w:b w:val="0"/>
                <w:bCs w:val="0"/>
                <w:color w:val="3D4A5C"/>
                <w:sz w:val="20"/>
                <w:szCs w:val="20"/>
              </w:rPr>
              <w:t>Conformité à la loi sénégalaise 2008-12 (CDP) : données GPS anonymisées après 30 jours, consentement explicite pour la géolocalisation, droit à l'effacement implémenté.</w:t>
            </w:r>
          </w:p>
        </w:tc>
      </w:tr>
    </w:tbl>
    <w:p w14:paraId="4BA2372C">
      <w:r>
        <w:br w:type="page"/>
      </w:r>
    </w:p>
    <w:p w14:paraId="22C75847">
      <w:pPr>
        <w:pStyle w:val="2"/>
        <w:pBdr>
          <w:bottom w:val="single" w:color="1A52B3" w:sz="12" w:space="6"/>
        </w:pBdr>
        <w:spacing w:before="480" w:after="240"/>
      </w:pPr>
      <w:r>
        <w:rPr>
          <w:rFonts w:ascii="Arial" w:hAnsi="Arial" w:eastAsia="Arial" w:cs="Arial"/>
          <w:b/>
          <w:bCs/>
          <w:color w:val="0D2A6E"/>
          <w:sz w:val="40"/>
          <w:szCs w:val="40"/>
        </w:rPr>
        <w:t>10. Déploiement &amp; DevOps</w:t>
      </w:r>
    </w:p>
    <w:p w14:paraId="35187850">
      <w:pPr>
        <w:spacing w:before="60" w:after="60"/>
      </w:pPr>
    </w:p>
    <w:p w14:paraId="523AF0A6">
      <w:pPr>
        <w:pStyle w:val="3"/>
        <w:spacing w:before="320" w:after="160"/>
      </w:pPr>
      <w:r>
        <w:rPr>
          <w:rFonts w:ascii="Arial" w:hAnsi="Arial" w:eastAsia="Arial" w:cs="Arial"/>
          <w:b/>
          <w:bCs/>
          <w:color w:val="1A52B3"/>
          <w:sz w:val="30"/>
          <w:szCs w:val="30"/>
        </w:rPr>
        <w:t>10.1 Containerisation &amp; orchestration</w:t>
      </w:r>
    </w:p>
    <w:p w14:paraId="26B390E2">
      <w:pPr>
        <w:pStyle w:val="16"/>
        <w:numPr>
          <w:ilvl w:val="0"/>
          <w:numId w:val="1"/>
        </w:numPr>
        <w:spacing w:before="50" w:after="50"/>
      </w:pPr>
      <w:r>
        <w:rPr>
          <w:rFonts w:ascii="Arial" w:hAnsi="Arial" w:eastAsia="Arial" w:cs="Arial"/>
          <w:color w:val="3D4A5C"/>
          <w:sz w:val="22"/>
          <w:szCs w:val="22"/>
        </w:rPr>
        <w:t>1 image Docker par microservice, construite avec un Dockerfile multi-stage (builder JVM + image JRE minimale)</w:t>
      </w:r>
    </w:p>
    <w:p w14:paraId="31789994">
      <w:pPr>
        <w:pStyle w:val="16"/>
        <w:numPr>
          <w:ilvl w:val="0"/>
          <w:numId w:val="1"/>
        </w:numPr>
        <w:spacing w:before="50" w:after="50"/>
      </w:pPr>
      <w:r>
        <w:rPr>
          <w:rFonts w:ascii="Arial" w:hAnsi="Arial" w:eastAsia="Arial" w:cs="Arial"/>
          <w:color w:val="3D4A5C"/>
          <w:sz w:val="22"/>
          <w:szCs w:val="22"/>
        </w:rPr>
        <w:t>Orchestration Kubernetes avec 1 namespace dédié transport-service</w:t>
      </w:r>
    </w:p>
    <w:p w14:paraId="586C2A70">
      <w:pPr>
        <w:pStyle w:val="16"/>
        <w:numPr>
          <w:ilvl w:val="0"/>
          <w:numId w:val="1"/>
        </w:numPr>
        <w:spacing w:before="50" w:after="50"/>
      </w:pPr>
      <w:r>
        <w:rPr>
          <w:rFonts w:ascii="Arial" w:hAnsi="Arial" w:eastAsia="Arial" w:cs="Arial"/>
          <w:color w:val="3D4A5C"/>
          <w:sz w:val="22"/>
          <w:szCs w:val="22"/>
        </w:rPr>
        <w:t>HPA (Horizontal Pod Autoscaler) : scale automatique de 2 à 10 pods selon la charge CPU et le nombre de connexions WebSocket</w:t>
      </w:r>
    </w:p>
    <w:p w14:paraId="68DE4C49">
      <w:pPr>
        <w:pStyle w:val="16"/>
        <w:numPr>
          <w:ilvl w:val="0"/>
          <w:numId w:val="1"/>
        </w:numPr>
        <w:spacing w:before="50" w:after="50"/>
      </w:pPr>
      <w:r>
        <w:rPr>
          <w:rFonts w:ascii="Arial" w:hAnsi="Arial" w:eastAsia="Arial" w:cs="Arial"/>
          <w:color w:val="3D4A5C"/>
          <w:sz w:val="22"/>
          <w:szCs w:val="22"/>
        </w:rPr>
        <w:t>Déploiement blue/green pour les mises à jour sans interruption de service</w:t>
      </w:r>
    </w:p>
    <w:p w14:paraId="3FCA0A76">
      <w:pPr>
        <w:pStyle w:val="16"/>
        <w:numPr>
          <w:ilvl w:val="0"/>
          <w:numId w:val="1"/>
        </w:numPr>
        <w:spacing w:before="50" w:after="50"/>
      </w:pPr>
      <w:r>
        <w:rPr>
          <w:rFonts w:ascii="Arial" w:hAnsi="Arial" w:eastAsia="Arial" w:cs="Arial"/>
          <w:color w:val="3D4A5C"/>
          <w:sz w:val="22"/>
          <w:szCs w:val="22"/>
        </w:rPr>
        <w:t>ConfigMaps pour la configuration non-sensible, Secrets pour les clés API (Wave, OM, Firebase)</w:t>
      </w:r>
    </w:p>
    <w:p w14:paraId="4D56086A">
      <w:pPr>
        <w:spacing w:before="60" w:after="60"/>
      </w:pPr>
    </w:p>
    <w:p w14:paraId="08CFA340">
      <w:pPr>
        <w:pStyle w:val="3"/>
        <w:spacing w:before="320" w:after="160"/>
      </w:pPr>
      <w:r>
        <w:rPr>
          <w:rFonts w:ascii="Arial" w:hAnsi="Arial" w:eastAsia="Arial" w:cs="Arial"/>
          <w:b/>
          <w:bCs/>
          <w:color w:val="1A52B3"/>
          <w:sz w:val="30"/>
          <w:szCs w:val="30"/>
        </w:rPr>
        <w:t>10.2 CI/CD Pipeline</w:t>
      </w:r>
    </w:p>
    <w:p w14:paraId="28C78E82">
      <w:pPr>
        <w:pStyle w:val="16"/>
        <w:numPr>
          <w:ilvl w:val="0"/>
          <w:numId w:val="2"/>
        </w:numPr>
        <w:spacing w:before="50" w:after="50"/>
      </w:pPr>
      <w:r>
        <w:rPr>
          <w:rFonts w:ascii="Arial" w:hAnsi="Arial" w:eastAsia="Arial" w:cs="Arial"/>
          <w:color w:val="3D4A5C"/>
          <w:sz w:val="22"/>
          <w:szCs w:val="22"/>
        </w:rPr>
        <w:t>Push sur GitHub → déclenchement automatique du pipeline GitHub Actions</w:t>
      </w:r>
    </w:p>
    <w:p w14:paraId="7267C224">
      <w:pPr>
        <w:pStyle w:val="16"/>
        <w:numPr>
          <w:ilvl w:val="0"/>
          <w:numId w:val="2"/>
        </w:numPr>
        <w:spacing w:before="50" w:after="50"/>
      </w:pPr>
      <w:r>
        <w:rPr>
          <w:rFonts w:ascii="Arial" w:hAnsi="Arial" w:eastAsia="Arial" w:cs="Arial"/>
          <w:color w:val="3D4A5C"/>
          <w:sz w:val="22"/>
          <w:szCs w:val="22"/>
        </w:rPr>
        <w:t>Build Maven : compilation Java 21, tests unitaires (JUnit 5), tests d'intégration (Testcontainers)</w:t>
      </w:r>
    </w:p>
    <w:p w14:paraId="7636E83E">
      <w:pPr>
        <w:pStyle w:val="16"/>
        <w:numPr>
          <w:ilvl w:val="0"/>
          <w:numId w:val="2"/>
        </w:numPr>
        <w:spacing w:before="50" w:after="50"/>
      </w:pPr>
      <w:r>
        <w:rPr>
          <w:rFonts w:ascii="Arial" w:hAnsi="Arial" w:eastAsia="Arial" w:cs="Arial"/>
          <w:color w:val="3D4A5C"/>
          <w:sz w:val="22"/>
          <w:szCs w:val="22"/>
        </w:rPr>
        <w:t>Analyse qualité SonarQube : couverture de code &gt; 80% obligatoire, 0 bug critique</w:t>
      </w:r>
    </w:p>
    <w:p w14:paraId="6EB3D4D9">
      <w:pPr>
        <w:pStyle w:val="16"/>
        <w:numPr>
          <w:ilvl w:val="0"/>
          <w:numId w:val="2"/>
        </w:numPr>
        <w:spacing w:before="50" w:after="50"/>
      </w:pPr>
      <w:r>
        <w:rPr>
          <w:rFonts w:ascii="Arial" w:hAnsi="Arial" w:eastAsia="Arial" w:cs="Arial"/>
          <w:color w:val="3D4A5C"/>
          <w:sz w:val="22"/>
          <w:szCs w:val="22"/>
        </w:rPr>
        <w:t>Build image Docker + push vers le registre privé (GitHub Container Registry)</w:t>
      </w:r>
    </w:p>
    <w:p w14:paraId="07E9566F">
      <w:pPr>
        <w:pStyle w:val="16"/>
        <w:numPr>
          <w:ilvl w:val="0"/>
          <w:numId w:val="2"/>
        </w:numPr>
        <w:spacing w:before="50" w:after="50"/>
      </w:pPr>
      <w:r>
        <w:rPr>
          <w:rFonts w:ascii="Arial" w:hAnsi="Arial" w:eastAsia="Arial" w:cs="Arial"/>
          <w:color w:val="3D4A5C"/>
          <w:sz w:val="22"/>
          <w:szCs w:val="22"/>
        </w:rPr>
        <w:t>Déploiement automatique sur l'environnement de staging</w:t>
      </w:r>
    </w:p>
    <w:p w14:paraId="653269B4">
      <w:pPr>
        <w:pStyle w:val="16"/>
        <w:numPr>
          <w:ilvl w:val="0"/>
          <w:numId w:val="2"/>
        </w:numPr>
        <w:spacing w:before="50" w:after="50"/>
      </w:pPr>
      <w:r>
        <w:rPr>
          <w:rFonts w:ascii="Arial" w:hAnsi="Arial" w:eastAsia="Arial" w:cs="Arial"/>
          <w:color w:val="3D4A5C"/>
          <w:sz w:val="22"/>
          <w:szCs w:val="22"/>
        </w:rPr>
        <w:t>Tests de charge (Gatling) : 10 000 requêtes/seconde sur les endpoints GPS</w:t>
      </w:r>
    </w:p>
    <w:p w14:paraId="77FC4D96">
      <w:pPr>
        <w:pStyle w:val="16"/>
        <w:numPr>
          <w:ilvl w:val="0"/>
          <w:numId w:val="2"/>
        </w:numPr>
        <w:spacing w:before="50" w:after="50"/>
      </w:pPr>
      <w:r>
        <w:rPr>
          <w:rFonts w:ascii="Arial" w:hAnsi="Arial" w:eastAsia="Arial" w:cs="Arial"/>
          <w:color w:val="3D4A5C"/>
          <w:sz w:val="22"/>
          <w:szCs w:val="22"/>
        </w:rPr>
        <w:t>Validation manuelle pour la production + déploiement Kubernetes rolling update</w:t>
      </w:r>
    </w:p>
    <w:p w14:paraId="3AF16DD6">
      <w:pPr>
        <w:spacing w:before="60" w:after="60"/>
      </w:pPr>
    </w:p>
    <w:p w14:paraId="1ED3878C">
      <w:pPr>
        <w:pStyle w:val="3"/>
        <w:spacing w:before="320" w:after="160"/>
      </w:pPr>
      <w:r>
        <w:rPr>
          <w:rFonts w:ascii="Arial" w:hAnsi="Arial" w:eastAsia="Arial" w:cs="Arial"/>
          <w:b/>
          <w:bCs/>
          <w:color w:val="1A52B3"/>
          <w:sz w:val="30"/>
          <w:szCs w:val="30"/>
        </w:rPr>
        <w:t>10.3 Monitoring &amp; observabilité</w:t>
      </w:r>
    </w:p>
    <w:p w14:paraId="1284E171">
      <w:pPr>
        <w:pStyle w:val="16"/>
        <w:numPr>
          <w:ilvl w:val="0"/>
          <w:numId w:val="1"/>
        </w:numPr>
        <w:spacing w:before="50" w:after="50"/>
      </w:pPr>
      <w:r>
        <w:rPr>
          <w:rFonts w:ascii="Arial" w:hAnsi="Arial" w:eastAsia="Arial" w:cs="Arial"/>
          <w:color w:val="3D4A5C"/>
          <w:sz w:val="22"/>
          <w:szCs w:val="22"/>
        </w:rPr>
        <w:t>Métriques applicatives exposées via Spring Boot Actuator + Micrometer → collectées par Prometheus</w:t>
      </w:r>
    </w:p>
    <w:p w14:paraId="33AADF1E">
      <w:pPr>
        <w:pStyle w:val="16"/>
        <w:numPr>
          <w:ilvl w:val="0"/>
          <w:numId w:val="1"/>
        </w:numPr>
        <w:spacing w:before="50" w:after="50"/>
      </w:pPr>
      <w:r>
        <w:rPr>
          <w:rFonts w:ascii="Arial" w:hAnsi="Arial" w:eastAsia="Arial" w:cs="Arial"/>
          <w:color w:val="3D4A5C"/>
          <w:sz w:val="22"/>
          <w:szCs w:val="22"/>
        </w:rPr>
        <w:t>Dashboards Grafana : latence GPS WebSocket, débit Kafka, performance PostgreSQL/Redis, taux d'erreur par endpoint</w:t>
      </w:r>
    </w:p>
    <w:p w14:paraId="5076A9CC">
      <w:pPr>
        <w:pStyle w:val="16"/>
        <w:numPr>
          <w:ilvl w:val="0"/>
          <w:numId w:val="1"/>
        </w:numPr>
        <w:spacing w:before="50" w:after="50"/>
      </w:pPr>
      <w:r>
        <w:rPr>
          <w:rFonts w:ascii="Arial" w:hAnsi="Arial" w:eastAsia="Arial" w:cs="Arial"/>
          <w:color w:val="3D4A5C"/>
          <w:sz w:val="22"/>
          <w:szCs w:val="22"/>
        </w:rPr>
        <w:t>Logs centralisés : ELK Stack (Elasticsearch + Logstash + Kibana) avec corrélation par traceId (Spring Sleuth)</w:t>
      </w:r>
    </w:p>
    <w:p w14:paraId="3009C096">
      <w:pPr>
        <w:pStyle w:val="16"/>
        <w:numPr>
          <w:ilvl w:val="0"/>
          <w:numId w:val="1"/>
        </w:numPr>
        <w:spacing w:before="50" w:after="50"/>
      </w:pPr>
      <w:r>
        <w:rPr>
          <w:rFonts w:ascii="Arial" w:hAnsi="Arial" w:eastAsia="Arial" w:cs="Arial"/>
          <w:color w:val="3D4A5C"/>
          <w:sz w:val="22"/>
          <w:szCs w:val="22"/>
        </w:rPr>
        <w:t>Alerting PagerDuty : alerte immédiate si latence GPS &gt; 2s, taux erreur &gt; 1% ou pod Kubernetes down</w:t>
      </w:r>
    </w:p>
    <w:p w14:paraId="7EF13CB2">
      <w:pPr>
        <w:pStyle w:val="16"/>
        <w:numPr>
          <w:ilvl w:val="0"/>
          <w:numId w:val="1"/>
        </w:numPr>
        <w:spacing w:before="50" w:after="50"/>
      </w:pPr>
      <w:r>
        <w:rPr>
          <w:rFonts w:ascii="Arial" w:hAnsi="Arial" w:eastAsia="Arial" w:cs="Arial"/>
          <w:color w:val="3D4A5C"/>
          <w:sz w:val="22"/>
          <w:szCs w:val="22"/>
        </w:rPr>
        <w:t>Health checks Spring Actuator exposés pour Kubernetes liveness et readiness probes</w:t>
      </w:r>
    </w:p>
    <w:p w14:paraId="462780F5">
      <w:r>
        <w:br w:type="page"/>
      </w:r>
    </w:p>
    <w:p w14:paraId="50CA8F87">
      <w:pPr>
        <w:pStyle w:val="2"/>
        <w:pBdr>
          <w:bottom w:val="single" w:color="1A52B3" w:sz="12" w:space="6"/>
        </w:pBdr>
        <w:spacing w:before="480" w:after="240"/>
      </w:pPr>
      <w:r>
        <w:rPr>
          <w:rFonts w:ascii="Arial" w:hAnsi="Arial" w:eastAsia="Arial" w:cs="Arial"/>
          <w:b/>
          <w:bCs/>
          <w:color w:val="0D2A6E"/>
          <w:sz w:val="40"/>
          <w:szCs w:val="40"/>
        </w:rPr>
        <w:t>11. Synthèse des fonctionnalités</w:t>
      </w:r>
    </w:p>
    <w:p w14:paraId="2F9827A5">
      <w:pPr>
        <w:spacing w:before="60" w:after="6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5"/>
        <w:gridCol w:w="1980"/>
        <w:gridCol w:w="4875"/>
      </w:tblGrid>
      <w:tr w14:paraId="2C29A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5" w:type="dxa"/>
            <w:tcBorders>
              <w:top w:val="single" w:color="C8D0DC" w:sz="0" w:space="0"/>
              <w:left w:val="single" w:color="C8D0DC" w:sz="0" w:space="0"/>
              <w:bottom w:val="single" w:color="C8D0DC" w:sz="0" w:space="0"/>
              <w:right w:val="single" w:color="C8D0DC" w:sz="0" w:space="0"/>
            </w:tcBorders>
            <w:shd w:val="clear" w:color="auto" w:fill="0D2A6E"/>
            <w:tcMar>
              <w:top w:w="100" w:type="dxa"/>
              <w:left w:w="150" w:type="dxa"/>
              <w:bottom w:w="100" w:type="dxa"/>
              <w:right w:w="150" w:type="dxa"/>
            </w:tcMar>
          </w:tcPr>
          <w:p w14:paraId="377B0634">
            <w:pPr>
              <w:jc w:val="center"/>
            </w:pPr>
            <w:r>
              <w:rPr>
                <w:rFonts w:ascii="Arial" w:hAnsi="Arial" w:eastAsia="Arial" w:cs="Arial"/>
                <w:b/>
                <w:bCs/>
                <w:color w:val="FFFFFF"/>
                <w:sz w:val="22"/>
                <w:szCs w:val="22"/>
              </w:rPr>
              <w:t>Catégorie</w:t>
            </w:r>
          </w:p>
        </w:tc>
        <w:tc>
          <w:tcPr>
            <w:tcW w:w="1980" w:type="dxa"/>
            <w:tcBorders>
              <w:top w:val="single" w:color="C8D0DC" w:sz="0" w:space="0"/>
              <w:left w:val="single" w:color="C8D0DC" w:sz="0" w:space="0"/>
              <w:bottom w:val="single" w:color="C8D0DC" w:sz="0" w:space="0"/>
              <w:right w:val="single" w:color="C8D0DC" w:sz="0" w:space="0"/>
            </w:tcBorders>
            <w:shd w:val="clear" w:color="auto" w:fill="0D2A6E"/>
            <w:tcMar>
              <w:top w:w="100" w:type="dxa"/>
              <w:left w:w="150" w:type="dxa"/>
              <w:bottom w:w="100" w:type="dxa"/>
              <w:right w:w="150" w:type="dxa"/>
            </w:tcMar>
          </w:tcPr>
          <w:p w14:paraId="749ED44F">
            <w:pPr>
              <w:jc w:val="center"/>
            </w:pPr>
            <w:r>
              <w:rPr>
                <w:rFonts w:ascii="Arial" w:hAnsi="Arial" w:eastAsia="Arial" w:cs="Arial"/>
                <w:b/>
                <w:bCs/>
                <w:color w:val="FFFFFF"/>
                <w:sz w:val="22"/>
                <w:szCs w:val="22"/>
              </w:rPr>
              <w:t>Volume</w:t>
            </w:r>
          </w:p>
        </w:tc>
        <w:tc>
          <w:tcPr>
            <w:tcW w:w="4875" w:type="dxa"/>
            <w:tcBorders>
              <w:top w:val="single" w:color="C8D0DC" w:sz="0" w:space="0"/>
              <w:left w:val="single" w:color="C8D0DC" w:sz="0" w:space="0"/>
              <w:bottom w:val="single" w:color="C8D0DC" w:sz="0" w:space="0"/>
              <w:right w:val="single" w:color="C8D0DC" w:sz="0" w:space="0"/>
            </w:tcBorders>
            <w:shd w:val="clear" w:color="auto" w:fill="0D2A6E"/>
            <w:tcMar>
              <w:top w:w="100" w:type="dxa"/>
              <w:left w:w="150" w:type="dxa"/>
              <w:bottom w:w="100" w:type="dxa"/>
              <w:right w:w="150" w:type="dxa"/>
            </w:tcMar>
          </w:tcPr>
          <w:p w14:paraId="4018C3E8">
            <w:pPr>
              <w:jc w:val="center"/>
            </w:pPr>
            <w:r>
              <w:rPr>
                <w:rFonts w:ascii="Arial" w:hAnsi="Arial" w:eastAsia="Arial" w:cs="Arial"/>
                <w:b/>
                <w:bCs/>
                <w:color w:val="FFFFFF"/>
                <w:sz w:val="22"/>
                <w:szCs w:val="22"/>
              </w:rPr>
              <w:t>Détail</w:t>
            </w:r>
          </w:p>
        </w:tc>
      </w:tr>
      <w:tr w14:paraId="6C912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48BC2E34">
            <w:r>
              <w:rPr>
                <w:rFonts w:ascii="Arial" w:hAnsi="Arial" w:eastAsia="Arial" w:cs="Arial"/>
                <w:b/>
                <w:bCs/>
                <w:color w:val="0D2A6E"/>
                <w:sz w:val="20"/>
                <w:szCs w:val="20"/>
              </w:rPr>
              <w:t>Suivi GPS temps réel</w:t>
            </w:r>
          </w:p>
        </w:tc>
        <w:tc>
          <w:tcPr>
            <w:tcW w:w="198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691AD53A">
            <w:r>
              <w:rPr>
                <w:rFonts w:ascii="Arial" w:hAnsi="Arial" w:eastAsia="Arial" w:cs="Arial"/>
                <w:b w:val="0"/>
                <w:bCs w:val="0"/>
                <w:color w:val="3D4A5C"/>
                <w:sz w:val="20"/>
                <w:szCs w:val="20"/>
              </w:rPr>
              <w:t>8 fonctionnalités</w:t>
            </w:r>
          </w:p>
        </w:tc>
        <w:tc>
          <w:tcPr>
            <w:tcW w:w="4875"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76989C84">
            <w:r>
              <w:rPr>
                <w:rFonts w:ascii="Arial" w:hAnsi="Arial" w:eastAsia="Arial" w:cs="Arial"/>
                <w:b w:val="0"/>
                <w:bCs w:val="0"/>
                <w:color w:val="3D4A5C"/>
                <w:sz w:val="20"/>
                <w:szCs w:val="20"/>
              </w:rPr>
              <w:t>Position live, ETA, remplissage, carte, notification push, PMR, mode éco, historique</w:t>
            </w:r>
          </w:p>
        </w:tc>
      </w:tr>
      <w:tr w14:paraId="0D199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2B93EC69">
            <w:r>
              <w:rPr>
                <w:rFonts w:ascii="Arial" w:hAnsi="Arial" w:eastAsia="Arial" w:cs="Arial"/>
                <w:b/>
                <w:bCs/>
                <w:color w:val="0D2A6E"/>
                <w:sz w:val="20"/>
                <w:szCs w:val="20"/>
              </w:rPr>
              <w:t>Itinéraires multimodaux</w:t>
            </w:r>
          </w:p>
        </w:tc>
        <w:tc>
          <w:tcPr>
            <w:tcW w:w="198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645C23E2">
            <w:r>
              <w:rPr>
                <w:rFonts w:ascii="Arial" w:hAnsi="Arial" w:eastAsia="Arial" w:cs="Arial"/>
                <w:b w:val="0"/>
                <w:bCs w:val="0"/>
                <w:color w:val="3D4A5C"/>
                <w:sz w:val="20"/>
                <w:szCs w:val="20"/>
              </w:rPr>
              <w:t>8 fonctionnalités</w:t>
            </w:r>
          </w:p>
        </w:tc>
        <w:tc>
          <w:tcPr>
            <w:tcW w:w="4875"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34870619">
            <w:r>
              <w:rPr>
                <w:rFonts w:ascii="Arial" w:hAnsi="Arial" w:eastAsia="Arial" w:cs="Arial"/>
                <w:b w:val="0"/>
                <w:bCs w:val="0"/>
                <w:color w:val="3D4A5C"/>
                <w:sz w:val="20"/>
                <w:szCs w:val="20"/>
              </w:rPr>
              <w:t>Calcul A→B, 3 options, correspondances, navettes maritimes, Jakarta, adaptatif, PMR, favoris</w:t>
            </w:r>
          </w:p>
        </w:tc>
      </w:tr>
      <w:tr w14:paraId="2C103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3C526048">
            <w:r>
              <w:rPr>
                <w:rFonts w:ascii="Arial" w:hAnsi="Arial" w:eastAsia="Arial" w:cs="Arial"/>
                <w:b/>
                <w:bCs/>
                <w:color w:val="0D2A6E"/>
                <w:sz w:val="20"/>
                <w:szCs w:val="20"/>
              </w:rPr>
              <w:t>Paiement &amp; billetterie</w:t>
            </w:r>
          </w:p>
        </w:tc>
        <w:tc>
          <w:tcPr>
            <w:tcW w:w="198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099DED00">
            <w:r>
              <w:rPr>
                <w:rFonts w:ascii="Arial" w:hAnsi="Arial" w:eastAsia="Arial" w:cs="Arial"/>
                <w:b w:val="0"/>
                <w:bCs w:val="0"/>
                <w:color w:val="3D4A5C"/>
                <w:sz w:val="20"/>
                <w:szCs w:val="20"/>
              </w:rPr>
              <w:t>8 fonctionnalités</w:t>
            </w:r>
          </w:p>
        </w:tc>
        <w:tc>
          <w:tcPr>
            <w:tcW w:w="4875"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00F3DFA3">
            <w:r>
              <w:rPr>
                <w:rFonts w:ascii="Arial" w:hAnsi="Arial" w:eastAsia="Arial" w:cs="Arial"/>
                <w:b w:val="0"/>
                <w:bCs w:val="0"/>
                <w:color w:val="3D4A5C"/>
                <w:sz w:val="20"/>
                <w:szCs w:val="20"/>
              </w:rPr>
              <w:t>Wave, Orange Money, QR ticket, abonnement mensuel, tarifs préférentiels, portefeuille, reçus, remboursement</w:t>
            </w:r>
          </w:p>
        </w:tc>
      </w:tr>
      <w:tr w14:paraId="6BF4D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7C0512BC">
            <w:r>
              <w:rPr>
                <w:rFonts w:ascii="Arial" w:hAnsi="Arial" w:eastAsia="Arial" w:cs="Arial"/>
                <w:b/>
                <w:bCs/>
                <w:color w:val="0D2A6E"/>
                <w:sz w:val="20"/>
                <w:szCs w:val="20"/>
              </w:rPr>
              <w:t>Horaires &amp; lignes</w:t>
            </w:r>
          </w:p>
        </w:tc>
        <w:tc>
          <w:tcPr>
            <w:tcW w:w="198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7B3178CB">
            <w:r>
              <w:rPr>
                <w:rFonts w:ascii="Arial" w:hAnsi="Arial" w:eastAsia="Arial" w:cs="Arial"/>
                <w:b w:val="0"/>
                <w:bCs w:val="0"/>
                <w:color w:val="3D4A5C"/>
                <w:sz w:val="20"/>
                <w:szCs w:val="20"/>
              </w:rPr>
              <w:t>6 fonctionnalités</w:t>
            </w:r>
          </w:p>
        </w:tc>
        <w:tc>
          <w:tcPr>
            <w:tcW w:w="4875"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64AAC63B">
            <w:r>
              <w:rPr>
                <w:rFonts w:ascii="Arial" w:hAnsi="Arial" w:eastAsia="Arial" w:cs="Arial"/>
                <w:b w:val="0"/>
                <w:bCs w:val="0"/>
                <w:color w:val="3D4A5C"/>
                <w:sz w:val="20"/>
                <w:szCs w:val="20"/>
              </w:rPr>
              <w:t>Base DDD, BRT, recherche, mode hors ligne PWA, alertes modifications, fréquences</w:t>
            </w:r>
          </w:p>
        </w:tc>
      </w:tr>
      <w:tr w14:paraId="3B957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374C9D8D">
            <w:r>
              <w:rPr>
                <w:rFonts w:ascii="Arial" w:hAnsi="Arial" w:eastAsia="Arial" w:cs="Arial"/>
                <w:b/>
                <w:bCs/>
                <w:color w:val="0D2A6E"/>
                <w:sz w:val="20"/>
                <w:szCs w:val="20"/>
              </w:rPr>
              <w:t>Spring AI + RAG</w:t>
            </w:r>
          </w:p>
        </w:tc>
        <w:tc>
          <w:tcPr>
            <w:tcW w:w="198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16129C2D">
            <w:r>
              <w:rPr>
                <w:rFonts w:ascii="Arial" w:hAnsi="Arial" w:eastAsia="Arial" w:cs="Arial"/>
                <w:b w:val="0"/>
                <w:bCs w:val="0"/>
                <w:color w:val="3D4A5C"/>
                <w:sz w:val="20"/>
                <w:szCs w:val="20"/>
              </w:rPr>
              <w:t>6 fonctionnalités</w:t>
            </w:r>
          </w:p>
        </w:tc>
        <w:tc>
          <w:tcPr>
            <w:tcW w:w="4875"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7ADC09B3">
            <w:r>
              <w:rPr>
                <w:rFonts w:ascii="Arial" w:hAnsi="Arial" w:eastAsia="Arial" w:cs="Arial"/>
                <w:b w:val="0"/>
                <w:bCs w:val="0"/>
                <w:color w:val="3D4A5C"/>
                <w:sz w:val="20"/>
                <w:szCs w:val="20"/>
              </w:rPr>
              <w:t>Assistant "Dama dem" FR/Wolof, 6 types de questions supportés</w:t>
            </w:r>
          </w:p>
        </w:tc>
      </w:tr>
      <w:tr w14:paraId="1CA37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5FEAA8A3">
            <w:r>
              <w:rPr>
                <w:rFonts w:ascii="Arial" w:hAnsi="Arial" w:eastAsia="Arial" w:cs="Arial"/>
                <w:b/>
                <w:bCs/>
                <w:color w:val="0D2A6E"/>
                <w:sz w:val="20"/>
                <w:szCs w:val="20"/>
              </w:rPr>
              <w:t>Prédiction trafic IA</w:t>
            </w:r>
          </w:p>
        </w:tc>
        <w:tc>
          <w:tcPr>
            <w:tcW w:w="198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6D148672">
            <w:r>
              <w:rPr>
                <w:rFonts w:ascii="Arial" w:hAnsi="Arial" w:eastAsia="Arial" w:cs="Arial"/>
                <w:b w:val="0"/>
                <w:bCs w:val="0"/>
                <w:color w:val="3D4A5C"/>
                <w:sz w:val="20"/>
                <w:szCs w:val="20"/>
              </w:rPr>
              <w:t>6 fonctionnalités</w:t>
            </w:r>
          </w:p>
        </w:tc>
        <w:tc>
          <w:tcPr>
            <w:tcW w:w="4875"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25557233">
            <w:r>
              <w:rPr>
                <w:rFonts w:ascii="Arial" w:hAnsi="Arial" w:eastAsia="Arial" w:cs="Arial"/>
                <w:b w:val="0"/>
                <w:bCs w:val="0"/>
                <w:color w:val="3D4A5C"/>
                <w:sz w:val="20"/>
                <w:szCs w:val="20"/>
              </w:rPr>
              <w:t>H+1, H+3, axes critiques, événements religieux, hivernage, reroutage, SMS</w:t>
            </w:r>
          </w:p>
        </w:tc>
      </w:tr>
      <w:tr w14:paraId="6DBF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7468A4DF">
            <w:r>
              <w:rPr>
                <w:rFonts w:ascii="Arial" w:hAnsi="Arial" w:eastAsia="Arial" w:cs="Arial"/>
                <w:b/>
                <w:bCs/>
                <w:color w:val="0D2A6E"/>
                <w:sz w:val="20"/>
                <w:szCs w:val="20"/>
              </w:rPr>
              <w:t>Gestion incidents IA</w:t>
            </w:r>
          </w:p>
        </w:tc>
        <w:tc>
          <w:tcPr>
            <w:tcW w:w="198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0970F582">
            <w:r>
              <w:rPr>
                <w:rFonts w:ascii="Arial" w:hAnsi="Arial" w:eastAsia="Arial" w:cs="Arial"/>
                <w:b w:val="0"/>
                <w:bCs w:val="0"/>
                <w:color w:val="3D4A5C"/>
                <w:sz w:val="20"/>
                <w:szCs w:val="20"/>
              </w:rPr>
              <w:t>6 fonctionnalités</w:t>
            </w:r>
          </w:p>
        </w:tc>
        <w:tc>
          <w:tcPr>
            <w:tcW w:w="4875"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3C610BB5">
            <w:r>
              <w:rPr>
                <w:rFonts w:ascii="Arial" w:hAnsi="Arial" w:eastAsia="Arial" w:cs="Arial"/>
                <w:b w:val="0"/>
                <w:bCs w:val="0"/>
                <w:color w:val="3D4A5C"/>
                <w:sz w:val="20"/>
                <w:szCs w:val="20"/>
              </w:rPr>
              <w:t>Signalement citoyen, validation IA, dispatch, heatmap, notification, intégration secours</w:t>
            </w:r>
          </w:p>
        </w:tc>
      </w:tr>
      <w:tr w14:paraId="3D33E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7B4AA152">
            <w:r>
              <w:rPr>
                <w:rFonts w:ascii="Arial" w:hAnsi="Arial" w:eastAsia="Arial" w:cs="Arial"/>
                <w:b/>
                <w:bCs/>
                <w:color w:val="0D2A6E"/>
                <w:sz w:val="20"/>
                <w:szCs w:val="20"/>
              </w:rPr>
              <w:t>Maintenance prédictive</w:t>
            </w:r>
          </w:p>
        </w:tc>
        <w:tc>
          <w:tcPr>
            <w:tcW w:w="198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5F648549">
            <w:r>
              <w:rPr>
                <w:rFonts w:ascii="Arial" w:hAnsi="Arial" w:eastAsia="Arial" w:cs="Arial"/>
                <w:b w:val="0"/>
                <w:bCs w:val="0"/>
                <w:color w:val="3D4A5C"/>
                <w:sz w:val="20"/>
                <w:szCs w:val="20"/>
              </w:rPr>
              <w:t>6 fonctionnalités</w:t>
            </w:r>
          </w:p>
        </w:tc>
        <w:tc>
          <w:tcPr>
            <w:tcW w:w="4875"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0B225956">
            <w:r>
              <w:rPr>
                <w:rFonts w:ascii="Arial" w:hAnsi="Arial" w:eastAsia="Arial" w:cs="Arial"/>
                <w:b w:val="0"/>
                <w:bCs w:val="0"/>
                <w:color w:val="3D4A5C"/>
                <w:sz w:val="20"/>
                <w:szCs w:val="20"/>
              </w:rPr>
              <w:t>Télématique, alerte panne 48h, score fiabilité, optimisation révisions, anti-fraude carburant</w:t>
            </w:r>
          </w:p>
        </w:tc>
      </w:tr>
      <w:tr w14:paraId="7DE65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4503D706">
            <w:r>
              <w:rPr>
                <w:rFonts w:ascii="Arial" w:hAnsi="Arial" w:eastAsia="Arial" w:cs="Arial"/>
                <w:b/>
                <w:bCs/>
                <w:color w:val="0D2A6E"/>
                <w:sz w:val="20"/>
                <w:szCs w:val="20"/>
              </w:rPr>
              <w:t>Alertes météo ANACIM</w:t>
            </w:r>
          </w:p>
        </w:tc>
        <w:tc>
          <w:tcPr>
            <w:tcW w:w="198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7297D017">
            <w:r>
              <w:rPr>
                <w:rFonts w:ascii="Arial" w:hAnsi="Arial" w:eastAsia="Arial" w:cs="Arial"/>
                <w:b w:val="0"/>
                <w:bCs w:val="0"/>
                <w:color w:val="3D4A5C"/>
                <w:sz w:val="20"/>
                <w:szCs w:val="20"/>
              </w:rPr>
              <w:t>6 fonctionnalités</w:t>
            </w:r>
          </w:p>
        </w:tc>
        <w:tc>
          <w:tcPr>
            <w:tcW w:w="4875"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150CF59D">
            <w:r>
              <w:rPr>
                <w:rFonts w:ascii="Arial" w:hAnsi="Arial" w:eastAsia="Arial" w:cs="Arial"/>
                <w:b w:val="0"/>
                <w:bCs w:val="0"/>
                <w:color w:val="3D4A5C"/>
                <w:sz w:val="20"/>
                <w:szCs w:val="20"/>
              </w:rPr>
              <w:t>Inondations, suspension lignes, carte routes, hivernage, harmattan, ORSEC</w:t>
            </w:r>
          </w:p>
        </w:tc>
      </w:tr>
      <w:tr w14:paraId="1D825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24CCE93B">
            <w:r>
              <w:rPr>
                <w:rFonts w:ascii="Arial" w:hAnsi="Arial" w:eastAsia="Arial" w:cs="Arial"/>
                <w:b/>
                <w:bCs/>
                <w:color w:val="0D2A6E"/>
                <w:sz w:val="20"/>
                <w:szCs w:val="20"/>
              </w:rPr>
              <w:t>Dashboard CETUD / DDD</w:t>
            </w:r>
          </w:p>
        </w:tc>
        <w:tc>
          <w:tcPr>
            <w:tcW w:w="198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77A84131">
            <w:r>
              <w:rPr>
                <w:rFonts w:ascii="Arial" w:hAnsi="Arial" w:eastAsia="Arial" w:cs="Arial"/>
                <w:b w:val="0"/>
                <w:bCs w:val="0"/>
                <w:color w:val="3D4A5C"/>
                <w:sz w:val="20"/>
                <w:szCs w:val="20"/>
              </w:rPr>
              <w:t>8 fonctionnalités</w:t>
            </w:r>
          </w:p>
        </w:tc>
        <w:tc>
          <w:tcPr>
            <w:tcW w:w="4875"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7E2301E6">
            <w:r>
              <w:rPr>
                <w:rFonts w:ascii="Arial" w:hAnsi="Arial" w:eastAsia="Arial" w:cs="Arial"/>
                <w:b w:val="0"/>
                <w:bCs w:val="0"/>
                <w:color w:val="3D4A5C"/>
                <w:sz w:val="20"/>
                <w:szCs w:val="20"/>
              </w:rPr>
              <w:t>KPIs, heatmap, rapport PDF, comparaison lignes, flotte live, déviations, NLP avis, Open Data</w:t>
            </w:r>
          </w:p>
        </w:tc>
      </w:tr>
      <w:tr w14:paraId="51278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0BBEAC35">
            <w:r>
              <w:rPr>
                <w:rFonts w:ascii="Arial" w:hAnsi="Arial" w:eastAsia="Arial" w:cs="Arial"/>
                <w:b/>
                <w:bCs/>
                <w:color w:val="0D2A6E"/>
                <w:sz w:val="20"/>
                <w:szCs w:val="20"/>
              </w:rPr>
              <w:t>Gestion chauffeurs</w:t>
            </w:r>
          </w:p>
        </w:tc>
        <w:tc>
          <w:tcPr>
            <w:tcW w:w="198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5F1AC4A4">
            <w:r>
              <w:rPr>
                <w:rFonts w:ascii="Arial" w:hAnsi="Arial" w:eastAsia="Arial" w:cs="Arial"/>
                <w:b w:val="0"/>
                <w:bCs w:val="0"/>
                <w:color w:val="3D4A5C"/>
                <w:sz w:val="20"/>
                <w:szCs w:val="20"/>
              </w:rPr>
              <w:t>6 fonctionnalités</w:t>
            </w:r>
          </w:p>
        </w:tc>
        <w:tc>
          <w:tcPr>
            <w:tcW w:w="4875"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7C4401F6">
            <w:r>
              <w:rPr>
                <w:rFonts w:ascii="Arial" w:hAnsi="Arial" w:eastAsia="Arial" w:cs="Arial"/>
                <w:b w:val="0"/>
                <w:bCs w:val="0"/>
                <w:color w:val="3D4A5C"/>
                <w:sz w:val="20"/>
                <w:szCs w:val="20"/>
              </w:rPr>
              <w:t>Profil, planning auto, score conduite, salaires Wave, formation en ligne, RSE</w:t>
            </w:r>
          </w:p>
        </w:tc>
      </w:tr>
      <w:tr w14:paraId="1FDA7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2B218165">
            <w:r>
              <w:rPr>
                <w:rFonts w:ascii="Arial" w:hAnsi="Arial" w:eastAsia="Arial" w:cs="Arial"/>
                <w:b/>
                <w:bCs/>
                <w:color w:val="0D2A6E"/>
                <w:sz w:val="20"/>
                <w:szCs w:val="20"/>
              </w:rPr>
              <w:t>Contrôle MTPTC</w:t>
            </w:r>
          </w:p>
        </w:tc>
        <w:tc>
          <w:tcPr>
            <w:tcW w:w="198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04175F4F">
            <w:r>
              <w:rPr>
                <w:rFonts w:ascii="Arial" w:hAnsi="Arial" w:eastAsia="Arial" w:cs="Arial"/>
                <w:b w:val="0"/>
                <w:bCs w:val="0"/>
                <w:color w:val="3D4A5C"/>
                <w:sz w:val="20"/>
                <w:szCs w:val="20"/>
              </w:rPr>
              <w:t>6 fonctionnalités</w:t>
            </w:r>
          </w:p>
        </w:tc>
        <w:tc>
          <w:tcPr>
            <w:tcW w:w="4875"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740B32C3">
            <w:r>
              <w:rPr>
                <w:rFonts w:ascii="Arial" w:hAnsi="Arial" w:eastAsia="Arial" w:cs="Arial"/>
                <w:b w:val="0"/>
                <w:bCs w:val="0"/>
                <w:color w:val="3D4A5C"/>
                <w:sz w:val="20"/>
                <w:szCs w:val="20"/>
              </w:rPr>
              <w:t>Licences QR, contrôle technique, amendes numériques, accidentologie, Police/Gendarmerie, rapport</w:t>
            </w:r>
          </w:p>
        </w:tc>
      </w:tr>
      <w:tr w14:paraId="0730F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56553E6A">
            <w:r>
              <w:rPr>
                <w:rFonts w:ascii="Arial" w:hAnsi="Arial" w:eastAsia="Arial" w:cs="Arial"/>
                <w:b/>
                <w:bCs/>
                <w:color w:val="0D2A6E"/>
                <w:sz w:val="20"/>
                <w:szCs w:val="20"/>
              </w:rPr>
              <w:t>Architecture hexagonale</w:t>
            </w:r>
          </w:p>
        </w:tc>
        <w:tc>
          <w:tcPr>
            <w:tcW w:w="198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02B60194">
            <w:r>
              <w:rPr>
                <w:rFonts w:ascii="Arial" w:hAnsi="Arial" w:eastAsia="Arial" w:cs="Arial"/>
                <w:b w:val="0"/>
                <w:bCs w:val="0"/>
                <w:color w:val="3D4A5C"/>
                <w:sz w:val="20"/>
                <w:szCs w:val="20"/>
              </w:rPr>
              <w:t>3 couches</w:t>
            </w:r>
          </w:p>
        </w:tc>
        <w:tc>
          <w:tcPr>
            <w:tcW w:w="4875"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5CBFC91C">
            <w:r>
              <w:rPr>
                <w:rFonts w:ascii="Arial" w:hAnsi="Arial" w:eastAsia="Arial" w:cs="Arial"/>
                <w:b w:val="0"/>
                <w:bCs w:val="0"/>
                <w:color w:val="3D4A5C"/>
                <w:sz w:val="20"/>
                <w:szCs w:val="20"/>
              </w:rPr>
              <w:t>Ports entrants (7), Domain Core Spring Core (8 types), Ports sortants (11 adaptateurs)</w:t>
            </w:r>
          </w:p>
        </w:tc>
      </w:tr>
      <w:tr w14:paraId="51317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470935E2">
            <w:r>
              <w:rPr>
                <w:rFonts w:ascii="Arial" w:hAnsi="Arial" w:eastAsia="Arial" w:cs="Arial"/>
                <w:b/>
                <w:bCs/>
                <w:color w:val="0D2A6E"/>
                <w:sz w:val="20"/>
                <w:szCs w:val="20"/>
              </w:rPr>
              <w:t>API REST</w:t>
            </w:r>
          </w:p>
        </w:tc>
        <w:tc>
          <w:tcPr>
            <w:tcW w:w="198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7CCE5620">
            <w:r>
              <w:rPr>
                <w:rFonts w:ascii="Arial" w:hAnsi="Arial" w:eastAsia="Arial" w:cs="Arial"/>
                <w:b w:val="0"/>
                <w:bCs w:val="0"/>
                <w:color w:val="3D4A5C"/>
                <w:sz w:val="20"/>
                <w:szCs w:val="20"/>
              </w:rPr>
              <w:t>27 endpoints</w:t>
            </w:r>
          </w:p>
        </w:tc>
        <w:tc>
          <w:tcPr>
            <w:tcW w:w="4875"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764E2DFB">
            <w:r>
              <w:rPr>
                <w:rFonts w:ascii="Arial" w:hAnsi="Arial" w:eastAsia="Arial" w:cs="Arial"/>
                <w:b w:val="0"/>
                <w:bCs w:val="0"/>
                <w:color w:val="3D4A5C"/>
                <w:sz w:val="20"/>
                <w:szCs w:val="20"/>
              </w:rPr>
              <w:t>15 endpoints citoyens + 12 endpoints admin, documentés Swagger OpenAPI 3</w:t>
            </w:r>
          </w:p>
        </w:tc>
      </w:tr>
      <w:tr w14:paraId="41187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15DD796A">
            <w:r>
              <w:rPr>
                <w:rFonts w:ascii="Arial" w:hAnsi="Arial" w:eastAsia="Arial" w:cs="Arial"/>
                <w:b/>
                <w:bCs/>
                <w:color w:val="0D2A6E"/>
                <w:sz w:val="20"/>
                <w:szCs w:val="20"/>
              </w:rPr>
              <w:t>Kafka</w:t>
            </w:r>
          </w:p>
        </w:tc>
        <w:tc>
          <w:tcPr>
            <w:tcW w:w="1980"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5B2A179F">
            <w:r>
              <w:rPr>
                <w:rFonts w:ascii="Arial" w:hAnsi="Arial" w:eastAsia="Arial" w:cs="Arial"/>
                <w:b w:val="0"/>
                <w:bCs w:val="0"/>
                <w:color w:val="3D4A5C"/>
                <w:sz w:val="20"/>
                <w:szCs w:val="20"/>
              </w:rPr>
              <w:t>11 topics</w:t>
            </w:r>
          </w:p>
        </w:tc>
        <w:tc>
          <w:tcPr>
            <w:tcW w:w="4875" w:type="dxa"/>
            <w:tcBorders>
              <w:top w:val="single" w:color="C8D0DC" w:sz="0" w:space="0"/>
              <w:left w:val="single" w:color="C8D0DC" w:sz="0" w:space="0"/>
              <w:bottom w:val="single" w:color="C8D0DC" w:sz="0" w:space="0"/>
              <w:right w:val="single" w:color="C8D0DC" w:sz="0" w:space="0"/>
            </w:tcBorders>
            <w:shd w:val="clear" w:color="auto" w:fill="F5F6F8"/>
            <w:tcMar>
              <w:top w:w="80" w:type="dxa"/>
              <w:left w:w="150" w:type="dxa"/>
              <w:bottom w:w="80" w:type="dxa"/>
              <w:right w:w="150" w:type="dxa"/>
            </w:tcMar>
            <w:vAlign w:val="top"/>
          </w:tcPr>
          <w:p w14:paraId="2DB65C31">
            <w:r>
              <w:rPr>
                <w:rFonts w:ascii="Arial" w:hAnsi="Arial" w:eastAsia="Arial" w:cs="Arial"/>
                <w:b w:val="0"/>
                <w:bCs w:val="0"/>
                <w:color w:val="3D4A5C"/>
                <w:sz w:val="20"/>
                <w:szCs w:val="20"/>
              </w:rPr>
              <w:t>6 événements publiés + 5 événements consommés vers/depuis les autres microservices</w:t>
            </w:r>
          </w:p>
        </w:tc>
      </w:tr>
      <w:tr w14:paraId="08040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5"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2BE0F626">
            <w:r>
              <w:rPr>
                <w:rFonts w:ascii="Arial" w:hAnsi="Arial" w:eastAsia="Arial" w:cs="Arial"/>
                <w:b/>
                <w:bCs/>
                <w:color w:val="0D2A6E"/>
                <w:sz w:val="20"/>
                <w:szCs w:val="20"/>
              </w:rPr>
              <w:t>Sécurité</w:t>
            </w:r>
          </w:p>
        </w:tc>
        <w:tc>
          <w:tcPr>
            <w:tcW w:w="1980"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2C4412F8">
            <w:r>
              <w:rPr>
                <w:rFonts w:ascii="Arial" w:hAnsi="Arial" w:eastAsia="Arial" w:cs="Arial"/>
                <w:b w:val="0"/>
                <w:bCs w:val="0"/>
                <w:color w:val="3D4A5C"/>
                <w:sz w:val="20"/>
                <w:szCs w:val="20"/>
              </w:rPr>
              <w:t>7 mesures</w:t>
            </w:r>
          </w:p>
        </w:tc>
        <w:tc>
          <w:tcPr>
            <w:tcW w:w="4875" w:type="dxa"/>
            <w:tcBorders>
              <w:top w:val="single" w:color="C8D0DC" w:sz="0" w:space="0"/>
              <w:left w:val="single" w:color="C8D0DC" w:sz="0" w:space="0"/>
              <w:bottom w:val="single" w:color="C8D0DC" w:sz="0" w:space="0"/>
              <w:right w:val="single" w:color="C8D0DC" w:sz="0" w:space="0"/>
            </w:tcBorders>
            <w:shd w:val="clear" w:color="auto" w:fill="FFFFFF"/>
            <w:tcMar>
              <w:top w:w="80" w:type="dxa"/>
              <w:left w:w="150" w:type="dxa"/>
              <w:bottom w:w="80" w:type="dxa"/>
              <w:right w:w="150" w:type="dxa"/>
            </w:tcMar>
            <w:vAlign w:val="top"/>
          </w:tcPr>
          <w:p w14:paraId="6B9537B2">
            <w:r>
              <w:rPr>
                <w:rFonts w:ascii="Arial" w:hAnsi="Arial" w:eastAsia="Arial" w:cs="Arial"/>
                <w:b w:val="0"/>
                <w:bCs w:val="0"/>
                <w:color w:val="3D4A5C"/>
                <w:sz w:val="20"/>
                <w:szCs w:val="20"/>
              </w:rPr>
              <w:t>JWT, OAuth2, RBAC, rate limiting, AES-256, audit trail, conformité CDP 2008-12</w:t>
            </w:r>
          </w:p>
        </w:tc>
      </w:tr>
    </w:tbl>
    <w:p w14:paraId="76B94F05">
      <w:pPr>
        <w:spacing w:before="120" w:after="120"/>
      </w:pP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6D66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single" w:color="0F6E3A" w:sz="18" w:space="0"/>
              <w:bottom w:val="nil"/>
              <w:right w:val="nil"/>
            </w:tcBorders>
            <w:shd w:val="clear" w:color="auto" w:fill="D4EDE1"/>
            <w:tcMar>
              <w:top w:w="150" w:type="dxa"/>
              <w:left w:w="240" w:type="dxa"/>
              <w:bottom w:w="150" w:type="dxa"/>
              <w:right w:w="240" w:type="dxa"/>
            </w:tcMar>
          </w:tcPr>
          <w:p w14:paraId="4FCC1723">
            <w:pPr>
              <w:spacing w:before="30" w:after="50"/>
            </w:pPr>
            <w:r>
              <w:rPr>
                <w:rFonts w:ascii="Arial" w:hAnsi="Arial" w:eastAsia="Arial" w:cs="Arial"/>
                <w:b/>
                <w:bCs/>
                <w:color w:val="0F6E3A"/>
                <w:sz w:val="24"/>
                <w:szCs w:val="24"/>
              </w:rPr>
              <w:t>Rang Moy Gaaw — Module Transport — En résumé</w:t>
            </w:r>
          </w:p>
          <w:p w14:paraId="2C3F3717">
            <w:pPr>
              <w:spacing w:before="20" w:after="30"/>
            </w:pPr>
            <w:r>
              <w:rPr>
                <w:rFonts w:ascii="Arial" w:hAnsi="Arial" w:eastAsia="Arial" w:cs="Arial"/>
                <w:color w:val="3D4A5C"/>
                <w:sz w:val="20"/>
                <w:szCs w:val="20"/>
              </w:rPr>
              <w:t>Plus de 110 fonctionnalités documentées, 27 endpoints REST, 3 couches hexagonales, 11 topics Kafka, Spring AI + RAG en Wolof et en français. Ce module transforme concrètement l'expérience de déplacement de 3 millions de voyageurs quotidiens au Sénégal.</w:t>
            </w:r>
          </w:p>
        </w:tc>
      </w:tr>
    </w:tbl>
    <w:p w14:paraId="3F9256DE">
      <w:pPr>
        <w:spacing w:before="120" w:after="120"/>
      </w:pPr>
    </w:p>
    <w:p w14:paraId="479BA603">
      <w:pPr>
        <w:jc w:val="center"/>
      </w:pPr>
      <w:r>
        <w:rPr>
          <w:rFonts w:ascii="Arial" w:hAnsi="Arial" w:eastAsia="Arial" w:cs="Arial"/>
          <w:i/>
          <w:iCs/>
          <w:color w:val="7A8599"/>
          <w:sz w:val="20"/>
          <w:szCs w:val="20"/>
        </w:rPr>
        <w:t>— Rang Moy Gaaw · Module Transport &amp; Mobilité · Version 1.0 · Sénégal 2026 —</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949C3">
    <w:pPr>
      <w:pBdr>
        <w:top w:val="single" w:color="CCCCCC" w:sz="4" w:space="4"/>
      </w:pBdr>
      <w:spacing w:before="120"/>
      <w:jc w:val="center"/>
    </w:pPr>
    <w:r>
      <w:rPr>
        <w:rFonts w:ascii="Arial" w:hAnsi="Arial" w:eastAsia="Arial" w:cs="Arial"/>
        <w:color w:val="7A8599"/>
        <w:sz w:val="18"/>
        <w:szCs w:val="18"/>
      </w:rPr>
      <w:t xml:space="preserve">Page </w:t>
    </w:r>
    <w:r>
      <w:rPr>
        <w:rFonts w:ascii="Arial" w:hAnsi="Arial" w:eastAsia="Arial" w:cs="Arial"/>
        <w:color w:val="7A8599"/>
        <w:sz w:val="18"/>
        <w:szCs w:val="18"/>
      </w:rPr>
      <w:fldChar w:fldCharType="begin"/>
    </w:r>
    <w:r>
      <w:rPr>
        <w:rFonts w:ascii="Arial" w:hAnsi="Arial" w:eastAsia="Arial" w:cs="Arial"/>
        <w:color w:val="7A8599"/>
        <w:sz w:val="18"/>
        <w:szCs w:val="18"/>
      </w:rPr>
      <w:instrText xml:space="preserve">PAGE</w:instrText>
    </w:r>
    <w:r>
      <w:rPr>
        <w:rFonts w:ascii="Arial" w:hAnsi="Arial" w:eastAsia="Arial" w:cs="Arial"/>
        <w:color w:val="7A8599"/>
        <w:sz w:val="18"/>
        <w:szCs w:val="18"/>
      </w:rPr>
      <w:fldChar w:fldCharType="separate"/>
    </w:r>
    <w:r>
      <w:rPr>
        <w:rFonts w:ascii="Arial" w:hAnsi="Arial" w:eastAsia="Arial" w:cs="Arial"/>
        <w:color w:val="7A8599"/>
        <w:sz w:val="18"/>
        <w:szCs w:val="18"/>
      </w:rPr>
      <w:fldChar w:fldCharType="end"/>
    </w:r>
    <w:r>
      <w:rPr>
        <w:rFonts w:ascii="Arial" w:hAnsi="Arial" w:eastAsia="Arial" w:cs="Arial"/>
        <w:color w:val="7A8599"/>
        <w:sz w:val="18"/>
        <w:szCs w:val="18"/>
      </w:rPr>
      <w:t xml:space="preserve"> / </w:t>
    </w:r>
    <w:r>
      <w:rPr>
        <w:rFonts w:ascii="Arial" w:hAnsi="Arial" w:eastAsia="Arial" w:cs="Arial"/>
        <w:color w:val="7A8599"/>
        <w:sz w:val="18"/>
        <w:szCs w:val="18"/>
      </w:rPr>
      <w:fldChar w:fldCharType="begin"/>
    </w:r>
    <w:r>
      <w:rPr>
        <w:rFonts w:ascii="Arial" w:hAnsi="Arial" w:eastAsia="Arial" w:cs="Arial"/>
        <w:color w:val="7A8599"/>
        <w:sz w:val="18"/>
        <w:szCs w:val="18"/>
      </w:rPr>
      <w:instrText xml:space="preserve">NUMPAGES</w:instrText>
    </w:r>
    <w:r>
      <w:rPr>
        <w:rFonts w:ascii="Arial" w:hAnsi="Arial" w:eastAsia="Arial" w:cs="Arial"/>
        <w:color w:val="7A8599"/>
        <w:sz w:val="18"/>
        <w:szCs w:val="18"/>
      </w:rPr>
      <w:fldChar w:fldCharType="separate"/>
    </w:r>
    <w:r>
      <w:rPr>
        <w:rFonts w:ascii="Arial" w:hAnsi="Arial" w:eastAsia="Arial" w:cs="Arial"/>
        <w:color w:val="7A8599"/>
        <w:sz w:val="18"/>
        <w:szCs w:val="18"/>
      </w:rPr>
      <w:fldChar w:fldCharType="end"/>
    </w:r>
    <w:r>
      <w:rPr>
        <w:rFonts w:ascii="Arial" w:hAnsi="Arial" w:eastAsia="Arial" w:cs="Arial"/>
        <w:color w:val="7A8599"/>
        <w:sz w:val="18"/>
        <w:szCs w:val="18"/>
      </w:rPr>
      <w:t xml:space="preserve">   ·   Rang Moy Gaaw — Module Transport © 2026</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6B2DF">
    <w:pPr>
      <w:pBdr>
        <w:bottom w:val="single" w:color="1A52B3" w:sz="6" w:space="4"/>
      </w:pBdr>
      <w:spacing w:before="0" w:after="120"/>
      <w:jc w:val="right"/>
    </w:pPr>
    <w:r>
      <w:rPr>
        <w:rFonts w:ascii="Arial" w:hAnsi="Arial" w:eastAsia="Arial" w:cs="Arial"/>
        <w:i/>
        <w:iCs/>
        <w:color w:val="7A8599"/>
        <w:sz w:val="18"/>
        <w:szCs w:val="18"/>
      </w:rPr>
      <w:t>Rang Moy Gaaw  ·  Module Transport &amp; Mobilité  ·  Sénégal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A9375E"/>
    <w:multiLevelType w:val="singleLevel"/>
    <w:tmpl w:val="28A9375E"/>
    <w:lvl w:ilvl="0" w:tentative="0">
      <w:start w:val="1"/>
      <w:numFmt w:val="decimal"/>
      <w:lvlText w:val="%1."/>
      <w:lvlJc w:val="left"/>
      <w:pPr>
        <w:ind w:left="720" w:hanging="360"/>
      </w:pPr>
    </w:lvl>
  </w:abstractNum>
  <w:abstractNum w:abstractNumId="1">
    <w:nsid w:val="2E8E52A0"/>
    <w:multiLevelType w:val="singleLevel"/>
    <w:tmpl w:val="2E8E52A0"/>
    <w:lvl w:ilvl="0" w:tentative="0">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78248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uiPriority="99" w:name="footnote text"/>
    <w:lsdException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480" w:after="240"/>
      <w:outlineLvl w:val="0"/>
    </w:pPr>
    <w:rPr>
      <w:rFonts w:ascii="Arial" w:hAnsi="Arial" w:eastAsia="Arial" w:cs="Arial"/>
      <w:b/>
      <w:bCs/>
      <w:color w:val="0D2A6E"/>
      <w:sz w:val="40"/>
      <w:szCs w:val="40"/>
    </w:rPr>
  </w:style>
  <w:style w:type="paragraph" w:styleId="3">
    <w:name w:val="heading 2"/>
    <w:next w:val="1"/>
    <w:qFormat/>
    <w:uiPriority w:val="0"/>
    <w:pPr>
      <w:spacing w:before="320" w:after="160"/>
      <w:outlineLvl w:val="1"/>
    </w:pPr>
    <w:rPr>
      <w:rFonts w:ascii="Arial" w:hAnsi="Arial" w:eastAsia="Arial" w:cs="Arial"/>
      <w:b/>
      <w:bCs/>
      <w:color w:val="1A52B3"/>
      <w:sz w:val="30"/>
      <w:szCs w:val="30"/>
    </w:rPr>
  </w:style>
  <w:style w:type="paragraph" w:styleId="4">
    <w:name w:val="heading 3"/>
    <w:next w:val="1"/>
    <w:qFormat/>
    <w:uiPriority w:val="0"/>
    <w:pPr>
      <w:spacing w:before="220" w:after="100"/>
      <w:outlineLvl w:val="2"/>
    </w:pPr>
    <w:rPr>
      <w:rFonts w:ascii="Arial" w:hAnsi="Arial" w:eastAsia="Arial" w:cs="Arial"/>
      <w:b/>
      <w:bCs/>
      <w:color w:val="0D2A6E"/>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character" w:styleId="9">
    <w:name w:val="Hyperlink"/>
    <w:unhideWhenUsed/>
    <w:uiPriority w:val="99"/>
    <w:rPr>
      <w:color w:val="0563C1"/>
      <w:u w:val="single"/>
    </w:rPr>
  </w:style>
  <w:style w:type="character" w:styleId="10">
    <w:name w:val="footnote reference"/>
    <w:semiHidden/>
    <w:unhideWhenUsed/>
    <w:uiPriority w:val="99"/>
    <w:rPr>
      <w:vertAlign w:val="superscript"/>
    </w:rPr>
  </w:style>
  <w:style w:type="character" w:styleId="11">
    <w:name w:val="endnote reference"/>
    <w:semiHidden/>
    <w:unhideWhenUsed/>
    <w:uiPriority w:val="99"/>
    <w:rPr>
      <w:vertAlign w:val="superscript"/>
    </w:rPr>
  </w:style>
  <w:style w:type="paragraph" w:styleId="12">
    <w:name w:val="endnote text"/>
    <w:link w:val="18"/>
    <w:semiHidden/>
    <w:unhideWhenUsed/>
    <w:uiPriority w:val="99"/>
    <w:pPr>
      <w:spacing w:after="0" w:line="240" w:lineRule="auto"/>
    </w:pPr>
    <w:rPr>
      <w:rFonts w:ascii="Arial" w:hAnsi="Arial" w:eastAsia="Arial" w:cs="Arial"/>
      <w:sz w:val="20"/>
      <w:szCs w:val="20"/>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paragraph" w:styleId="14">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5338</Words>
  <Characters>33110</Characters>
  <TotalTime>14</TotalTime>
  <ScaleCrop>false</ScaleCrop>
  <LinksUpToDate>false</LinksUpToDate>
  <CharactersWithSpaces>37970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2026-05-13T20:53:00Z</dcterms:created>
  <dc:creator>Un-named</dc:creator>
  <cp:lastModifiedBy>Ndeye fatou Sow</cp:lastModifiedBy>
  <dcterms:modified xsi:type="dcterms:W3CDTF">2026-08-23T13:33:06Z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eyJoZGlkIjoiNGI4YWU1MWFhYzljNGRjNDE1ZTIzMDFjZmI3OWQ3YTEiLCJ1c2VySWQiOiIzNzI4MzQ0ODQ5OTcxIn0=</vt:lpwstr>
  </property>
  <property fmtid="{D5CDD505-2E9C-101B-9397-08002B2CF9AE}" pid="3" name="KSOProductBuildVer">
    <vt:lpwstr>1036-12.1.0.28032</vt:lpwstr>
  </property>
  <property fmtid="{D5CDD505-2E9C-101B-9397-08002B2CF9AE}" pid="4" name="ICV">
    <vt:lpwstr>605BA00F511E47E0829C8AE0768C9B54_12</vt:lpwstr>
  </property>
</Properties>
</file>