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A0310" w14:textId="296F8555" w:rsidR="001F374D" w:rsidRDefault="001F374D" w:rsidP="001F374D">
      <w:pPr>
        <w:ind w:left="720" w:firstLine="720"/>
        <w:rPr>
          <w:sz w:val="44"/>
          <w:szCs w:val="44"/>
        </w:rPr>
      </w:pPr>
      <w:r>
        <w:rPr>
          <w:sz w:val="44"/>
          <w:szCs w:val="44"/>
        </w:rPr>
        <w:t xml:space="preserve">Fundraising Campaign Analysis </w:t>
      </w:r>
    </w:p>
    <w:p w14:paraId="365AE9F7" w14:textId="28FC8267" w:rsidR="001F374D" w:rsidRPr="001F374D" w:rsidRDefault="001F374D" w:rsidP="001F374D">
      <w:pPr>
        <w:ind w:left="720" w:firstLine="720"/>
        <w:rPr>
          <w:sz w:val="24"/>
          <w:szCs w:val="24"/>
        </w:rPr>
      </w:pPr>
      <w:r>
        <w:rPr>
          <w:sz w:val="44"/>
          <w:szCs w:val="44"/>
        </w:rPr>
        <w:t xml:space="preserve">                                                   </w:t>
      </w:r>
      <w:r>
        <w:rPr>
          <w:sz w:val="24"/>
          <w:szCs w:val="24"/>
        </w:rPr>
        <w:t xml:space="preserve">Nick </w:t>
      </w:r>
      <w:proofErr w:type="spellStart"/>
      <w:r>
        <w:rPr>
          <w:sz w:val="24"/>
          <w:szCs w:val="24"/>
        </w:rPr>
        <w:t>Leisenring</w:t>
      </w:r>
      <w:proofErr w:type="spellEnd"/>
    </w:p>
    <w:p w14:paraId="6348A07D" w14:textId="07D9C3D2" w:rsidR="00E47AC1" w:rsidRDefault="00E47AC1" w:rsidP="00E47AC1">
      <w:r>
        <w:t xml:space="preserve">We can make a few conclusions regarding the fundraising campaigns with the data sets we’ve been provided. We can see that over 50% of the fundraisers have been successful. We can also see that that almost 70% of all fundraisers fall under 3 categories, and they all tend to be entertainment. The three categories are Film &amp; Video, Theatre, and Music and they are slightly more effective at fundraising than the rest, with a 55.6% success rate. </w:t>
      </w:r>
      <w:r w:rsidR="00C907AB">
        <w:t>We can also see that fundraising slightly decreases during the 4</w:t>
      </w:r>
      <w:r w:rsidR="00C907AB" w:rsidRPr="00C907AB">
        <w:rPr>
          <w:vertAlign w:val="superscript"/>
        </w:rPr>
        <w:t>th</w:t>
      </w:r>
      <w:r w:rsidR="00C907AB">
        <w:t xml:space="preserve"> quarter of the year. It’s impossible to know why. Maybe tighter pockets during the Holiday season but either way if I was starting a fundraising campaign I would start in the spring.</w:t>
      </w:r>
    </w:p>
    <w:p w14:paraId="17638F94" w14:textId="16B134C8" w:rsidR="00C907AB" w:rsidRDefault="00C907AB" w:rsidP="00E47AC1">
      <w:r>
        <w:t xml:space="preserve">One limitation of the data set is that we don’t know why some categories get funded at better rates than others. Another I </w:t>
      </w:r>
      <w:proofErr w:type="gramStart"/>
      <w:r>
        <w:t>can</w:t>
      </w:r>
      <w:proofErr w:type="gramEnd"/>
      <w:r>
        <w:t xml:space="preserve"> think of is we really have no idea if they ran into any issues during fundraising that may have derailed an otherwise on track fundraiser. I also think it would be interesting to see the size of the individual </w:t>
      </w:r>
      <w:r w:rsidR="001F374D">
        <w:t xml:space="preserve">donations. Maybe one man is funding all the theatre campaigns and that’s why they get funded at a bigger rate. I think it would be interesting to see what people were more likely to give larger gifts to. </w:t>
      </w:r>
    </w:p>
    <w:p w14:paraId="27429049" w14:textId="3FA5F9C4" w:rsidR="001F374D" w:rsidRDefault="001F374D" w:rsidP="00E47AC1"/>
    <w:p w14:paraId="5D6BA559" w14:textId="3E5617BF" w:rsidR="001F374D" w:rsidRPr="00E47AC1" w:rsidRDefault="001F374D" w:rsidP="00E47AC1">
      <w:r>
        <w:t xml:space="preserve">I think an interesting graph would be average donations by sub-category. It would be an interesting look into what people view as important or what they care about. Some categories have many more donations than others, but maybe the few </w:t>
      </w:r>
      <w:proofErr w:type="gramStart"/>
      <w:r>
        <w:t>give</w:t>
      </w:r>
      <w:proofErr w:type="gramEnd"/>
      <w:r>
        <w:t xml:space="preserve"> more.</w:t>
      </w:r>
    </w:p>
    <w:sectPr w:rsidR="001F374D" w:rsidRPr="00E47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C1"/>
    <w:rsid w:val="001F374D"/>
    <w:rsid w:val="00C907AB"/>
    <w:rsid w:val="00E47AC1"/>
    <w:rsid w:val="00F9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1C88"/>
  <w15:chartTrackingRefBased/>
  <w15:docId w15:val="{D4585C26-64DB-4EAB-91B8-5D1D7C67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</dc:creator>
  <cp:keywords/>
  <dc:description/>
  <cp:lastModifiedBy>Nick L</cp:lastModifiedBy>
  <cp:revision>1</cp:revision>
  <dcterms:created xsi:type="dcterms:W3CDTF">2022-12-21T17:35:00Z</dcterms:created>
  <dcterms:modified xsi:type="dcterms:W3CDTF">2022-12-21T18:03:00Z</dcterms:modified>
</cp:coreProperties>
</file>