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HealthGuard Uganda</w:t>
      </w:r>
    </w:p>
    <w:p>
      <w:pPr>
        <w:jc w:val="center"/>
      </w:pPr>
      <w:r>
        <w:t xml:space="preserve">Systemic Health Misinformation Screening &amp; Offline-First Community Health Platform</w:t>
      </w:r>
    </w:p>
    <w:p>
      <w:pPr>
        <w:jc w:val="center"/>
      </w:pPr>
      <w:r>
        <w:t xml:space="preserve">A proposal for a resilient offline-first mobile/web health information, triage, and infodemic-management platform serving rural and semi-urban Uganda</w:t>
      </w:r>
    </w:p>
    <w:p/>
    <w:p>
      <w:pPr>
        <w:pStyle w:val="Heading1"/>
      </w:pPr>
      <w:r>
        <w:t xml:space="preserve">Executive Summary</w:t>
      </w:r>
    </w:p>
    <w:p>
      <w:r>
        <w:t xml:space="preserve">HealthGuard Uganda proposes a resilient offline-first digital health platform to counter health misinformation, streamline household-level triage, and strengthen central coordination across Uganda's rural and semi-urban health system. The solution fuses:</w:t>
      </w:r>
    </w:p>
    <w:p>
      <w:pPr>
        <w:pStyle w:val="ListParagraph"/>
        <w:numPr>
          <w:ilvl w:val="0"/>
          <w:numId w:val="1"/>
        </w:numPr>
      </w:pPr>
      <w:r>
        <w:t xml:space="preserve">1. An offline-first Expo React Native client with on-device edge AI for rumor classification.</w:t>
      </w:r>
    </w:p>
    <w:p>
      <w:pPr>
        <w:pStyle w:val="ListParagraph"/>
        <w:numPr>
          <w:ilvl w:val="0"/>
          <w:numId w:val="1"/>
        </w:numPr>
      </w:pPr>
      <w:r>
        <w:t xml:space="preserve">2. A central Express/Prisma coordination backend that synchronizes data when connectivity returns.</w:t>
      </w:r>
    </w:p>
    <w:p>
      <w:pPr>
        <w:pStyle w:val="ListParagraph"/>
        <w:numPr>
          <w:ilvl w:val="0"/>
          <w:numId w:val="1"/>
        </w:numPr>
      </w:pPr>
      <w:r>
        <w:t xml:space="preserve">3. A hospital landing portal for regional public-facing information and scheduling.</w:t>
      </w:r>
    </w:p>
    <w:p>
      <w:r>
        <w:t xml:space="preserve">Rationale and evidence: offline-first architectures maintain data collection and care processes in low-connectivity settings; edge AI enables real-time misinformation screening without network access; centralized dashboards and RBAC support outbreak and rumor surveillance at district/national scales. The platform targets measurable outcomes including reductions in non-critical hospital visits, improved household maternal tracking, and enhanced district visibility into rumor trends and service utilization.</w:t>
      </w:r>
    </w:p>
    <w:p>
      <w:pPr>
        <w:pStyle w:val="Heading1"/>
      </w:pPr>
      <w:r>
        <w:t xml:space="preserve">Problem Statement</w:t>
      </w:r>
    </w:p>
    <w:p>
      <w:r>
        <w:t xml:space="preserve">Uganda's community health system faces four interlocking bottlenecks that HealthGuard is designed to alleviate:</w:t>
      </w:r>
    </w:p>
    <w:p>
      <w:pPr>
        <w:pStyle w:val="Heading2"/>
      </w:pPr>
      <w:r>
        <w:t xml:space="preserve">1) Proliferation of health misinformation and infodemics</w:t>
      </w:r>
    </w:p>
    <w:p>
      <w:r>
        <w:t xml:space="preserve">The infodemic undermines timely care and vaccine uptake; locally contextualized counter-messaging is essential. Integrated, on-device screening plus a central repository of verified responses aligns with best-practice infodemic management in low-resource settings.</w:t>
      </w:r>
    </w:p>
    <w:p>
      <w:pPr>
        <w:pStyle w:val="Heading2"/>
      </w:pPr>
      <w:r>
        <w:t xml:space="preserve">2) Intermittent connectivity</w:t>
      </w:r>
    </w:p>
    <w:p>
      <w:r>
        <w:t xml:space="preserve">Rural CHWs operate with limited data connectivity, diminishing cloud-centric tools. Offline-first architectures with local data stores and deferred synchronization have demonstrated viability for continuous data collection and care delivery.</w:t>
      </w:r>
    </w:p>
    <w:p>
      <w:pPr>
        <w:pStyle w:val="Heading2"/>
      </w:pPr>
      <w:r>
        <w:t xml:space="preserve">3) Strained healthcare infrastructure</w:t>
      </w:r>
    </w:p>
    <w:p>
      <w:r>
        <w:t xml:space="preserve">Primary centers manage high patient volumes; standardized community-level triage and maternal health tracking can reduce unnecessary ER visits and improve ANC adherence.</w:t>
      </w:r>
    </w:p>
    <w:p>
      <w:pPr>
        <w:pStyle w:val="Heading2"/>
      </w:pPr>
      <w:r>
        <w:t xml:space="preserve">4) Lack of central coordination</w:t>
      </w:r>
    </w:p>
    <w:p>
      <w:r>
        <w:t xml:space="preserve">District and national health offices require real-time visibility into rumor trends and local service utilization to mount timely responses; dashboards and geo-mapped data are central to this capability.</w:t>
      </w:r>
    </w:p>
    <w:p>
      <w:pPr>
        <w:pStyle w:val="Heading1"/>
      </w:pPr>
      <w:r>
        <w:t xml:space="preserve">Solution Overview</w:t>
      </w:r>
    </w:p>
    <w:p>
      <w:r>
        <w:t xml:space="preserve">HealthGuard Uganda deploys a tri-layer architecture designed for resilience, speed, and scale:</w:t>
      </w:r>
    </w:p>
    <w:p>
      <w:r>
        <w:t xml:space="preserve">Offline-First Edge Client: An Expo React Native application using expo-sqlite to enable complete offline operation for case screening, patient detail logging, maternal ANC tracking, and access to a verified knowledge base.</w:t>
      </w:r>
    </w:p>
    <w:p>
      <w:r>
        <w:t xml:space="preserve">Edge AI Misinformation Classifier: A lightweight on-device logistic regression model that screens incoming claims and stories for misinformation likelihood, enabling immediate triage and counseling without network access.</w:t>
      </w:r>
    </w:p>
    <w:p>
      <w:r>
        <w:t xml:space="preserve">National Backend Coordination Server: Express.js API with Prisma ORM, backed by PostgreSQL/SQLite. Services include central sync, real-time dashboards, and RBAC.</w:t>
      </w:r>
    </w:p>
    <w:p>
      <w:r>
        <w:t xml:space="preserve">Hospital Public Portal: A responsive static site with hospital departments, referral pathways, and emergency contacts.</w:t>
      </w:r>
    </w:p>
    <w:p>
      <w:pPr>
        <w:pStyle w:val="Heading1"/>
      </w:pPr>
      <w:r>
        <w:t xml:space="preserve">Development Phase &amp; Implementation Timeline</w:t>
      </w:r>
    </w:p>
    <w:p>
      <w:pPr>
        <w:pStyle w:val="ListParagraph"/>
        <w:numPr>
          <w:ilvl w:val="0"/>
          <w:numId w:val="1"/>
        </w:numPr>
      </w:pPr>
      <w:r>
        <w:t xml:space="preserve">Phase 1: Foundation &amp; Baseline (Months 1–2)</w:t>
      </w:r>
    </w:p>
    <w:p>
      <w:pPr>
        <w:pStyle w:val="ListParagraph"/>
        <w:numPr>
          <w:ilvl w:val="0"/>
          <w:numId w:val="1"/>
        </w:numPr>
      </w:pPr>
      <w:r>
        <w:t xml:space="preserve">Phase 2: Local Intelligence &amp; Offline Core (Months 3–4)</w:t>
      </w:r>
    </w:p>
    <w:p>
      <w:pPr>
        <w:pStyle w:val="ListParagraph"/>
        <w:numPr>
          <w:ilvl w:val="0"/>
          <w:numId w:val="1"/>
        </w:numPr>
      </w:pPr>
      <w:r>
        <w:t xml:space="preserve">Phase 3: Backend &amp; Sync Synchronization (Months 5–6)</w:t>
      </w:r>
    </w:p>
    <w:p>
      <w:pPr>
        <w:pStyle w:val="ListParagraph"/>
        <w:numPr>
          <w:ilvl w:val="0"/>
          <w:numId w:val="1"/>
        </w:numPr>
      </w:pPr>
      <w:r>
        <w:t xml:space="preserve">Phase 4: Pilot &amp; Field Deployment (Month 7+)</w:t>
      </w:r>
    </w:p>
    <w:p>
      <w:pPr>
        <w:pStyle w:val="Heading1"/>
      </w:pPr>
      <w:r>
        <w:t xml:space="preserve">Metrics, Evaluation, and Impact</w:t>
      </w:r>
    </w:p>
    <w:p>
      <w:r>
        <w:t xml:space="preserve">Public Health Advocacy: Proportion of locally verified claims matched at point of care; rate and speed of rumor flagging.</w:t>
      </w:r>
    </w:p>
    <w:p>
      <w:r>
        <w:t xml:space="preserve">Operational Efficiency: Reduction in client check-in times; ANC adherence rates; completion rate of offline triage workflows.</w:t>
      </w:r>
    </w:p>
    <w:p>
      <w:r>
        <w:t xml:space="preserve">National Coordination: Lead-time to address district outbreaks; dashboard completeness.</w:t>
      </w:r>
    </w:p>
    <w:p>
      <w:r>
        <w:t xml:space="preserve">Safety &amp; Privacy: Maturity of RBAC implementation; encryption; data retention policies.</w:t>
      </w:r>
    </w:p>
    <w:p>
      <w:r>
        <w:t xml:space="preserve">Equity &amp; Access: Reach via planned USSD/SMS fallback; multilingual content coverage.</w:t>
      </w:r>
    </w:p>
    <w:p>
      <w:r>
        <w:t xml:space="preserve">Sustainability: Modular, open-source-friendly architecture; local capacity-building.</w:t>
      </w:r>
    </w:p>
    <w:p>
      <w:pPr>
        <w:pStyle w:val="Heading1"/>
      </w:pPr>
      <w:r>
        <w:t xml:space="preserve">Future Scalability &amp; Next Steps</w:t>
      </w:r>
    </w:p>
    <w:p>
      <w:r>
        <w:t xml:space="preserve">Regional Language Localization: Luganda, Runyankole, Acholi, etc., to broaden accessibility.</w:t>
      </w:r>
    </w:p>
    <w:p>
      <w:r>
        <w:t xml:space="preserve">USSD/SMS Fallback: Extend core capabilities to feature phones via USSD gateways.</w:t>
      </w:r>
    </w:p>
    <w:p>
      <w:r>
        <w:t xml:space="preserve">Advanced ML &amp; LLM Integration: Introduce deeper local models as hardware allows.</w:t>
      </w:r>
    </w:p>
    <w:p>
      <w:r>
        <w:t xml:space="preserve">National Rollout Strategy: Phased expansion with MoH partnerships.</w:t>
      </w:r>
    </w:p>
    <w:p>
      <w:pPr>
        <w:pStyle w:val="Heading1"/>
      </w:pPr>
      <w:r>
        <w:t xml:space="preserve">Annexes</w:t>
      </w:r>
    </w:p>
    <w:p>
      <w:pPr>
        <w:pStyle w:val="Heading2"/>
      </w:pPr>
      <w:r>
        <w:t xml:space="preserve">Annex A: Data Model (High-Level)</w:t>
      </w:r>
    </w:p>
    <w:p>
      <w:r>
        <w:t xml:space="preserve">Entities: User, Role, Household, Patient, Case, TriageLog, MaternalRecord, KnowledgeAsset, Claim, VerificationRecord, SyncPacket, AuditLog, HospitalSitePage, Appointment, District, HealthEvent.</w:t>
      </w:r>
    </w:p>
    <w:p>
      <w:r>
        <w:t xml:space="preserve">Relationships: Users assign Roles; Households contain Patients; Patients have Cases, etc.</w:t>
      </w:r>
    </w:p>
    <w:p>
      <w:pPr>
        <w:pStyle w:val="Heading2"/>
      </w:pPr>
      <w:r>
        <w:t xml:space="preserve">Annex B: Risk Register</w:t>
      </w:r>
    </w:p>
    <w:p>
      <w:r>
        <w:t xml:space="preserve">Connectivity Variability: Mitigation – robust offline storage, scheduled sync.</w:t>
      </w:r>
    </w:p>
    <w:p>
      <w:r>
        <w:t xml:space="preserve">Data Privacy/Regulatory Compliance: Mitigation – RBAC, encryption, data minimization.</w:t>
      </w:r>
    </w:p>
    <w:p>
      <w:r>
        <w:t xml:space="preserve">Model Drift/Edge AI Performance: Mitigation – versioned models, monitoring.</w:t>
      </w:r>
    </w:p>
    <w:p>
      <w:pPr>
        <w:pStyle w:val="Heading2"/>
      </w:pPr>
      <w:r>
        <w:t xml:space="preserve">Annex C: Budget Outline</w:t>
      </w:r>
    </w:p>
    <w:p>
      <w:r>
        <w:t xml:space="preserve">Personnel: Product manager, software engineers, UX designer.</w:t>
      </w:r>
    </w:p>
    <w:p>
      <w:r>
        <w:t xml:space="preserve">Hardware: Mobile devices for pilots, offline storage, server infrastructure.</w:t>
      </w:r>
    </w:p>
    <w:p>
      <w:r>
        <w:t xml:space="preserve">Training &amp; capacity-building: CHW training sessions.</w:t>
      </w:r>
    </w:p>
    <w:p>
      <w:r>
        <w:t xml:space="preserve">Contingency: 10–15%.</w:t>
      </w:r>
    </w:p>
    <w:p>
      <w:pPr>
        <w:pStyle w:val="Heading2"/>
      </w:pPr>
      <w:r>
        <w:t xml:space="preserve">Annex D: Glossary</w:t>
      </w:r>
    </w:p>
    <w:p>
      <w:r>
        <w:t xml:space="preserve">Offline-First: Application functions fully without network access.</w:t>
      </w:r>
    </w:p>
    <w:p>
      <w:r>
        <w:t xml:space="preserve">Edge AI: On-device machine learning inference.</w:t>
      </w:r>
    </w:p>
    <w:p>
      <w:r>
        <w:t xml:space="preserve">RBAC: Role-Based Access Control.</w:t>
      </w:r>
    </w:p>
    <w:p>
      <w:r>
        <w:t xml:space="preserve">Bi-Directional Sync: Two-way data synchronization between local and central stores.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2026-05-25T12:21:02.574Z</dcterms:created>
  <dcterms:modified xsi:type="dcterms:W3CDTF">2026-05-25T12:21:02.574Z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