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EB20C">
      <w:pPr>
        <w:spacing w:line="480" w:lineRule="auto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 xml:space="preserve">Validation Session Note 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7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:</w:t>
      </w:r>
    </w:p>
    <w:p w14:paraId="62B02528">
      <w:pPr>
        <w:spacing w:line="480" w:lineRule="auto"/>
        <w:jc w:val="left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Sensor Calibration &amp; UI Usability for Cross-generational Drivers</w:t>
      </w:r>
    </w:p>
    <w:p w14:paraId="25A6BA47">
      <w:pPr>
        <w:spacing w:line="480" w:lineRule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Date: [April 19, 2026]</w:t>
      </w:r>
    </w:p>
    <w:p w14:paraId="4202995F">
      <w:pPr>
        <w:spacing w:line="240" w:lineRule="auto"/>
        <w:rPr>
          <w:rFonts w:hint="eastAsia"/>
          <w:b/>
          <w:bCs/>
          <w:sz w:val="24"/>
          <w:szCs w:val="32"/>
          <w:lang w:val="en-US" w:eastAsia="zh-CN"/>
        </w:rPr>
      </w:pPr>
      <w:bookmarkStart w:id="0" w:name="_GoBack"/>
      <w:bookmarkEnd w:id="0"/>
    </w:p>
    <w:p w14:paraId="4E2618A0">
      <w:pPr>
        <w:spacing w:line="240" w:lineRule="auto"/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User Profile: </w:t>
      </w:r>
      <w:r>
        <w:rPr>
          <w:rFonts w:hint="eastAsia"/>
        </w:rPr>
        <w:t>Aunt Liu, an elderly driver of shorter stature who shares a vehicle with her much taller son.</w:t>
      </w:r>
    </w:p>
    <w:p w14:paraId="74FF9B59">
      <w:pPr>
        <w:spacing w:line="240" w:lineRule="auto"/>
        <w:rPr>
          <w:rFonts w:hint="eastAsia"/>
        </w:rPr>
      </w:pPr>
    </w:p>
    <w:p w14:paraId="41287023">
      <w:pPr>
        <w:spacing w:line="240" w:lineRule="auto"/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Target Demographic: </w:t>
      </w:r>
      <w:r>
        <w:rPr>
          <w:rFonts w:hint="eastAsia"/>
        </w:rPr>
        <w:t>Represents elderly users sensitive to hardware complexity and households with multiple drivers of varying physical profiles.</w:t>
      </w:r>
    </w:p>
    <w:p w14:paraId="674EBF0E">
      <w:pPr>
        <w:spacing w:line="240" w:lineRule="auto"/>
        <w:rPr>
          <w:rFonts w:hint="eastAsia"/>
        </w:rPr>
      </w:pPr>
    </w:p>
    <w:p w14:paraId="089F447F">
      <w:pPr>
        <w:spacing w:line="240" w:lineRule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What We Tested (Scenario &amp; Task)</w:t>
      </w:r>
    </w:p>
    <w:p w14:paraId="28BE2BED">
      <w:pPr>
        <w:spacing w:line="240" w:lineRule="auto"/>
        <w:rPr>
          <w:rFonts w:hint="eastAsia"/>
        </w:rPr>
      </w:pPr>
      <w:r>
        <w:rPr>
          <w:rFonts w:hint="eastAsia"/>
        </w:rPr>
        <w:t>This session evaluated the prototype’s performance when switching between drivers of different heights and the usability of physical buttons for parameter adjustment.</w:t>
      </w:r>
    </w:p>
    <w:p w14:paraId="23CAB805">
      <w:pPr>
        <w:spacing w:line="240" w:lineRule="auto"/>
        <w:rPr>
          <w:rFonts w:hint="eastAsia"/>
        </w:rPr>
      </w:pPr>
    </w:p>
    <w:p w14:paraId="166E2F6F">
      <w:pPr>
        <w:spacing w:line="240" w:lineRule="auto"/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User Act:</w:t>
      </w:r>
      <w:r>
        <w:rPr>
          <w:rFonts w:hint="eastAsia"/>
        </w:rPr>
        <w:t xml:space="preserve"> The user adjusted the seat forward to reach the pedals; the system then attempted to calibrate sensing distance and volume via physical hardware buttons.</w:t>
      </w:r>
    </w:p>
    <w:p w14:paraId="145C2801">
      <w:pPr>
        <w:spacing w:line="240" w:lineRule="auto"/>
        <w:rPr>
          <w:rFonts w:hint="eastAsia"/>
        </w:rPr>
      </w:pPr>
    </w:p>
    <w:p w14:paraId="4DC2703E">
      <w:pPr>
        <w:spacing w:line="240" w:lineRule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Observations</w:t>
      </w:r>
    </w:p>
    <w:p w14:paraId="29279783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2FED7F72">
      <w:pPr>
        <w:rPr>
          <w:rFonts w:hint="eastAsia"/>
        </w:rPr>
      </w:pPr>
      <w:r>
        <w:rPr>
          <w:rFonts w:hint="eastAsia"/>
        </w:rPr>
        <w:t>Sensing False Positives: Because the user sat closer to the dashboard, the infrared sensor misinterpreted the proximity as "leaning forward due to drowsiness," triggering a persistent fatigue alarm immediately upon entry.</w:t>
      </w:r>
    </w:p>
    <w:p w14:paraId="6F266B0B">
      <w:pPr>
        <w:rPr>
          <w:rFonts w:hint="eastAsia"/>
        </w:rPr>
      </w:pPr>
    </w:p>
    <w:p w14:paraId="761ECEA9">
      <w:pPr>
        <w:rPr>
          <w:rFonts w:hint="eastAsia"/>
        </w:rPr>
      </w:pPr>
      <w:r>
        <w:rPr>
          <w:rFonts w:hint="eastAsia"/>
        </w:rPr>
        <w:t>High Interaction Barrier: The "hold black button for 5 seconds" logic for settings was far too complicated for an elderly user, who reported being unable to handle the setup independently.</w:t>
      </w:r>
    </w:p>
    <w:p w14:paraId="0DD152FD">
      <w:pPr>
        <w:rPr>
          <w:rFonts w:hint="eastAsia"/>
        </w:rPr>
      </w:pPr>
    </w:p>
    <w:p w14:paraId="61067036">
      <w:pPr>
        <w:rPr>
          <w:rFonts w:hint="eastAsia"/>
        </w:rPr>
      </w:pPr>
      <w:r>
        <w:rPr>
          <w:rFonts w:hint="eastAsia"/>
        </w:rPr>
        <w:t>Multi-user Compatibility Issues: The alarm volume caused headaches. Furthermore, the fixed threshold failed to accommodate the drastic height difference between family members.</w:t>
      </w:r>
    </w:p>
    <w:p w14:paraId="6002F0C9">
      <w:pPr>
        <w:rPr>
          <w:rFonts w:hint="eastAsia"/>
        </w:rPr>
      </w:pPr>
    </w:p>
    <w:p w14:paraId="664DD06B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Changes Planned</w:t>
      </w:r>
    </w:p>
    <w:p w14:paraId="319CB6ED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B88B1D2">
      <w:pPr>
        <w:rPr>
          <w:rFonts w:hint="eastAsia"/>
        </w:rPr>
      </w:pPr>
      <w:r>
        <w:rPr>
          <w:rFonts w:hint="eastAsia"/>
        </w:rPr>
        <w:t>Based on feedback regarding operational complexity and multi-driver limitations, we are adopting an IoT-based architecture:</w:t>
      </w:r>
    </w:p>
    <w:p w14:paraId="1684CD79">
      <w:pPr>
        <w:rPr>
          <w:rFonts w:hint="eastAsia"/>
        </w:rPr>
      </w:pPr>
    </w:p>
    <w:p w14:paraId="5BBC8091">
      <w:pPr>
        <w:rPr>
          <w:rFonts w:hint="eastAsia"/>
        </w:rPr>
      </w:pPr>
      <w:r>
        <w:rPr>
          <w:rFonts w:hint="eastAsia"/>
        </w:rPr>
        <w:t>APP-based Interaction: Integrate Wi-Fi/Bluetooth and replace complex physical buttons with a smartphone APP. Use large UI sliders for intuitive adjustment of "Fatigue detection distance threshold" and "Alarm volume".</w:t>
      </w:r>
    </w:p>
    <w:p w14:paraId="56C8EC0D">
      <w:pPr>
        <w:rPr>
          <w:rFonts w:hint="eastAsia"/>
        </w:rPr>
      </w:pPr>
    </w:p>
    <w:p w14:paraId="6752BC3B">
      <w:pPr>
        <w:rPr>
          <w:rFonts w:hint="eastAsia"/>
        </w:rPr>
      </w:pPr>
      <w:r>
        <w:rPr>
          <w:rFonts w:hint="eastAsia"/>
        </w:rPr>
        <w:t>Multi-driver Profiles: Implement cloud-saved profiles for different drivers (e.g., Aunt Liu vs. her son). This allows for one-tap threshold switching to solve the shared-vehicle friction.</w:t>
      </w:r>
    </w:p>
    <w:p w14:paraId="2FF61C56">
      <w:pPr>
        <w:rPr>
          <w:rFonts w:hint="eastAsia"/>
        </w:rPr>
      </w:pPr>
    </w:p>
    <w:p w14:paraId="36CD1D65">
      <w:pPr>
        <w:rPr>
          <w:rFonts w:hint="eastAsia"/>
        </w:rPr>
      </w:pPr>
      <w:r>
        <w:rPr>
          <w:rFonts w:hint="eastAsia"/>
        </w:rPr>
        <w:t>Full Drive-cycle Optimization: Redefine the workflow from engine start and identity recognition to preset loading, ensuring a zero-false-alarm experience for users of all body types.</w:t>
      </w:r>
    </w:p>
    <w:p w14:paraId="63300ED8">
      <w:pPr>
        <w:rPr>
          <w:rFonts w:hint="eastAsia"/>
        </w:rPr>
      </w:pPr>
    </w:p>
    <w:p w14:paraId="0905168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Evidence: Follow-up interview records via WeChat</w:t>
      </w:r>
    </w:p>
    <w:p w14:paraId="4449E9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13865" cy="3451860"/>
            <wp:effectExtent l="0" t="0" r="13335" b="2540"/>
            <wp:docPr id="1" name="图片 1" descr="c868056870923e6deb975d72a80c8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868056870923e6deb975d72a80c8fd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10055" cy="3429635"/>
            <wp:effectExtent l="0" t="0" r="17145" b="24765"/>
            <wp:docPr id="2" name="图片 2" descr="264281b84f9c5f0aa762e361deb6cf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4281b84f9c5f0aa762e361deb6cf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01165" cy="3415030"/>
            <wp:effectExtent l="0" t="0" r="635" b="13970"/>
            <wp:docPr id="3" name="图片 3" descr="a6fbea42663bb1a8e2c7f78f7d08b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6fbea42663bb1a8e2c7f78f7d08b9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58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91005" cy="3408045"/>
            <wp:effectExtent l="0" t="0" r="10795" b="20955"/>
            <wp:docPr id="4" name="图片 4" descr="cbbde330d65865630f665a98069a86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bbde330d65865630f665a98069a86f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11325" cy="3418205"/>
            <wp:effectExtent l="0" t="0" r="15875" b="10795"/>
            <wp:docPr id="5" name="图片 5" descr="dcab35a67f7466c1a52d6261a1830a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cab35a67f7466c1a52d6261a1830a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24025" cy="3401695"/>
            <wp:effectExtent l="0" t="0" r="3175" b="1905"/>
            <wp:docPr id="6" name="图片 6" descr="55ec9c4adfe9cd3bc949afc4b1712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5ec9c4adfe9cd3bc949afc4b171277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A8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72310" cy="3957320"/>
            <wp:effectExtent l="0" t="0" r="8890" b="5080"/>
            <wp:docPr id="7" name="图片 7" descr="5d87fccc5e463935ad86255c1b9683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d87fccc5e463935ad86255c1b9683c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60880" cy="3958590"/>
            <wp:effectExtent l="0" t="0" r="20320" b="3810"/>
            <wp:docPr id="8" name="图片 8" descr="5adf4fab561a05f26dfd269f7b440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adf4fab561a05f26dfd269f7b440e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F4CB6"/>
    <w:rsid w:val="7DFF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2026-05-11T22:49:00Z</dcterms:created>
  <dc:creator>C.Y.</dc:creator>
  <cp:lastModifiedBy>C.Y.</cp:lastModifiedBy>
  <dcterms:modified xsi:type="dcterms:W3CDTF">2026-05-11T22:58:59Z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8CBCEEA4E32889C476EC016A3C141120_41</vt:lpwstr>
  </property>
</Properties>
</file>