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C450F">
      <w:pPr>
        <w:spacing w:after="120"/>
        <w:jc w:val="center"/>
      </w:pPr>
      <w:r>
        <w:drawing>
          <wp:inline distT="0" distB="0" distL="0" distR="0">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jtlu-logo" descr="XJTLU Logo" title="XJTLU Logo"/>
                    <pic:cNvPicPr>
                      <a:picLocks noChangeAspect="1" noChangeArrowheads="1"/>
                    </pic:cNvPicPr>
                  </pic:nvPicPr>
                  <pic:blipFill>
                    <a:blip r:embed="rId6"/>
                    <a:srcRect/>
                    <a:stretch>
                      <a:fillRect/>
                    </a:stretch>
                  </pic:blipFill>
                  <pic:spPr>
                    <a:xfrm>
                      <a:off x="0" y="0"/>
                      <a:ext cx="3048000" cy="742950"/>
                    </a:xfrm>
                    <a:prstGeom prst="rect">
                      <a:avLst/>
                    </a:prstGeom>
                  </pic:spPr>
                </pic:pic>
              </a:graphicData>
            </a:graphic>
          </wp:inline>
        </w:drawing>
      </w:r>
    </w:p>
    <w:p w14:paraId="32B2312F">
      <w:pPr>
        <w:pBdr>
          <w:bottom w:val="single" w:color="000000" w:sz="2" w:space="1"/>
        </w:pBdr>
        <w:spacing w:before="40" w:after="200"/>
      </w:pPr>
    </w:p>
    <w:p w14:paraId="79159EA7">
      <w:pPr>
        <w:spacing w:before="80" w:after="300"/>
        <w:jc w:val="center"/>
      </w:pPr>
      <w:r>
        <w:rPr>
          <w:rFonts w:ascii="Arial" w:hAnsi="Arial" w:eastAsia="Arial" w:cs="Arial"/>
          <w:b/>
          <w:bCs/>
          <w:sz w:val="28"/>
          <w:szCs w:val="28"/>
        </w:rPr>
        <w:t>XJTLU Entrepreneur College (Taicang)</w:t>
      </w:r>
    </w:p>
    <w:tbl>
      <w:tblPr>
        <w:tblStyle w:val="13"/>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740"/>
      </w:tblGrid>
      <w:tr w14:paraId="72DCE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4D7470EA">
            <w:r>
              <w:rPr>
                <w:rFonts w:ascii="Arial" w:hAnsi="Arial" w:eastAsia="Arial" w:cs="Arial"/>
                <w:b/>
                <w:bCs/>
                <w:color w:val="000000"/>
                <w:sz w:val="20"/>
                <w:szCs w:val="20"/>
              </w:rPr>
              <w:t>Module Code and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71CB1C7">
            <w:r>
              <w:rPr>
                <w:rFonts w:ascii="Arial" w:hAnsi="Arial" w:eastAsia="Arial" w:cs="Arial"/>
                <w:color w:val="000000"/>
                <w:sz w:val="20"/>
                <w:szCs w:val="20"/>
              </w:rPr>
              <w:t>ENT208TC Industry Readiness</w:t>
            </w:r>
          </w:p>
        </w:tc>
      </w:tr>
      <w:tr w14:paraId="7CE0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1EADE8CC">
            <w:r>
              <w:rPr>
                <w:rFonts w:ascii="Arial" w:hAnsi="Arial" w:eastAsia="Arial" w:cs="Arial"/>
                <w:b/>
                <w:bCs/>
                <w:color w:val="000000"/>
                <w:sz w:val="20"/>
                <w:szCs w:val="20"/>
              </w:rPr>
              <w:t>School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0C8A7F7">
            <w:r>
              <w:rPr>
                <w:rFonts w:ascii="Arial" w:hAnsi="Arial" w:eastAsia="Arial" w:cs="Arial"/>
                <w:color w:val="000000"/>
                <w:sz w:val="20"/>
                <w:szCs w:val="20"/>
              </w:rPr>
              <w:t>XJTLU Entrepreneur College (Taicang)</w:t>
            </w:r>
          </w:p>
        </w:tc>
      </w:tr>
      <w:tr w14:paraId="2FF24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458F0F29">
            <w:r>
              <w:rPr>
                <w:rFonts w:ascii="Arial" w:hAnsi="Arial" w:eastAsia="Arial" w:cs="Arial"/>
                <w:b/>
                <w:bCs/>
                <w:color w:val="000000"/>
                <w:sz w:val="20"/>
                <w:szCs w:val="20"/>
              </w:rPr>
              <w:t>Assignment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C4576FB">
            <w:r>
              <w:rPr>
                <w:rFonts w:ascii="Arial" w:hAnsi="Arial"/>
                <w:b w:val="0"/>
                <w:i w:val="0"/>
                <w:color w:val="000000"/>
                <w:sz w:val="20"/>
              </w:rPr>
              <w:t>Technical Documentation</w:t>
            </w:r>
          </w:p>
        </w:tc>
      </w:tr>
      <w:tr w14:paraId="2B43B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7BD799D4">
            <w:r>
              <w:rPr>
                <w:rFonts w:ascii="Arial" w:hAnsi="Arial" w:eastAsia="Arial" w:cs="Arial"/>
                <w:b/>
                <w:bCs/>
                <w:color w:val="000000"/>
                <w:sz w:val="20"/>
                <w:szCs w:val="20"/>
              </w:rPr>
              <w:t>Submission Deadline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9354278">
            <w:r>
              <w:rPr>
                <w:rFonts w:ascii="Arial" w:hAnsi="Arial"/>
                <w:b/>
                <w:i w:val="0"/>
                <w:color w:val="000000"/>
                <w:sz w:val="20"/>
              </w:rPr>
              <w:t>Friday 15 May, 2026 before 23:59 (Beijing Time, GMT+8)</w:t>
            </w:r>
          </w:p>
        </w:tc>
      </w:tr>
      <w:tr w14:paraId="209D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EF05B3E">
            <w:r>
              <w:rPr>
                <w:rFonts w:ascii="Arial" w:hAnsi="Arial" w:eastAsia="Arial" w:cs="Arial"/>
                <w:b/>
                <w:bCs/>
                <w:color w:val="000000"/>
                <w:sz w:val="20"/>
                <w:szCs w:val="20"/>
              </w:rPr>
              <w:t>Session and Group</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5E94233">
            <w:pPr>
              <w:rPr>
                <w:rFonts w:hint="default" w:eastAsia="宋体"/>
                <w:lang w:val="en-US" w:eastAsia="zh-CN"/>
              </w:rPr>
            </w:pPr>
            <w:r>
              <w:rPr>
                <w:rFonts w:ascii="Arial" w:hAnsi="Arial" w:eastAsia="Arial" w:cs="Arial"/>
                <w:color w:val="000000"/>
                <w:sz w:val="20"/>
                <w:szCs w:val="20"/>
              </w:rPr>
              <w:t xml:space="preserve">Session </w:t>
            </w:r>
            <w:r>
              <w:rPr>
                <w:rFonts w:hint="eastAsia" w:ascii="Arial" w:hAnsi="Arial" w:eastAsia="宋体" w:cs="Arial"/>
                <w:color w:val="000000"/>
                <w:sz w:val="20"/>
                <w:szCs w:val="20"/>
                <w:lang w:val="en-US" w:eastAsia="zh-CN"/>
              </w:rPr>
              <w:t>1</w:t>
            </w:r>
            <w:r>
              <w:rPr>
                <w:rFonts w:ascii="Arial" w:hAnsi="Arial" w:eastAsia="Arial" w:cs="Arial"/>
                <w:color w:val="000000"/>
                <w:sz w:val="20"/>
                <w:szCs w:val="20"/>
              </w:rPr>
              <w:t xml:space="preserve"> — Group </w:t>
            </w:r>
            <w:r>
              <w:rPr>
                <w:rFonts w:hint="eastAsia" w:ascii="Arial" w:hAnsi="Arial" w:eastAsia="宋体" w:cs="Arial"/>
                <w:color w:val="000000"/>
                <w:sz w:val="20"/>
                <w:szCs w:val="20"/>
                <w:lang w:val="en-US" w:eastAsia="zh-CN"/>
              </w:rPr>
              <w:t>16</w:t>
            </w:r>
          </w:p>
        </w:tc>
      </w:tr>
      <w:tr w14:paraId="79E8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2B2703E">
            <w:r>
              <w:rPr>
                <w:rFonts w:ascii="Arial" w:hAnsi="Arial" w:eastAsia="Arial" w:cs="Arial"/>
                <w:b/>
                <w:bCs/>
                <w:color w:val="000000"/>
                <w:sz w:val="20"/>
                <w:szCs w:val="20"/>
              </w:rPr>
              <w:t>Student IDs</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0B7231E">
            <w:pPr>
              <w:rPr>
                <w:rFonts w:hint="default" w:ascii="Times New Roman" w:hAnsi="Times New Roman" w:cs="Times New Roman"/>
                <w:color w:val="auto"/>
              </w:rPr>
            </w:pPr>
            <w:r>
              <w:rPr>
                <w:rFonts w:hint="default" w:ascii="Times New Roman" w:hAnsi="Times New Roman" w:cs="Times New Roman"/>
                <w:color w:val="auto"/>
              </w:rPr>
              <w:t xml:space="preserve">2360304 </w:t>
            </w:r>
          </w:p>
          <w:p w14:paraId="5E0A18A2">
            <w:pPr>
              <w:rPr>
                <w:rFonts w:hint="default" w:ascii="Times New Roman" w:hAnsi="Times New Roman" w:cs="Times New Roman"/>
                <w:color w:val="auto"/>
              </w:rPr>
            </w:pPr>
            <w:r>
              <w:rPr>
                <w:rFonts w:hint="default" w:ascii="Times New Roman" w:hAnsi="Times New Roman" w:cs="Times New Roman"/>
                <w:color w:val="auto"/>
              </w:rPr>
              <w:t xml:space="preserve">2363967 </w:t>
            </w:r>
          </w:p>
          <w:p w14:paraId="48DAB564">
            <w:pPr>
              <w:rPr>
                <w:rFonts w:hint="default" w:ascii="Times New Roman" w:hAnsi="Times New Roman" w:cs="Times New Roman"/>
                <w:color w:val="auto"/>
              </w:rPr>
            </w:pPr>
            <w:r>
              <w:rPr>
                <w:rFonts w:hint="default" w:ascii="Times New Roman" w:hAnsi="Times New Roman" w:cs="Times New Roman"/>
                <w:color w:val="auto"/>
              </w:rPr>
              <w:t xml:space="preserve">2361729 </w:t>
            </w:r>
          </w:p>
          <w:p w14:paraId="2FC1DCB1">
            <w:pPr>
              <w:rPr>
                <w:rFonts w:hint="default" w:ascii="Times New Roman" w:hAnsi="Times New Roman" w:cs="Times New Roman"/>
                <w:color w:val="auto"/>
              </w:rPr>
            </w:pPr>
            <w:r>
              <w:rPr>
                <w:rFonts w:hint="default" w:ascii="Times New Roman" w:hAnsi="Times New Roman" w:cs="Times New Roman"/>
                <w:color w:val="auto"/>
              </w:rPr>
              <w:t xml:space="preserve">2363444 </w:t>
            </w:r>
          </w:p>
          <w:p w14:paraId="4CA3B5F3">
            <w:pPr>
              <w:rPr>
                <w:rFonts w:hint="default" w:ascii="Times New Roman" w:hAnsi="Times New Roman" w:cs="Times New Roman"/>
                <w:color w:val="auto"/>
              </w:rPr>
            </w:pPr>
            <w:r>
              <w:rPr>
                <w:rFonts w:hint="default" w:ascii="Times New Roman" w:hAnsi="Times New Roman" w:cs="Times New Roman"/>
                <w:color w:val="auto"/>
              </w:rPr>
              <w:t xml:space="preserve">2363553 </w:t>
            </w:r>
          </w:p>
          <w:p w14:paraId="2448E887">
            <w:pPr>
              <w:rPr>
                <w:rFonts w:hint="default" w:ascii="Times New Roman" w:hAnsi="Times New Roman" w:cs="Times New Roman"/>
                <w:color w:val="auto"/>
              </w:rPr>
            </w:pPr>
            <w:r>
              <w:rPr>
                <w:rFonts w:hint="default" w:ascii="Times New Roman" w:hAnsi="Times New Roman" w:cs="Times New Roman"/>
                <w:color w:val="auto"/>
              </w:rPr>
              <w:t xml:space="preserve">2361701 </w:t>
            </w:r>
          </w:p>
          <w:p w14:paraId="3B133B01">
            <w:r>
              <w:rPr>
                <w:rFonts w:hint="default" w:ascii="Times New Roman" w:hAnsi="Times New Roman" w:cs="Times New Roman"/>
                <w:color w:val="auto"/>
              </w:rPr>
              <w:t>2359963</w:t>
            </w:r>
          </w:p>
        </w:tc>
      </w:tr>
      <w:tr w14:paraId="2E8A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D468D93">
            <w:r>
              <w:rPr>
                <w:rFonts w:ascii="Arial" w:hAnsi="Arial" w:eastAsia="Arial" w:cs="Arial"/>
                <w:b/>
                <w:bCs/>
                <w:color w:val="000000"/>
                <w:sz w:val="20"/>
                <w:szCs w:val="20"/>
              </w:rPr>
              <w:t>Final Word Count</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6B23AE8">
            <w:pPr>
              <w:rPr>
                <w:rFonts w:hint="default" w:eastAsia="宋体"/>
                <w:lang w:val="en-US" w:eastAsia="zh-CN"/>
              </w:rPr>
            </w:pPr>
            <w:r>
              <w:rPr>
                <w:rFonts w:hint="eastAsia" w:eastAsia="宋体"/>
                <w:lang w:val="en-US" w:eastAsia="zh-CN"/>
              </w:rPr>
              <w:t>1873</w:t>
            </w:r>
          </w:p>
        </w:tc>
      </w:tr>
      <w:tr w14:paraId="0D864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tcPr>
          <w:p w14:paraId="1F394609">
            <w:r>
              <w:rPr>
                <w:rFonts w:ascii="Arial" w:hAnsi="Arial" w:eastAsia="Arial" w:cs="Arial"/>
                <w:sz w:val="18"/>
                <w:szCs w:val="18"/>
              </w:rPr>
              <w:t xml:space="preserve">If you agree to let the university use your work anonymously for teaching and learning purposes, please type </w:t>
            </w:r>
            <w:r>
              <w:rPr>
                <w:rFonts w:ascii="Arial" w:hAnsi="Arial" w:eastAsia="Arial" w:cs="Arial"/>
                <w:b/>
                <w:bCs/>
                <w:sz w:val="18"/>
                <w:szCs w:val="18"/>
              </w:rPr>
              <w:t>“yes”</w:t>
            </w:r>
            <w:r>
              <w:rPr>
                <w:rFonts w:ascii="Arial" w:hAnsi="Arial" w:eastAsia="Arial" w:cs="Arial"/>
                <w:sz w:val="18"/>
                <w:szCs w:val="18"/>
              </w:rPr>
              <w:t xml:space="preserve"> here.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34086F5">
            <w:pPr>
              <w:rPr>
                <w:rFonts w:hint="eastAsia" w:eastAsia="宋体"/>
                <w:lang w:val="en-US" w:eastAsia="zh-CN"/>
              </w:rPr>
            </w:pPr>
            <w:r>
              <w:rPr>
                <w:rFonts w:hint="eastAsia" w:eastAsia="宋体"/>
                <w:lang w:val="en-US" w:eastAsia="zh-CN"/>
              </w:rPr>
              <w:t>Yes</w:t>
            </w:r>
          </w:p>
        </w:tc>
      </w:tr>
    </w:tbl>
    <w:p w14:paraId="746A5C17">
      <w:pPr>
        <w:spacing w:before="300" w:after="120"/>
      </w:pPr>
    </w:p>
    <w:p w14:paraId="2F5BCA41">
      <w:pPr>
        <w:spacing w:after="80"/>
        <w:jc w:val="both"/>
      </w:pPr>
      <w:r>
        <w:rPr>
          <w:rFonts w:ascii="Arial" w:hAnsi="Arial" w:eastAsia="Arial" w:cs="Arial"/>
          <w:sz w:val="20"/>
          <w:szCs w:val="20"/>
        </w:rPr>
        <w:t>I certify that I have read and understood the University’s Policy for dealing with Plagiarism, Collusion, and the Fabrication of Data (available on Learning Mall Online). With reference to this policy, I certify that:</w:t>
      </w:r>
    </w:p>
    <w:p w14:paraId="6F6AE8AA">
      <w:pPr>
        <w:pStyle w:val="20"/>
        <w:numPr>
          <w:ilvl w:val="0"/>
          <w:numId w:val="1"/>
        </w:numPr>
        <w:spacing w:after="80"/>
      </w:pPr>
      <w:r>
        <w:rPr>
          <w:rFonts w:ascii="Arial" w:hAnsi="Arial" w:eastAsia="Arial" w:cs="Arial"/>
          <w:sz w:val="20"/>
          <w:szCs w:val="20"/>
        </w:rPr>
        <w:t>My work does not contain any instances of plagiarism and/or collusion. My work does not contain any fabricated data.</w:t>
      </w:r>
    </w:p>
    <w:p w14:paraId="736CC5C7">
      <w:pPr>
        <w:spacing w:before="120" w:after="200"/>
        <w:jc w:val="both"/>
      </w:pPr>
      <w:r>
        <w:rPr>
          <w:rFonts w:ascii="Arial" w:hAnsi="Arial" w:eastAsia="Arial" w:cs="Arial"/>
          <w:b/>
          <w:bCs/>
          <w:sz w:val="20"/>
          <w:szCs w:val="20"/>
        </w:rPr>
        <w:t>By uploading my assignment onto Learning Mall Online, I formally declare that all of the above information is true to the best of my knowledge and belief.</w:t>
      </w:r>
    </w:p>
    <w:tbl>
      <w:tblPr>
        <w:tblStyle w:val="13"/>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1000"/>
        <w:gridCol w:w="1000"/>
        <w:gridCol w:w="1000"/>
        <w:gridCol w:w="1000"/>
        <w:gridCol w:w="1000"/>
        <w:gridCol w:w="1540"/>
      </w:tblGrid>
      <w:tr w14:paraId="3E024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40" w:type="dxa"/>
            <w:gridSpan w:val="8"/>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2EEC6598">
            <w:pPr>
              <w:jc w:val="center"/>
            </w:pPr>
            <w:r>
              <w:rPr>
                <w:rFonts w:ascii="Arial" w:hAnsi="Arial" w:eastAsia="Arial" w:cs="Arial"/>
                <w:b/>
                <w:bCs/>
                <w:color w:val="000000"/>
                <w:sz w:val="16"/>
                <w:szCs w:val="16"/>
              </w:rPr>
              <w:t>Scoring — For Tutor Use</w:t>
            </w:r>
          </w:p>
        </w:tc>
      </w:tr>
      <w:tr w14:paraId="5F9D8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795AE365">
            <w:pPr>
              <w:jc w:val="center"/>
            </w:pPr>
            <w:r>
              <w:rPr>
                <w:rFonts w:ascii="Arial" w:hAnsi="Arial" w:eastAsia="Arial" w:cs="Arial"/>
                <w:b/>
                <w:bCs/>
                <w:color w:val="000000"/>
                <w:sz w:val="16"/>
                <w:szCs w:val="16"/>
              </w:rPr>
              <w:t>Student ID</w:t>
            </w:r>
          </w:p>
        </w:tc>
        <w:tc>
          <w:tcPr>
            <w:tcW w:w="1400" w:type="dxa"/>
            <w:gridSpan w:val="7"/>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ED294A6">
            <w:pPr>
              <w:jc w:val="center"/>
            </w:pPr>
            <w:r>
              <w:rPr>
                <w:rFonts w:ascii="Arial" w:hAnsi="Arial"/>
                <w:b/>
                <w:i w:val="0"/>
                <w:color w:val="000000"/>
                <w:sz w:val="18"/>
              </w:rPr>
              <w:t>D</w:t>
            </w:r>
          </w:p>
        </w:tc>
      </w:tr>
      <w:tr w14:paraId="6C20D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386A5E33">
            <w:pPr>
              <w:jc w:val="center"/>
            </w:pPr>
            <w:r>
              <w:rPr>
                <w:rFonts w:ascii="Arial" w:hAnsi="Arial" w:eastAsia="Arial" w:cs="Arial"/>
                <w:b/>
                <w:bCs/>
                <w:color w:val="000000"/>
                <w:sz w:val="16"/>
                <w:szCs w:val="16"/>
              </w:rPr>
              <w:t>Stage of Marking</w:t>
            </w:r>
          </w:p>
        </w:tc>
        <w:tc>
          <w:tcPr>
            <w:tcW w:w="14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3ACA0C5">
            <w:pPr>
              <w:jc w:val="center"/>
            </w:pPr>
            <w:r>
              <w:rPr>
                <w:rFonts w:ascii="Arial" w:hAnsi="Arial" w:eastAsia="Arial" w:cs="Arial"/>
                <w:b/>
                <w:bCs/>
                <w:color w:val="000000"/>
                <w:sz w:val="16"/>
                <w:szCs w:val="16"/>
              </w:rPr>
              <w:t>Marker Code</w:t>
            </w:r>
          </w:p>
        </w:tc>
        <w:tc>
          <w:tcPr>
            <w:tcW w:w="5000" w:type="dxa"/>
            <w:gridSpan w:val="5"/>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tcPr>
          <w:p w14:paraId="70A08206">
            <w:pPr>
              <w:jc w:val="center"/>
            </w:pPr>
            <w:r>
              <w:rPr>
                <w:rFonts w:ascii="Arial" w:hAnsi="Arial" w:eastAsia="Arial" w:cs="Arial"/>
                <w:b/>
                <w:bCs/>
                <w:sz w:val="16"/>
                <w:szCs w:val="16"/>
              </w:rPr>
              <w:t>Learning Outcomes Achieved (F/P/M/D)</w:t>
            </w:r>
          </w:p>
        </w:tc>
        <w:tc>
          <w:tcPr>
            <w:tcW w:w="154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58A925ED">
            <w:pPr>
              <w:jc w:val="center"/>
            </w:pPr>
            <w:r>
              <w:rPr>
                <w:rFonts w:ascii="Arial" w:hAnsi="Arial" w:eastAsia="Arial" w:cs="Arial"/>
                <w:b/>
                <w:bCs/>
                <w:color w:val="000000"/>
                <w:sz w:val="16"/>
                <w:szCs w:val="16"/>
              </w:rPr>
              <w:t>Final Score</w:t>
            </w:r>
          </w:p>
        </w:tc>
      </w:tr>
      <w:tr w14:paraId="04A2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4302CF99">
            <w:pPr>
              <w:jc w:val="center"/>
            </w:pP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DE30668">
            <w:pPr>
              <w:jc w:val="center"/>
            </w:pP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979BE36">
            <w:pPr>
              <w:jc w:val="center"/>
            </w:pPr>
            <w:r>
              <w:rPr>
                <w:rFonts w:ascii="Arial" w:hAnsi="Arial" w:eastAsia="Arial" w:cs="Arial"/>
                <w:b/>
                <w:bCs/>
                <w:color w:val="000000"/>
                <w:sz w:val="16"/>
                <w:szCs w:val="16"/>
              </w:rPr>
              <w:t>A</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7E83162C">
            <w:pPr>
              <w:jc w:val="center"/>
            </w:pPr>
            <w:r>
              <w:rPr>
                <w:rFonts w:ascii="Arial" w:hAnsi="Arial" w:eastAsia="Arial" w:cs="Arial"/>
                <w:b/>
                <w:bCs/>
                <w:color w:val="000000"/>
                <w:sz w:val="16"/>
                <w:szCs w:val="16"/>
              </w:rPr>
              <w:t>B</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05F6A028">
            <w:pPr>
              <w:jc w:val="center"/>
            </w:pPr>
            <w:r>
              <w:rPr>
                <w:rFonts w:ascii="Arial" w:hAnsi="Arial" w:eastAsia="Arial" w:cs="Arial"/>
                <w:b/>
                <w:bCs/>
                <w:color w:val="000000"/>
                <w:sz w:val="16"/>
                <w:szCs w:val="16"/>
              </w:rPr>
              <w:t>C</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16ACFE8">
            <w:pPr>
              <w:jc w:val="center"/>
            </w:pPr>
            <w:r>
              <w:rPr>
                <w:rFonts w:ascii="Arial" w:hAnsi="Arial" w:eastAsia="Arial" w:cs="Arial"/>
                <w:b/>
                <w:bCs/>
                <w:color w:val="000000"/>
                <w:sz w:val="16"/>
                <w:szCs w:val="16"/>
              </w:rPr>
              <w:t>D</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59B6EC05">
            <w:pPr>
              <w:jc w:val="center"/>
            </w:pPr>
            <w:r>
              <w:rPr>
                <w:rFonts w:ascii="Arial" w:hAnsi="Arial" w:eastAsia="Arial" w:cs="Arial"/>
                <w:b/>
                <w:bCs/>
                <w:color w:val="000000"/>
                <w:sz w:val="16"/>
                <w:szCs w:val="16"/>
              </w:rPr>
              <w:t>E</w:t>
            </w: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9895581">
            <w:pPr>
              <w:jc w:val="center"/>
            </w:pPr>
          </w:p>
        </w:tc>
      </w:tr>
      <w:tr w14:paraId="1AEB8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AB101FF">
            <w:r>
              <w:rPr>
                <w:rFonts w:ascii="Arial" w:hAnsi="Arial" w:eastAsia="Arial" w:cs="Arial"/>
                <w:color w:val="000000"/>
                <w:sz w:val="16"/>
                <w:szCs w:val="16"/>
              </w:rPr>
              <w:t>1st Marker — red pen</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3A6877A">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6A8261E">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BCB1BB8">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9F36557">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983B26B">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C60775C">
            <w:pPr>
              <w:jc w:val="center"/>
            </w:pP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BCFB8A5">
            <w:pPr>
              <w:jc w:val="center"/>
            </w:pPr>
          </w:p>
        </w:tc>
      </w:tr>
      <w:tr w14:paraId="19D45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80AE15E">
            <w:r>
              <w:rPr>
                <w:rFonts w:ascii="Arial" w:hAnsi="Arial" w:eastAsia="Arial" w:cs="Arial"/>
                <w:color w:val="000000"/>
                <w:sz w:val="16"/>
                <w:szCs w:val="16"/>
              </w:rPr>
              <w:t>Moderation — green pen</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474A51F">
            <w:pPr>
              <w:jc w:val="center"/>
            </w:pPr>
            <w:r>
              <w:rPr>
                <w:rFonts w:ascii="Arial" w:hAnsi="Arial" w:eastAsia="Arial" w:cs="Arial"/>
                <w:color w:val="000000"/>
                <w:sz w:val="16"/>
                <w:szCs w:val="16"/>
              </w:rPr>
              <w:t>IM Initials</w:t>
            </w:r>
          </w:p>
        </w:tc>
        <w:tc>
          <w:tcPr>
            <w:tcW w:w="5000" w:type="dxa"/>
            <w:gridSpan w:val="5"/>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tcPr>
          <w:p w14:paraId="79EF6528">
            <w:r>
              <w:rPr>
                <w:rFonts w:ascii="Arial" w:hAnsi="Arial" w:eastAsia="Arial" w:cs="Arial"/>
                <w:sz w:val="16"/>
                <w:szCs w:val="16"/>
              </w:rPr>
              <w:t>The original mark has been accepted by the moderator: Y / N</w:t>
            </w: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7008B9FF">
            <w:pPr>
              <w:jc w:val="center"/>
            </w:pPr>
            <w:r>
              <w:rPr>
                <w:rFonts w:ascii="Arial" w:hAnsi="Arial" w:eastAsia="Arial" w:cs="Arial"/>
                <w:color w:val="000000"/>
                <w:sz w:val="16"/>
                <w:szCs w:val="16"/>
              </w:rPr>
              <w:t>Y / N</w:t>
            </w:r>
          </w:p>
        </w:tc>
      </w:tr>
      <w:tr w14:paraId="5D7A5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356FE95">
            <w:r>
              <w:rPr>
                <w:rFonts w:ascii="Arial" w:hAnsi="Arial" w:eastAsia="Arial" w:cs="Arial"/>
                <w:color w:val="000000"/>
                <w:sz w:val="16"/>
                <w:szCs w:val="16"/>
              </w:rPr>
              <w:t>2nd Marker if needed</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B7155EC">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5FA16A1">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642D46F">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CDC9E23">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6AB6934">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18EFA41E">
            <w:pPr>
              <w:jc w:val="center"/>
            </w:pP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C77DD87">
            <w:pPr>
              <w:jc w:val="center"/>
            </w:pPr>
          </w:p>
        </w:tc>
      </w:tr>
    </w:tbl>
    <w:p w14:paraId="39F1FE77">
      <w:pPr>
        <w:spacing w:before="200"/>
      </w:pPr>
    </w:p>
    <w:p w14:paraId="2B11D818">
      <w:pPr>
        <w:jc w:val="center"/>
        <w:sectPr>
          <w:pgSz w:w="11906" w:h="16838"/>
          <w:pgMar w:top="1000" w:right="980" w:bottom="1200" w:left="980" w:header="708" w:footer="708" w:gutter="0"/>
          <w:cols w:space="720" w:num="1"/>
          <w:docGrid w:linePitch="360" w:charSpace="0"/>
        </w:sectPr>
      </w:pPr>
      <w:r>
        <w:drawing>
          <wp:inline distT="0" distB="0" distL="0" distR="0">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86781" name="footer-logo" descr="Xi’an Jiaotong-Liverpool University" title="XJTLU"/>
                    <pic:cNvPicPr>
                      <a:picLocks noChangeAspect="1" noChangeArrowheads="1"/>
                    </pic:cNvPicPr>
                  </pic:nvPicPr>
                  <pic:blipFill>
                    <a:blip r:embed="rId7"/>
                    <a:srcRect/>
                    <a:stretch>
                      <a:fillRect/>
                    </a:stretch>
                  </pic:blipFill>
                  <pic:spPr>
                    <a:xfrm>
                      <a:off x="0" y="0"/>
                      <a:ext cx="1905000" cy="390525"/>
                    </a:xfrm>
                    <a:prstGeom prst="rect">
                      <a:avLst/>
                    </a:prstGeom>
                  </pic:spPr>
                </pic:pic>
              </a:graphicData>
            </a:graphic>
          </wp:inline>
        </w:drawing>
      </w:r>
    </w:p>
    <w:p w14:paraId="13398498"/>
    <w:p w14:paraId="1D77CF00">
      <w:pPr>
        <w:pStyle w:val="2"/>
        <w:spacing w:line="360" w:lineRule="auto"/>
        <w:rPr>
          <w:b/>
          <w:bCs/>
          <w:color w:val="auto"/>
          <w:sz w:val="24"/>
          <w:szCs w:val="24"/>
        </w:rPr>
      </w:pPr>
      <w:bookmarkStart w:id="0" w:name="section-1-system-architecture"/>
      <w:r>
        <w:rPr>
          <w:b/>
          <w:bCs/>
          <w:color w:val="auto"/>
          <w:sz w:val="24"/>
          <w:szCs w:val="24"/>
        </w:rPr>
        <w:t>Section 1 — System Architecture</w:t>
      </w:r>
    </w:p>
    <w:p w14:paraId="7B8B3A6F">
      <w:pPr>
        <w:pStyle w:val="4"/>
        <w:spacing w:line="360" w:lineRule="auto"/>
        <w:rPr>
          <w:color w:val="auto"/>
          <w:sz w:val="24"/>
          <w:szCs w:val="24"/>
        </w:rPr>
      </w:pPr>
      <w:bookmarkStart w:id="1" w:name="system-overview"/>
      <w:r>
        <w:rPr>
          <w:color w:val="auto"/>
          <w:sz w:val="24"/>
          <w:szCs w:val="24"/>
        </w:rPr>
        <w:t>1.1 System Overview</w:t>
      </w:r>
    </w:p>
    <w:p w14:paraId="5EA61A35">
      <w:pPr>
        <w:spacing w:line="360" w:lineRule="auto"/>
        <w:rPr>
          <w:rFonts w:hint="eastAsia"/>
          <w:color w:val="auto"/>
          <w:sz w:val="24"/>
          <w:szCs w:val="24"/>
        </w:rPr>
      </w:pPr>
      <w:r>
        <w:rPr>
          <w:rFonts w:hint="eastAsia"/>
          <w:color w:val="auto"/>
          <w:sz w:val="24"/>
          <w:szCs w:val="24"/>
        </w:rPr>
        <w:t>The Connected Driver Safety Assistant is a low-cost embedded prototype designed to reduce risks related to drink-driving and fatigue driving. The system combines alcohol detection, fatigue monitoring, warning feedback, ignition-lock simulation, and APP-based interaction into one integrated workflow.</w:t>
      </w:r>
    </w:p>
    <w:p w14:paraId="38F05227">
      <w:pPr>
        <w:spacing w:line="360" w:lineRule="auto"/>
        <w:rPr>
          <w:rFonts w:hint="eastAsia"/>
          <w:color w:val="auto"/>
          <w:sz w:val="24"/>
          <w:szCs w:val="24"/>
        </w:rPr>
      </w:pPr>
    </w:p>
    <w:p w14:paraId="0446D3FF">
      <w:pPr>
        <w:spacing w:line="360" w:lineRule="auto"/>
        <w:rPr>
          <w:color w:val="auto"/>
          <w:sz w:val="24"/>
          <w:szCs w:val="24"/>
        </w:rPr>
      </w:pPr>
      <w:r>
        <w:rPr>
          <w:rFonts w:hint="eastAsia"/>
          <w:color w:val="auto"/>
          <w:sz w:val="24"/>
          <w:szCs w:val="24"/>
        </w:rPr>
        <w:t>The prototype is built around the STM32F103C8T6 microcontroller. Sensor data from the MQ-3 alcohol sensor and E18 infrared sensor is processed locally to control OLED display output, buzzer and voice warnings, relay response, and wireless APP updates.</w:t>
      </w:r>
    </w:p>
    <w:bookmarkEnd w:id="0"/>
    <w:bookmarkEnd w:id="1"/>
    <w:p w14:paraId="72EDC632">
      <w:pPr>
        <w:pStyle w:val="4"/>
        <w:bidi w:val="0"/>
        <w:spacing w:line="360" w:lineRule="auto"/>
        <w:rPr>
          <w:color w:val="auto"/>
          <w:sz w:val="24"/>
          <w:szCs w:val="24"/>
        </w:rPr>
      </w:pPr>
      <w:bookmarkStart w:id="2" w:name="component-overview"/>
      <w:r>
        <w:rPr>
          <w:color w:val="auto"/>
          <w:sz w:val="24"/>
          <w:szCs w:val="24"/>
        </w:rPr>
        <w:t>1.2 Component Overview</w:t>
      </w:r>
    </w:p>
    <w:p w14:paraId="53AF21FA">
      <w:pPr>
        <w:pStyle w:val="3"/>
        <w:spacing w:line="360" w:lineRule="auto"/>
        <w:jc w:val="center"/>
        <w:rPr>
          <w:color w:val="auto"/>
          <w:sz w:val="24"/>
          <w:szCs w:val="24"/>
        </w:rPr>
      </w:pPr>
      <w:r>
        <w:rPr>
          <w:color w:val="auto"/>
          <w:sz w:val="24"/>
          <w:szCs w:val="24"/>
        </w:rPr>
        <w:drawing>
          <wp:inline distT="0" distB="0" distL="114300" distR="114300">
            <wp:extent cx="4517390" cy="2577465"/>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rcRect t="11123"/>
                    <a:stretch>
                      <a:fillRect/>
                    </a:stretch>
                  </pic:blipFill>
                  <pic:spPr>
                    <a:xfrm>
                      <a:off x="0" y="0"/>
                      <a:ext cx="4517390" cy="2577465"/>
                    </a:xfrm>
                    <a:prstGeom prst="rect">
                      <a:avLst/>
                    </a:prstGeom>
                    <a:noFill/>
                    <a:ln>
                      <a:noFill/>
                    </a:ln>
                  </pic:spPr>
                </pic:pic>
              </a:graphicData>
            </a:graphic>
          </wp:inline>
        </w:drawing>
      </w:r>
    </w:p>
    <w:p w14:paraId="3196C253">
      <w:pPr>
        <w:pStyle w:val="3"/>
        <w:spacing w:line="360" w:lineRule="auto"/>
        <w:jc w:val="center"/>
        <w:rPr>
          <w:color w:val="auto"/>
          <w:sz w:val="24"/>
          <w:szCs w:val="24"/>
        </w:rPr>
      </w:pPr>
      <w:r>
        <w:rPr>
          <w:b/>
          <w:bCs/>
          <w:color w:val="auto"/>
          <w:sz w:val="24"/>
          <w:szCs w:val="24"/>
        </w:rPr>
        <w:t>Fig. 1.1. Simplified architecture of the connected driver safety assistant. The STM32 controller connects sensor input, warning output, relay control and APP communication modules.</w:t>
      </w:r>
    </w:p>
    <w:tbl>
      <w:tblPr>
        <w:tblStyle w:val="25"/>
        <w:tblW w:w="985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52"/>
        <w:gridCol w:w="4184"/>
        <w:gridCol w:w="3518"/>
      </w:tblGrid>
      <w:tr w14:paraId="69FD27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0625DC40">
            <w:pPr>
              <w:pStyle w:val="24"/>
              <w:keepNext/>
              <w:snapToGrid w:val="0"/>
              <w:spacing w:line="240" w:lineRule="auto"/>
              <w:ind w:left="0" w:leftChars="0" w:right="0" w:rightChars="0" w:firstLine="0" w:firstLineChars="0"/>
              <w:jc w:val="center"/>
              <w:rPr>
                <w:b/>
                <w:color w:val="auto"/>
                <w:sz w:val="24"/>
                <w:szCs w:val="24"/>
              </w:rPr>
            </w:pPr>
            <w:r>
              <w:rPr>
                <w:b/>
                <w:color w:val="auto"/>
                <w:sz w:val="24"/>
                <w:szCs w:val="24"/>
              </w:rPr>
              <w:t>Component</w:t>
            </w:r>
          </w:p>
        </w:tc>
        <w:tc>
          <w:tcPr>
            <w:tcW w:w="4184"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08A810CA">
            <w:pPr>
              <w:pStyle w:val="24"/>
              <w:keepNext/>
              <w:snapToGrid w:val="0"/>
              <w:spacing w:line="240" w:lineRule="auto"/>
              <w:ind w:left="0" w:leftChars="0" w:right="0" w:rightChars="0" w:firstLine="0" w:firstLineChars="0"/>
              <w:jc w:val="center"/>
              <w:rPr>
                <w:b/>
                <w:color w:val="auto"/>
                <w:sz w:val="24"/>
                <w:szCs w:val="24"/>
              </w:rPr>
            </w:pPr>
            <w:r>
              <w:rPr>
                <w:b/>
                <w:color w:val="auto"/>
                <w:sz w:val="24"/>
                <w:szCs w:val="24"/>
              </w:rPr>
              <w:t>Function</w:t>
            </w:r>
          </w:p>
        </w:tc>
        <w:tc>
          <w:tcPr>
            <w:tcW w:w="3518"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30B1A455">
            <w:pPr>
              <w:pStyle w:val="24"/>
              <w:keepNext/>
              <w:snapToGrid w:val="0"/>
              <w:spacing w:line="240" w:lineRule="auto"/>
              <w:ind w:left="0" w:leftChars="0" w:right="0" w:rightChars="0" w:firstLine="0" w:firstLineChars="0"/>
              <w:jc w:val="center"/>
              <w:rPr>
                <w:b/>
                <w:color w:val="auto"/>
                <w:sz w:val="24"/>
                <w:szCs w:val="24"/>
              </w:rPr>
            </w:pPr>
            <w:r>
              <w:rPr>
                <w:b/>
                <w:color w:val="auto"/>
                <w:sz w:val="24"/>
                <w:szCs w:val="24"/>
              </w:rPr>
              <w:t>Why It Is Needed</w:t>
            </w:r>
          </w:p>
        </w:tc>
      </w:tr>
      <w:tr w14:paraId="623B19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BAB22B4">
            <w:pPr>
              <w:pStyle w:val="24"/>
              <w:keepNext/>
              <w:snapToGrid w:val="0"/>
              <w:spacing w:line="240" w:lineRule="auto"/>
              <w:ind w:left="0" w:leftChars="0" w:right="0" w:rightChars="0" w:firstLine="0" w:firstLineChars="0"/>
              <w:jc w:val="center"/>
              <w:rPr>
                <w:color w:val="auto"/>
                <w:sz w:val="24"/>
                <w:szCs w:val="24"/>
              </w:rPr>
            </w:pPr>
            <w:r>
              <w:rPr>
                <w:color w:val="auto"/>
                <w:sz w:val="24"/>
                <w:szCs w:val="24"/>
              </w:rPr>
              <w:t>STM32F103C8T6</w:t>
            </w:r>
          </w:p>
        </w:tc>
        <w:tc>
          <w:tcPr>
            <w:tcW w:w="418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8FC561A">
            <w:pPr>
              <w:pStyle w:val="24"/>
              <w:keepNext/>
              <w:snapToGrid w:val="0"/>
              <w:spacing w:line="240" w:lineRule="auto"/>
              <w:ind w:left="0" w:leftChars="0" w:right="0" w:rightChars="0" w:firstLine="0" w:firstLineChars="0"/>
              <w:jc w:val="left"/>
              <w:rPr>
                <w:color w:val="auto"/>
                <w:sz w:val="24"/>
                <w:szCs w:val="24"/>
              </w:rPr>
            </w:pPr>
            <w:r>
              <w:rPr>
                <w:color w:val="auto"/>
                <w:sz w:val="24"/>
                <w:szCs w:val="24"/>
              </w:rPr>
              <w:t>Central controller for sensor reading, threshold comparison and output control</w:t>
            </w:r>
          </w:p>
        </w:tc>
        <w:tc>
          <w:tcPr>
            <w:tcW w:w="351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26D9A1D">
            <w:pPr>
              <w:pStyle w:val="24"/>
              <w:keepNext/>
              <w:snapToGrid w:val="0"/>
              <w:spacing w:line="240" w:lineRule="auto"/>
              <w:ind w:left="0" w:leftChars="0" w:right="0" w:rightChars="0" w:firstLine="0" w:firstLineChars="0"/>
              <w:jc w:val="left"/>
              <w:rPr>
                <w:color w:val="auto"/>
                <w:sz w:val="24"/>
                <w:szCs w:val="24"/>
              </w:rPr>
            </w:pPr>
            <w:r>
              <w:rPr>
                <w:color w:val="auto"/>
                <w:sz w:val="24"/>
                <w:szCs w:val="24"/>
              </w:rPr>
              <w:t>Connects all modules into one complete workflow</w:t>
            </w:r>
          </w:p>
        </w:tc>
      </w:tr>
      <w:tr w14:paraId="708B9E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938D1A4">
            <w:pPr>
              <w:pStyle w:val="24"/>
              <w:keepNext/>
              <w:snapToGrid w:val="0"/>
              <w:spacing w:line="240" w:lineRule="auto"/>
              <w:ind w:left="0" w:leftChars="0" w:right="0" w:rightChars="0" w:firstLine="0" w:firstLineChars="0"/>
              <w:jc w:val="center"/>
              <w:rPr>
                <w:color w:val="auto"/>
                <w:sz w:val="24"/>
                <w:szCs w:val="24"/>
              </w:rPr>
            </w:pPr>
            <w:r>
              <w:rPr>
                <w:color w:val="auto"/>
                <w:sz w:val="24"/>
                <w:szCs w:val="24"/>
              </w:rPr>
              <w:t>MQ-3 Alcohol Sensor</w:t>
            </w:r>
          </w:p>
        </w:tc>
        <w:tc>
          <w:tcPr>
            <w:tcW w:w="418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7810832">
            <w:pPr>
              <w:pStyle w:val="24"/>
              <w:keepNext/>
              <w:snapToGrid w:val="0"/>
              <w:spacing w:line="240" w:lineRule="auto"/>
              <w:ind w:left="0" w:leftChars="0" w:right="0" w:rightChars="0" w:firstLine="0" w:firstLineChars="0"/>
              <w:jc w:val="left"/>
              <w:rPr>
                <w:color w:val="auto"/>
                <w:sz w:val="24"/>
                <w:szCs w:val="24"/>
              </w:rPr>
            </w:pPr>
            <w:r>
              <w:rPr>
                <w:color w:val="auto"/>
                <w:sz w:val="24"/>
                <w:szCs w:val="24"/>
              </w:rPr>
              <w:t>Detects alcohol-related gas concentration before driving</w:t>
            </w:r>
          </w:p>
        </w:tc>
        <w:tc>
          <w:tcPr>
            <w:tcW w:w="351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9ABD1C4">
            <w:pPr>
              <w:pStyle w:val="24"/>
              <w:keepNext/>
              <w:snapToGrid w:val="0"/>
              <w:spacing w:line="240" w:lineRule="auto"/>
              <w:ind w:left="0" w:leftChars="0" w:right="0" w:rightChars="0" w:firstLine="0" w:firstLineChars="0"/>
              <w:jc w:val="left"/>
              <w:rPr>
                <w:color w:val="auto"/>
                <w:sz w:val="24"/>
                <w:szCs w:val="24"/>
              </w:rPr>
            </w:pPr>
            <w:r>
              <w:rPr>
                <w:color w:val="auto"/>
                <w:sz w:val="24"/>
                <w:szCs w:val="24"/>
              </w:rPr>
              <w:t>Provides alcohol-risk input for safety decision-making</w:t>
            </w:r>
          </w:p>
        </w:tc>
      </w:tr>
      <w:tr w14:paraId="7C15CC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0FBBC4A">
            <w:pPr>
              <w:pStyle w:val="24"/>
              <w:keepNext/>
              <w:snapToGrid w:val="0"/>
              <w:spacing w:line="240" w:lineRule="auto"/>
              <w:ind w:left="0" w:leftChars="0" w:right="0" w:rightChars="0" w:firstLine="0" w:firstLineChars="0"/>
              <w:jc w:val="center"/>
              <w:rPr>
                <w:color w:val="auto"/>
                <w:sz w:val="24"/>
                <w:szCs w:val="24"/>
              </w:rPr>
            </w:pPr>
            <w:r>
              <w:rPr>
                <w:color w:val="auto"/>
                <w:sz w:val="24"/>
                <w:szCs w:val="24"/>
              </w:rPr>
              <w:t>E18 Infrared Sensor</w:t>
            </w:r>
          </w:p>
        </w:tc>
        <w:tc>
          <w:tcPr>
            <w:tcW w:w="418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A2FBBFA">
            <w:pPr>
              <w:pStyle w:val="24"/>
              <w:keepNext/>
              <w:snapToGrid w:val="0"/>
              <w:spacing w:line="240" w:lineRule="auto"/>
              <w:ind w:left="0" w:leftChars="0" w:right="0" w:rightChars="0" w:firstLine="0" w:firstLineChars="0"/>
              <w:jc w:val="left"/>
              <w:rPr>
                <w:color w:val="auto"/>
                <w:sz w:val="24"/>
                <w:szCs w:val="24"/>
              </w:rPr>
            </w:pPr>
            <w:r>
              <w:rPr>
                <w:color w:val="auto"/>
                <w:sz w:val="24"/>
                <w:szCs w:val="24"/>
              </w:rPr>
              <w:t>Detects low-head or obstruction behaviour</w:t>
            </w:r>
          </w:p>
        </w:tc>
        <w:tc>
          <w:tcPr>
            <w:tcW w:w="351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618969B">
            <w:pPr>
              <w:pStyle w:val="24"/>
              <w:keepNext/>
              <w:snapToGrid w:val="0"/>
              <w:spacing w:line="240" w:lineRule="auto"/>
              <w:ind w:left="0" w:leftChars="0" w:right="0" w:rightChars="0" w:firstLine="0" w:firstLineChars="0"/>
              <w:jc w:val="left"/>
              <w:rPr>
                <w:color w:val="auto"/>
                <w:sz w:val="24"/>
                <w:szCs w:val="24"/>
              </w:rPr>
            </w:pPr>
            <w:r>
              <w:rPr>
                <w:color w:val="auto"/>
                <w:sz w:val="24"/>
                <w:szCs w:val="24"/>
              </w:rPr>
              <w:t>Provides simplified fatigue/drowsiness monitoring</w:t>
            </w:r>
          </w:p>
        </w:tc>
      </w:tr>
      <w:tr w14:paraId="14C5D3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468B879">
            <w:pPr>
              <w:pStyle w:val="24"/>
              <w:keepNext/>
              <w:snapToGrid w:val="0"/>
              <w:spacing w:line="240" w:lineRule="auto"/>
              <w:ind w:left="0" w:leftChars="0" w:right="0" w:rightChars="0" w:firstLine="0" w:firstLineChars="0"/>
              <w:jc w:val="center"/>
              <w:rPr>
                <w:color w:val="auto"/>
                <w:sz w:val="24"/>
                <w:szCs w:val="24"/>
              </w:rPr>
            </w:pPr>
            <w:r>
              <w:rPr>
                <w:color w:val="auto"/>
                <w:sz w:val="24"/>
                <w:szCs w:val="24"/>
              </w:rPr>
              <w:t>OLED Display</w:t>
            </w:r>
          </w:p>
        </w:tc>
        <w:tc>
          <w:tcPr>
            <w:tcW w:w="418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FC98CDF">
            <w:pPr>
              <w:pStyle w:val="24"/>
              <w:keepNext/>
              <w:snapToGrid w:val="0"/>
              <w:spacing w:line="240" w:lineRule="auto"/>
              <w:ind w:left="0" w:leftChars="0" w:right="0" w:rightChars="0" w:firstLine="0" w:firstLineChars="0"/>
              <w:jc w:val="left"/>
              <w:rPr>
                <w:color w:val="auto"/>
                <w:sz w:val="24"/>
                <w:szCs w:val="24"/>
              </w:rPr>
            </w:pPr>
            <w:r>
              <w:rPr>
                <w:color w:val="auto"/>
                <w:sz w:val="24"/>
                <w:szCs w:val="24"/>
              </w:rPr>
              <w:t>Shows alcohol, fatigue, ignition and warning status</w:t>
            </w:r>
          </w:p>
        </w:tc>
        <w:tc>
          <w:tcPr>
            <w:tcW w:w="351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F832A06">
            <w:pPr>
              <w:pStyle w:val="24"/>
              <w:keepNext/>
              <w:snapToGrid w:val="0"/>
              <w:spacing w:line="240" w:lineRule="auto"/>
              <w:ind w:left="0" w:leftChars="0" w:right="0" w:rightChars="0" w:firstLine="0" w:firstLineChars="0"/>
              <w:jc w:val="left"/>
              <w:rPr>
                <w:color w:val="auto"/>
                <w:sz w:val="24"/>
                <w:szCs w:val="24"/>
              </w:rPr>
            </w:pPr>
            <w:r>
              <w:rPr>
                <w:color w:val="auto"/>
                <w:sz w:val="24"/>
                <w:szCs w:val="24"/>
              </w:rPr>
              <w:t>Gives real-time visual feedback to the driver</w:t>
            </w:r>
          </w:p>
        </w:tc>
      </w:tr>
      <w:tr w14:paraId="47E68D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5952DBB">
            <w:pPr>
              <w:pStyle w:val="24"/>
              <w:keepNext/>
              <w:snapToGrid w:val="0"/>
              <w:spacing w:line="240" w:lineRule="auto"/>
              <w:ind w:left="0" w:leftChars="0" w:right="0" w:rightChars="0" w:firstLine="0" w:firstLineChars="0"/>
              <w:jc w:val="center"/>
              <w:rPr>
                <w:color w:val="auto"/>
                <w:sz w:val="24"/>
                <w:szCs w:val="24"/>
              </w:rPr>
            </w:pPr>
            <w:r>
              <w:rPr>
                <w:color w:val="auto"/>
                <w:sz w:val="24"/>
                <w:szCs w:val="24"/>
              </w:rPr>
              <w:t>Buzzer + LED</w:t>
            </w:r>
          </w:p>
        </w:tc>
        <w:tc>
          <w:tcPr>
            <w:tcW w:w="418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D8C8C52">
            <w:pPr>
              <w:pStyle w:val="24"/>
              <w:keepNext/>
              <w:snapToGrid w:val="0"/>
              <w:spacing w:line="240" w:lineRule="auto"/>
              <w:ind w:left="0" w:leftChars="0" w:right="0" w:rightChars="0" w:firstLine="0" w:firstLineChars="0"/>
              <w:jc w:val="left"/>
              <w:rPr>
                <w:color w:val="auto"/>
                <w:sz w:val="24"/>
                <w:szCs w:val="24"/>
              </w:rPr>
            </w:pPr>
            <w:r>
              <w:rPr>
                <w:color w:val="auto"/>
                <w:sz w:val="24"/>
                <w:szCs w:val="24"/>
              </w:rPr>
              <w:t>Provides sound and visual alerts</w:t>
            </w:r>
          </w:p>
        </w:tc>
        <w:tc>
          <w:tcPr>
            <w:tcW w:w="351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D6BDF6B">
            <w:pPr>
              <w:pStyle w:val="24"/>
              <w:keepNext/>
              <w:snapToGrid w:val="0"/>
              <w:spacing w:line="240" w:lineRule="auto"/>
              <w:ind w:left="0" w:leftChars="0" w:right="0" w:rightChars="0" w:firstLine="0" w:firstLineChars="0"/>
              <w:jc w:val="left"/>
              <w:rPr>
                <w:color w:val="auto"/>
                <w:sz w:val="24"/>
                <w:szCs w:val="24"/>
              </w:rPr>
            </w:pPr>
            <w:r>
              <w:rPr>
                <w:color w:val="auto"/>
                <w:sz w:val="24"/>
                <w:szCs w:val="24"/>
              </w:rPr>
              <w:t>Warns the driver immediately during risk conditions</w:t>
            </w:r>
          </w:p>
        </w:tc>
      </w:tr>
      <w:tr w14:paraId="356B96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50D2A92">
            <w:pPr>
              <w:pStyle w:val="24"/>
              <w:keepNext/>
              <w:snapToGrid w:val="0"/>
              <w:spacing w:line="240" w:lineRule="auto"/>
              <w:ind w:left="0" w:leftChars="0" w:right="0" w:rightChars="0" w:firstLine="0" w:firstLineChars="0"/>
              <w:jc w:val="center"/>
              <w:rPr>
                <w:color w:val="auto"/>
                <w:sz w:val="24"/>
                <w:szCs w:val="24"/>
              </w:rPr>
            </w:pPr>
            <w:r>
              <w:rPr>
                <w:color w:val="auto"/>
                <w:sz w:val="24"/>
                <w:szCs w:val="24"/>
              </w:rPr>
              <w:t>JR6001 Voice Module</w:t>
            </w:r>
          </w:p>
        </w:tc>
        <w:tc>
          <w:tcPr>
            <w:tcW w:w="418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44588B4">
            <w:pPr>
              <w:pStyle w:val="24"/>
              <w:keepNext/>
              <w:snapToGrid w:val="0"/>
              <w:spacing w:line="240" w:lineRule="auto"/>
              <w:ind w:left="0" w:leftChars="0" w:right="0" w:rightChars="0" w:firstLine="0" w:firstLineChars="0"/>
              <w:jc w:val="left"/>
              <w:rPr>
                <w:color w:val="auto"/>
                <w:sz w:val="24"/>
                <w:szCs w:val="24"/>
              </w:rPr>
            </w:pPr>
            <w:r>
              <w:rPr>
                <w:color w:val="auto"/>
                <w:sz w:val="24"/>
                <w:szCs w:val="24"/>
              </w:rPr>
              <w:t>Plays spoken warning messages</w:t>
            </w:r>
          </w:p>
        </w:tc>
        <w:tc>
          <w:tcPr>
            <w:tcW w:w="351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DDAC0F7">
            <w:pPr>
              <w:pStyle w:val="24"/>
              <w:keepNext/>
              <w:snapToGrid w:val="0"/>
              <w:spacing w:line="240" w:lineRule="auto"/>
              <w:ind w:left="0" w:leftChars="0" w:right="0" w:rightChars="0" w:firstLine="0" w:firstLineChars="0"/>
              <w:jc w:val="left"/>
              <w:rPr>
                <w:color w:val="auto"/>
                <w:sz w:val="24"/>
                <w:szCs w:val="24"/>
              </w:rPr>
            </w:pPr>
            <w:r>
              <w:rPr>
                <w:color w:val="auto"/>
                <w:sz w:val="24"/>
                <w:szCs w:val="24"/>
              </w:rPr>
              <w:t>Makes warnings easier to understand during driving</w:t>
            </w:r>
          </w:p>
        </w:tc>
      </w:tr>
      <w:tr w14:paraId="4C035B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62793B5">
            <w:pPr>
              <w:pStyle w:val="24"/>
              <w:keepNext/>
              <w:snapToGrid w:val="0"/>
              <w:spacing w:line="240" w:lineRule="auto"/>
              <w:ind w:left="0" w:leftChars="0" w:right="0" w:rightChars="0" w:firstLine="0" w:firstLineChars="0"/>
              <w:jc w:val="center"/>
              <w:rPr>
                <w:color w:val="auto"/>
                <w:sz w:val="24"/>
                <w:szCs w:val="24"/>
              </w:rPr>
            </w:pPr>
            <w:r>
              <w:rPr>
                <w:color w:val="auto"/>
                <w:sz w:val="24"/>
                <w:szCs w:val="24"/>
              </w:rPr>
              <w:t>Relay Module</w:t>
            </w:r>
          </w:p>
        </w:tc>
        <w:tc>
          <w:tcPr>
            <w:tcW w:w="418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641EC24">
            <w:pPr>
              <w:pStyle w:val="24"/>
              <w:keepNext/>
              <w:snapToGrid w:val="0"/>
              <w:spacing w:line="240" w:lineRule="auto"/>
              <w:ind w:left="0" w:leftChars="0" w:right="0" w:rightChars="0" w:firstLine="0" w:firstLineChars="0"/>
              <w:jc w:val="left"/>
              <w:rPr>
                <w:color w:val="auto"/>
                <w:sz w:val="24"/>
                <w:szCs w:val="24"/>
              </w:rPr>
            </w:pPr>
            <w:r>
              <w:rPr>
                <w:color w:val="auto"/>
                <w:sz w:val="24"/>
                <w:szCs w:val="24"/>
              </w:rPr>
              <w:t>Simulates ignition lock/unlock control</w:t>
            </w:r>
          </w:p>
        </w:tc>
        <w:tc>
          <w:tcPr>
            <w:tcW w:w="351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4A7C96C">
            <w:pPr>
              <w:pStyle w:val="24"/>
              <w:keepNext/>
              <w:snapToGrid w:val="0"/>
              <w:spacing w:line="240" w:lineRule="auto"/>
              <w:ind w:left="0" w:leftChars="0" w:right="0" w:rightChars="0" w:firstLine="0" w:firstLineChars="0"/>
              <w:jc w:val="left"/>
              <w:rPr>
                <w:color w:val="auto"/>
                <w:sz w:val="24"/>
                <w:szCs w:val="24"/>
              </w:rPr>
            </w:pPr>
            <w:r>
              <w:rPr>
                <w:color w:val="auto"/>
                <w:sz w:val="24"/>
                <w:szCs w:val="24"/>
              </w:rPr>
              <w:t>Demonstrates active safety response</w:t>
            </w:r>
          </w:p>
        </w:tc>
      </w:tr>
      <w:tr w14:paraId="4A9C40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52"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4DCF3973">
            <w:pPr>
              <w:pStyle w:val="24"/>
              <w:keepNext/>
              <w:snapToGrid w:val="0"/>
              <w:spacing w:line="240" w:lineRule="auto"/>
              <w:ind w:left="0" w:leftChars="0" w:right="0" w:rightChars="0" w:firstLine="0" w:firstLineChars="0"/>
              <w:jc w:val="center"/>
              <w:rPr>
                <w:color w:val="auto"/>
                <w:sz w:val="24"/>
                <w:szCs w:val="24"/>
              </w:rPr>
            </w:pPr>
            <w:r>
              <w:rPr>
                <w:color w:val="auto"/>
                <w:sz w:val="24"/>
                <w:szCs w:val="24"/>
              </w:rPr>
              <w:t>APP / Wireless Module</w:t>
            </w:r>
          </w:p>
        </w:tc>
        <w:tc>
          <w:tcPr>
            <w:tcW w:w="4184"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24DB0405">
            <w:pPr>
              <w:pStyle w:val="24"/>
              <w:keepNext/>
              <w:snapToGrid w:val="0"/>
              <w:spacing w:line="240" w:lineRule="auto"/>
              <w:ind w:left="0" w:leftChars="0" w:right="0" w:rightChars="0" w:firstLine="0" w:firstLineChars="0"/>
              <w:jc w:val="left"/>
              <w:rPr>
                <w:color w:val="auto"/>
                <w:sz w:val="24"/>
                <w:szCs w:val="24"/>
              </w:rPr>
            </w:pPr>
            <w:r>
              <w:rPr>
                <w:color w:val="auto"/>
                <w:sz w:val="24"/>
                <w:szCs w:val="24"/>
              </w:rPr>
              <w:t>Provides connected monitoring and basic adjustment</w:t>
            </w:r>
          </w:p>
        </w:tc>
        <w:tc>
          <w:tcPr>
            <w:tcW w:w="3518"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2C124A66">
            <w:pPr>
              <w:pStyle w:val="24"/>
              <w:keepNext/>
              <w:snapToGrid w:val="0"/>
              <w:spacing w:line="240" w:lineRule="auto"/>
              <w:ind w:left="0" w:leftChars="0" w:right="0" w:rightChars="0" w:firstLine="0" w:firstLineChars="0"/>
              <w:jc w:val="left"/>
              <w:rPr>
                <w:color w:val="auto"/>
                <w:sz w:val="24"/>
                <w:szCs w:val="24"/>
              </w:rPr>
            </w:pPr>
            <w:r>
              <w:rPr>
                <w:color w:val="auto"/>
                <w:sz w:val="24"/>
                <w:szCs w:val="24"/>
              </w:rPr>
              <w:t>Improves interaction and remote status viewing</w:t>
            </w:r>
          </w:p>
        </w:tc>
      </w:tr>
    </w:tbl>
    <w:p w14:paraId="6893CC6A">
      <w:pPr>
        <w:pStyle w:val="3"/>
        <w:spacing w:line="360" w:lineRule="auto"/>
        <w:rPr>
          <w:color w:val="auto"/>
          <w:sz w:val="24"/>
          <w:szCs w:val="24"/>
        </w:rPr>
      </w:pPr>
      <w:r>
        <w:rPr>
          <w:color w:val="auto"/>
          <w:sz w:val="24"/>
          <w:szCs w:val="24"/>
        </w:rPr>
        <w:t>The system combines these modules into one integrated workflow instead of using them as separate hardware functions. User feedback was also used to improve warning clarity, OLED readability and APP interaction.</w:t>
      </w:r>
    </w:p>
    <w:p w14:paraId="1112289B">
      <w:pPr>
        <w:spacing w:line="360" w:lineRule="auto"/>
        <w:rPr>
          <w:color w:val="auto"/>
          <w:sz w:val="24"/>
          <w:szCs w:val="24"/>
        </w:rPr>
      </w:pPr>
    </w:p>
    <w:bookmarkEnd w:id="2"/>
    <w:p w14:paraId="7C0AA07F">
      <w:pPr>
        <w:pStyle w:val="4"/>
        <w:bidi w:val="0"/>
        <w:spacing w:line="360" w:lineRule="auto"/>
        <w:rPr>
          <w:color w:val="auto"/>
          <w:sz w:val="24"/>
          <w:szCs w:val="24"/>
        </w:rPr>
      </w:pPr>
      <w:bookmarkStart w:id="3" w:name="data-flow"/>
      <w:r>
        <w:rPr>
          <w:color w:val="auto"/>
          <w:sz w:val="24"/>
          <w:szCs w:val="24"/>
        </w:rPr>
        <w:t>1.3 Data Flow</w:t>
      </w:r>
    </w:p>
    <w:p w14:paraId="3F98BA51">
      <w:pPr>
        <w:pStyle w:val="3"/>
        <w:spacing w:line="360" w:lineRule="auto"/>
        <w:jc w:val="center"/>
        <w:rPr>
          <w:b/>
          <w:bCs/>
          <w:color w:val="auto"/>
          <w:sz w:val="24"/>
          <w:szCs w:val="24"/>
        </w:rPr>
      </w:pPr>
      <w:r>
        <w:rPr>
          <w:rFonts w:ascii="宋体" w:hAnsi="宋体" w:eastAsia="宋体" w:cs="宋体"/>
          <w:color w:val="auto"/>
          <w:sz w:val="24"/>
          <w:szCs w:val="24"/>
        </w:rPr>
        <w:drawing>
          <wp:inline distT="0" distB="0" distL="114300" distR="114300">
            <wp:extent cx="4545965" cy="2654935"/>
            <wp:effectExtent l="0" t="0" r="0" b="0"/>
            <wp:docPr id="5" name="图片 5" descr="eded5f817192487d4007d82fe690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ded5f817192487d4007d82fe690e64b"/>
                    <pic:cNvPicPr>
                      <a:picLocks noChangeAspect="1"/>
                    </pic:cNvPicPr>
                  </pic:nvPicPr>
                  <pic:blipFill>
                    <a:blip r:embed="rId9"/>
                    <a:srcRect t="12403"/>
                    <a:stretch>
                      <a:fillRect/>
                    </a:stretch>
                  </pic:blipFill>
                  <pic:spPr>
                    <a:xfrm>
                      <a:off x="0" y="0"/>
                      <a:ext cx="4545965" cy="2654935"/>
                    </a:xfrm>
                    <a:prstGeom prst="rect">
                      <a:avLst/>
                    </a:prstGeom>
                  </pic:spPr>
                </pic:pic>
              </a:graphicData>
            </a:graphic>
          </wp:inline>
        </w:drawing>
      </w:r>
      <w:r>
        <w:rPr>
          <w:rFonts w:ascii="宋体" w:hAnsi="宋体" w:eastAsia="宋体" w:cs="宋体"/>
          <w:color w:val="auto"/>
          <w:sz w:val="24"/>
          <w:szCs w:val="24"/>
        </w:rPr>
        <w:drawing>
          <wp:inline distT="0" distB="0" distL="114300" distR="114300">
            <wp:extent cx="304800" cy="304800"/>
            <wp:effectExtent l="0" t="0" r="0" b="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p>
    <w:p w14:paraId="48BCC7E5">
      <w:pPr>
        <w:pStyle w:val="3"/>
        <w:spacing w:line="360" w:lineRule="auto"/>
        <w:jc w:val="center"/>
        <w:rPr>
          <w:color w:val="auto"/>
          <w:sz w:val="24"/>
          <w:szCs w:val="24"/>
        </w:rPr>
      </w:pPr>
      <w:r>
        <w:rPr>
          <w:b/>
          <w:bCs/>
          <w:color w:val="auto"/>
          <w:sz w:val="24"/>
          <w:szCs w:val="24"/>
        </w:rPr>
        <w:t>Fig. 1.2. Data flow of the prototype from sensor input to warning output, relay response and APP status update.</w:t>
      </w:r>
    </w:p>
    <w:p w14:paraId="6CFADD8A">
      <w:pPr>
        <w:spacing w:line="360" w:lineRule="auto"/>
        <w:rPr>
          <w:rFonts w:hint="eastAsia"/>
          <w:color w:val="auto"/>
          <w:sz w:val="24"/>
          <w:szCs w:val="24"/>
        </w:rPr>
      </w:pPr>
      <w:r>
        <w:rPr>
          <w:rFonts w:hint="eastAsia"/>
          <w:color w:val="auto"/>
          <w:sz w:val="24"/>
          <w:szCs w:val="24"/>
        </w:rPr>
        <w:t>The system begins by collecting alcohol and fatigue-related input from the MQ-3 and E18 sensors. The STM32 controller processes the sensor values and compares them with predefined thresholds.</w:t>
      </w:r>
    </w:p>
    <w:p w14:paraId="63F19F0B">
      <w:pPr>
        <w:spacing w:line="360" w:lineRule="auto"/>
        <w:rPr>
          <w:rFonts w:hint="eastAsia"/>
          <w:color w:val="auto"/>
          <w:sz w:val="24"/>
          <w:szCs w:val="24"/>
        </w:rPr>
      </w:pPr>
    </w:p>
    <w:p w14:paraId="683D36C5">
      <w:pPr>
        <w:spacing w:line="360" w:lineRule="auto"/>
        <w:rPr>
          <w:rFonts w:hint="eastAsia"/>
          <w:color w:val="auto"/>
          <w:sz w:val="24"/>
          <w:szCs w:val="24"/>
        </w:rPr>
      </w:pPr>
      <w:r>
        <w:rPr>
          <w:rFonts w:hint="eastAsia"/>
          <w:color w:val="auto"/>
          <w:sz w:val="24"/>
          <w:szCs w:val="24"/>
        </w:rPr>
        <w:t>If a risk condition is detected, the system activates warning outputs including OLED messages, buzzer alerts, JR6001 voice reminders, and relay ignition-lock simulation. The current system status is also transmitted to the APP module for wireless monitoring and adjustment.</w:t>
      </w:r>
    </w:p>
    <w:p w14:paraId="711F946E">
      <w:pPr>
        <w:spacing w:line="360" w:lineRule="auto"/>
        <w:rPr>
          <w:rFonts w:hint="eastAsia"/>
          <w:color w:val="auto"/>
          <w:sz w:val="24"/>
          <w:szCs w:val="24"/>
        </w:rPr>
      </w:pPr>
    </w:p>
    <w:bookmarkEnd w:id="3"/>
    <w:p w14:paraId="0D591D4D">
      <w:pPr>
        <w:pStyle w:val="4"/>
        <w:bidi w:val="0"/>
        <w:spacing w:line="360" w:lineRule="auto"/>
        <w:rPr>
          <w:color w:val="auto"/>
          <w:sz w:val="24"/>
          <w:szCs w:val="24"/>
        </w:rPr>
      </w:pPr>
      <w:r>
        <w:rPr>
          <w:color w:val="auto"/>
          <w:sz w:val="24"/>
          <w:szCs w:val="24"/>
        </w:rPr>
        <w:t>1.4 Physical Prototype and Enclosure Design</w:t>
      </w:r>
    </w:p>
    <w:p w14:paraId="77106663">
      <w:pPr>
        <w:pStyle w:val="3"/>
        <w:spacing w:line="360" w:lineRule="auto"/>
        <w:jc w:val="center"/>
        <w:rPr>
          <w:rFonts w:hint="eastAsia" w:eastAsia="宋体"/>
          <w:b/>
          <w:bCs/>
          <w:color w:val="auto"/>
          <w:sz w:val="24"/>
          <w:szCs w:val="24"/>
          <w:lang w:eastAsia="zh-CN"/>
        </w:rPr>
      </w:pPr>
      <w:r>
        <w:rPr>
          <w:b/>
          <w:bCs/>
          <w:color w:val="auto"/>
          <w:sz w:val="24"/>
          <w:szCs w:val="24"/>
        </w:rPr>
        <w:drawing>
          <wp:inline distT="0" distB="0" distL="114300" distR="114300">
            <wp:extent cx="2271395" cy="1800225"/>
            <wp:effectExtent l="0" t="0" r="1905" b="3175"/>
            <wp:docPr id="6" name="图片 6" descr="e5e2d02139f66d38c63e668713ccf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5e2d02139f66d38c63e668713ccf066"/>
                    <pic:cNvPicPr>
                      <a:picLocks noChangeAspect="1"/>
                    </pic:cNvPicPr>
                  </pic:nvPicPr>
                  <pic:blipFill>
                    <a:blip r:embed="rId11"/>
                    <a:stretch>
                      <a:fillRect/>
                    </a:stretch>
                  </pic:blipFill>
                  <pic:spPr>
                    <a:xfrm>
                      <a:off x="0" y="0"/>
                      <a:ext cx="2271395" cy="1800225"/>
                    </a:xfrm>
                    <a:prstGeom prst="rect">
                      <a:avLst/>
                    </a:prstGeom>
                  </pic:spPr>
                </pic:pic>
              </a:graphicData>
            </a:graphic>
          </wp:inline>
        </w:drawing>
      </w:r>
      <w:r>
        <w:rPr>
          <w:rFonts w:hint="eastAsia" w:eastAsia="宋体"/>
          <w:b/>
          <w:bCs/>
          <w:color w:val="auto"/>
          <w:sz w:val="24"/>
          <w:szCs w:val="24"/>
          <w:lang w:eastAsia="zh-CN"/>
        </w:rPr>
        <w:drawing>
          <wp:inline distT="0" distB="0" distL="114300" distR="114300">
            <wp:extent cx="2272665" cy="1800225"/>
            <wp:effectExtent l="0" t="0" r="635" b="3175"/>
            <wp:docPr id="12" name="图片 12" descr="f6720753e4d8e839aeccc7128d7c1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6720753e4d8e839aeccc7128d7c1ef4"/>
                    <pic:cNvPicPr>
                      <a:picLocks noChangeAspect="1"/>
                    </pic:cNvPicPr>
                  </pic:nvPicPr>
                  <pic:blipFill>
                    <a:blip r:embed="rId12"/>
                    <a:srcRect l="17063" t="416" r="12207"/>
                    <a:stretch>
                      <a:fillRect/>
                    </a:stretch>
                  </pic:blipFill>
                  <pic:spPr>
                    <a:xfrm>
                      <a:off x="0" y="0"/>
                      <a:ext cx="2272665" cy="1800225"/>
                    </a:xfrm>
                    <a:prstGeom prst="rect">
                      <a:avLst/>
                    </a:prstGeom>
                  </pic:spPr>
                </pic:pic>
              </a:graphicData>
            </a:graphic>
          </wp:inline>
        </w:drawing>
      </w:r>
    </w:p>
    <w:p w14:paraId="46EC7C77">
      <w:pPr>
        <w:pStyle w:val="3"/>
        <w:spacing w:line="360" w:lineRule="auto"/>
        <w:jc w:val="center"/>
        <w:rPr>
          <w:color w:val="auto"/>
          <w:sz w:val="24"/>
          <w:szCs w:val="24"/>
        </w:rPr>
      </w:pPr>
      <w:r>
        <w:rPr>
          <w:b/>
          <w:bCs/>
          <w:color w:val="auto"/>
          <w:sz w:val="24"/>
          <w:szCs w:val="24"/>
        </w:rPr>
        <w:t>Fig. 1.3. CAD model of the custom 3D-printed enclosure designed for the prototype. The enclosure improves hardware organisation and product-level presentation.</w:t>
      </w:r>
    </w:p>
    <w:p w14:paraId="0343BD41">
      <w:pPr>
        <w:pStyle w:val="3"/>
        <w:spacing w:line="360" w:lineRule="auto"/>
        <w:rPr>
          <w:color w:val="auto"/>
          <w:sz w:val="24"/>
          <w:szCs w:val="24"/>
        </w:rPr>
      </w:pPr>
      <w:r>
        <w:rPr>
          <w:color w:val="auto"/>
          <w:sz w:val="24"/>
          <w:szCs w:val="24"/>
        </w:rPr>
        <w:t>A custom enclosure was designed and fabricated using 3D printing to improve prototype organisation and usability. Compared with a loose wiring prototype, the enclosure makes the system easier to handle, safer to demonstrate, and closer to a product-oriented implementation.</w:t>
      </w:r>
    </w:p>
    <w:p w14:paraId="1C5593EA">
      <w:pPr>
        <w:pStyle w:val="3"/>
        <w:spacing w:line="360" w:lineRule="auto"/>
        <w:rPr>
          <w:rFonts w:hint="default" w:ascii="Calibri" w:hAnsi="Calibri" w:cs="Calibri"/>
          <w:b/>
          <w:bCs/>
          <w:color w:val="auto"/>
          <w:sz w:val="24"/>
          <w:szCs w:val="24"/>
        </w:rPr>
      </w:pPr>
      <w:r>
        <w:rPr>
          <w:color w:val="auto"/>
          <w:sz w:val="24"/>
          <w:szCs w:val="24"/>
        </w:rPr>
        <w:t>The enclosure also improves cable management and module placement, while providing a more realistic in-vehicle presentation for Demo Day evaluation.</w:t>
      </w:r>
      <w:bookmarkStart w:id="4" w:name="section-2-technology-justification"/>
    </w:p>
    <w:p w14:paraId="5BE57BD3">
      <w:pPr>
        <w:pStyle w:val="2"/>
        <w:spacing w:line="360" w:lineRule="auto"/>
        <w:rPr>
          <w:rFonts w:hint="default" w:ascii="Calibri" w:hAnsi="Calibri" w:cs="Calibri"/>
          <w:b/>
          <w:bCs/>
          <w:color w:val="auto"/>
          <w:sz w:val="24"/>
          <w:szCs w:val="24"/>
        </w:rPr>
      </w:pPr>
      <w:r>
        <w:rPr>
          <w:rFonts w:hint="default" w:ascii="Calibri" w:hAnsi="Calibri" w:cs="Calibri"/>
          <w:b/>
          <w:bCs/>
          <w:color w:val="auto"/>
          <w:sz w:val="24"/>
          <w:szCs w:val="24"/>
        </w:rPr>
        <w:t>Section 2 — Technology Justification</w:t>
      </w:r>
    </w:p>
    <w:p w14:paraId="37A40A46">
      <w:pPr>
        <w:pStyle w:val="23"/>
        <w:spacing w:line="360" w:lineRule="auto"/>
        <w:rPr>
          <w:rFonts w:hint="default" w:ascii="Calibri" w:hAnsi="Calibri" w:cs="Calibri"/>
          <w:color w:val="auto"/>
          <w:sz w:val="24"/>
          <w:szCs w:val="24"/>
        </w:rPr>
      </w:pPr>
      <w:r>
        <w:rPr>
          <w:rFonts w:hint="default" w:ascii="Calibri" w:hAnsi="Calibri" w:cs="Calibri"/>
          <w:color w:val="auto"/>
          <w:sz w:val="24"/>
          <w:szCs w:val="24"/>
        </w:rPr>
        <w:t>The project combines low-cost embedded hardware, multi-modal warning output, and wireless interaction to improve driving safety for elderly drivers and ordinary family vehicles. Technology choices were influenced not only by functionality, but also by usability, readability, installation practicality, and user feedback collected during validation sessions.</w:t>
      </w:r>
    </w:p>
    <w:p w14:paraId="22DC5F4F">
      <w:pPr>
        <w:pStyle w:val="4"/>
        <w:spacing w:line="360" w:lineRule="auto"/>
        <w:rPr>
          <w:rFonts w:hint="default" w:ascii="Calibri" w:hAnsi="Calibri" w:cs="Calibri"/>
          <w:color w:val="auto"/>
          <w:sz w:val="24"/>
          <w:szCs w:val="24"/>
        </w:rPr>
      </w:pPr>
      <w:bookmarkStart w:id="5" w:name="core-technology-selection"/>
      <w:r>
        <w:rPr>
          <w:rFonts w:hint="default" w:ascii="Calibri" w:hAnsi="Calibri" w:cs="Calibri"/>
          <w:color w:val="auto"/>
          <w:sz w:val="24"/>
          <w:szCs w:val="24"/>
        </w:rPr>
        <w:t>2.1 Core Technology Selection</w:t>
      </w:r>
    </w:p>
    <w:tbl>
      <w:tblPr>
        <w:tblStyle w:val="25"/>
        <w:tblW w:w="98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1"/>
        <w:gridCol w:w="2233"/>
        <w:gridCol w:w="2169"/>
        <w:gridCol w:w="3301"/>
      </w:tblGrid>
      <w:tr w14:paraId="15878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51" w:type="dxa"/>
            <w:vAlign w:val="center"/>
          </w:tcPr>
          <w:p w14:paraId="5976EF68">
            <w:pPr>
              <w:pStyle w:val="24"/>
              <w:snapToGrid w:val="0"/>
              <w:spacing w:line="240" w:lineRule="auto"/>
              <w:ind w:left="0" w:leftChars="0" w:right="0" w:rightChars="0" w:firstLine="0" w:firstLineChars="0"/>
              <w:jc w:val="center"/>
              <w:rPr>
                <w:b/>
                <w:color w:val="auto"/>
                <w:sz w:val="24"/>
                <w:szCs w:val="24"/>
              </w:rPr>
            </w:pPr>
            <w:r>
              <w:rPr>
                <w:b/>
                <w:color w:val="auto"/>
                <w:sz w:val="24"/>
                <w:szCs w:val="24"/>
              </w:rPr>
              <w:t>Technology / Tool</w:t>
            </w:r>
          </w:p>
        </w:tc>
        <w:tc>
          <w:tcPr>
            <w:tcW w:w="2233" w:type="dxa"/>
            <w:vAlign w:val="center"/>
          </w:tcPr>
          <w:p w14:paraId="790991BB">
            <w:pPr>
              <w:pStyle w:val="24"/>
              <w:snapToGrid w:val="0"/>
              <w:spacing w:line="240" w:lineRule="auto"/>
              <w:ind w:left="0" w:leftChars="0" w:right="0" w:rightChars="0" w:firstLine="0" w:firstLineChars="0"/>
              <w:jc w:val="center"/>
              <w:rPr>
                <w:b/>
                <w:color w:val="auto"/>
                <w:sz w:val="24"/>
                <w:szCs w:val="24"/>
              </w:rPr>
            </w:pPr>
            <w:r>
              <w:rPr>
                <w:b/>
                <w:color w:val="auto"/>
                <w:sz w:val="24"/>
                <w:szCs w:val="24"/>
              </w:rPr>
              <w:t>What we chose</w:t>
            </w:r>
          </w:p>
        </w:tc>
        <w:tc>
          <w:tcPr>
            <w:tcW w:w="0" w:type="auto"/>
            <w:vAlign w:val="center"/>
          </w:tcPr>
          <w:p w14:paraId="25F56862">
            <w:pPr>
              <w:pStyle w:val="24"/>
              <w:snapToGrid w:val="0"/>
              <w:spacing w:line="240" w:lineRule="auto"/>
              <w:ind w:left="0" w:leftChars="0" w:right="0" w:rightChars="0" w:firstLine="0" w:firstLineChars="0"/>
              <w:jc w:val="center"/>
              <w:rPr>
                <w:b/>
                <w:color w:val="auto"/>
                <w:sz w:val="24"/>
                <w:szCs w:val="24"/>
              </w:rPr>
            </w:pPr>
            <w:r>
              <w:rPr>
                <w:b/>
                <w:color w:val="auto"/>
                <w:sz w:val="24"/>
                <w:szCs w:val="24"/>
              </w:rPr>
              <w:t>Alternatives considered</w:t>
            </w:r>
          </w:p>
        </w:tc>
        <w:tc>
          <w:tcPr>
            <w:tcW w:w="3301" w:type="dxa"/>
            <w:vAlign w:val="center"/>
          </w:tcPr>
          <w:p w14:paraId="4898D5D4">
            <w:pPr>
              <w:pStyle w:val="24"/>
              <w:snapToGrid w:val="0"/>
              <w:spacing w:line="240" w:lineRule="auto"/>
              <w:ind w:left="0" w:leftChars="0" w:right="0" w:rightChars="0" w:firstLine="0" w:firstLineChars="0"/>
              <w:jc w:val="center"/>
              <w:rPr>
                <w:b/>
                <w:color w:val="auto"/>
                <w:sz w:val="24"/>
                <w:szCs w:val="24"/>
              </w:rPr>
            </w:pPr>
            <w:r>
              <w:rPr>
                <w:b/>
                <w:color w:val="auto"/>
                <w:sz w:val="24"/>
                <w:szCs w:val="24"/>
              </w:rPr>
              <w:t>Why we chose this</w:t>
            </w:r>
          </w:p>
        </w:tc>
      </w:tr>
      <w:tr w14:paraId="159EB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51" w:type="dxa"/>
            <w:vAlign w:val="center"/>
          </w:tcPr>
          <w:p w14:paraId="660A665B">
            <w:pPr>
              <w:pStyle w:val="24"/>
              <w:snapToGrid w:val="0"/>
              <w:spacing w:line="240" w:lineRule="auto"/>
              <w:ind w:left="0" w:leftChars="0" w:right="0" w:rightChars="0" w:firstLine="0" w:firstLineChars="0"/>
              <w:jc w:val="center"/>
              <w:rPr>
                <w:color w:val="auto"/>
                <w:sz w:val="24"/>
                <w:szCs w:val="24"/>
              </w:rPr>
            </w:pPr>
            <w:r>
              <w:rPr>
                <w:color w:val="auto"/>
                <w:sz w:val="24"/>
                <w:szCs w:val="24"/>
              </w:rPr>
              <w:t>Main controller</w:t>
            </w:r>
          </w:p>
        </w:tc>
        <w:tc>
          <w:tcPr>
            <w:tcW w:w="2233" w:type="dxa"/>
            <w:vAlign w:val="center"/>
          </w:tcPr>
          <w:p w14:paraId="5481878F">
            <w:pPr>
              <w:pStyle w:val="24"/>
              <w:snapToGrid w:val="0"/>
              <w:spacing w:line="240" w:lineRule="auto"/>
              <w:ind w:left="0" w:leftChars="0" w:right="0" w:rightChars="0" w:firstLine="0" w:firstLineChars="0"/>
              <w:jc w:val="center"/>
              <w:rPr>
                <w:color w:val="auto"/>
                <w:sz w:val="24"/>
                <w:szCs w:val="24"/>
              </w:rPr>
            </w:pPr>
            <w:r>
              <w:rPr>
                <w:color w:val="auto"/>
                <w:sz w:val="24"/>
                <w:szCs w:val="24"/>
              </w:rPr>
              <w:t>STM32F103C8T6</w:t>
            </w:r>
          </w:p>
        </w:tc>
        <w:tc>
          <w:tcPr>
            <w:tcW w:w="0" w:type="auto"/>
            <w:vAlign w:val="center"/>
          </w:tcPr>
          <w:p w14:paraId="63E68C0D">
            <w:pPr>
              <w:pStyle w:val="24"/>
              <w:snapToGrid w:val="0"/>
              <w:spacing w:line="240" w:lineRule="auto"/>
              <w:ind w:left="0" w:leftChars="0" w:right="0" w:rightChars="0" w:firstLine="0" w:firstLineChars="0"/>
              <w:jc w:val="left"/>
              <w:rPr>
                <w:color w:val="auto"/>
                <w:sz w:val="24"/>
                <w:szCs w:val="24"/>
              </w:rPr>
            </w:pPr>
            <w:r>
              <w:rPr>
                <w:color w:val="auto"/>
                <w:sz w:val="24"/>
                <w:szCs w:val="24"/>
              </w:rPr>
              <w:t>Arduino Uno, ESP32</w:t>
            </w:r>
          </w:p>
        </w:tc>
        <w:tc>
          <w:tcPr>
            <w:tcW w:w="3301" w:type="dxa"/>
            <w:vAlign w:val="center"/>
          </w:tcPr>
          <w:p w14:paraId="7B5622E1">
            <w:pPr>
              <w:pStyle w:val="24"/>
              <w:snapToGrid w:val="0"/>
              <w:spacing w:line="240" w:lineRule="auto"/>
              <w:ind w:left="0" w:leftChars="0" w:right="0" w:rightChars="0" w:firstLine="0" w:firstLineChars="0"/>
              <w:jc w:val="left"/>
              <w:rPr>
                <w:color w:val="auto"/>
                <w:sz w:val="24"/>
                <w:szCs w:val="24"/>
              </w:rPr>
            </w:pPr>
            <w:r>
              <w:rPr>
                <w:color w:val="auto"/>
                <w:sz w:val="24"/>
                <w:szCs w:val="24"/>
              </w:rPr>
              <w:t>Stable embedded control and reliable multi-module integration</w:t>
            </w:r>
          </w:p>
        </w:tc>
      </w:tr>
      <w:tr w14:paraId="615A1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51" w:type="dxa"/>
            <w:vAlign w:val="center"/>
          </w:tcPr>
          <w:p w14:paraId="62FEFB54">
            <w:pPr>
              <w:pStyle w:val="24"/>
              <w:snapToGrid w:val="0"/>
              <w:spacing w:line="240" w:lineRule="auto"/>
              <w:ind w:left="0" w:leftChars="0" w:right="0" w:rightChars="0" w:firstLine="0" w:firstLineChars="0"/>
              <w:jc w:val="center"/>
              <w:rPr>
                <w:color w:val="auto"/>
                <w:sz w:val="24"/>
                <w:szCs w:val="24"/>
              </w:rPr>
            </w:pPr>
            <w:r>
              <w:rPr>
                <w:color w:val="auto"/>
                <w:sz w:val="24"/>
                <w:szCs w:val="24"/>
              </w:rPr>
              <w:t>Alcohol detection</w:t>
            </w:r>
          </w:p>
        </w:tc>
        <w:tc>
          <w:tcPr>
            <w:tcW w:w="2233" w:type="dxa"/>
            <w:vAlign w:val="center"/>
          </w:tcPr>
          <w:p w14:paraId="11A8F019">
            <w:pPr>
              <w:pStyle w:val="24"/>
              <w:snapToGrid w:val="0"/>
              <w:spacing w:line="240" w:lineRule="auto"/>
              <w:ind w:left="0" w:leftChars="0" w:right="0" w:rightChars="0" w:firstLine="0" w:firstLineChars="0"/>
              <w:jc w:val="center"/>
              <w:rPr>
                <w:color w:val="auto"/>
                <w:sz w:val="24"/>
                <w:szCs w:val="24"/>
              </w:rPr>
            </w:pPr>
            <w:r>
              <w:rPr>
                <w:color w:val="auto"/>
                <w:sz w:val="24"/>
                <w:szCs w:val="24"/>
              </w:rPr>
              <w:t>MQ-3 sensor</w:t>
            </w:r>
          </w:p>
        </w:tc>
        <w:tc>
          <w:tcPr>
            <w:tcW w:w="0" w:type="auto"/>
            <w:vAlign w:val="center"/>
          </w:tcPr>
          <w:p w14:paraId="18B4FAC8">
            <w:pPr>
              <w:pStyle w:val="24"/>
              <w:snapToGrid w:val="0"/>
              <w:spacing w:line="240" w:lineRule="auto"/>
              <w:ind w:left="0" w:leftChars="0" w:right="0" w:rightChars="0" w:firstLine="0" w:firstLineChars="0"/>
              <w:jc w:val="left"/>
              <w:rPr>
                <w:color w:val="auto"/>
                <w:sz w:val="24"/>
                <w:szCs w:val="24"/>
              </w:rPr>
            </w:pPr>
            <w:r>
              <w:rPr>
                <w:color w:val="auto"/>
                <w:sz w:val="24"/>
                <w:szCs w:val="24"/>
              </w:rPr>
              <w:t>MQ-2 sensor, camera analysis</w:t>
            </w:r>
          </w:p>
        </w:tc>
        <w:tc>
          <w:tcPr>
            <w:tcW w:w="3301" w:type="dxa"/>
            <w:vAlign w:val="center"/>
          </w:tcPr>
          <w:p w14:paraId="5A24231B">
            <w:pPr>
              <w:pStyle w:val="24"/>
              <w:snapToGrid w:val="0"/>
              <w:spacing w:line="240" w:lineRule="auto"/>
              <w:ind w:left="0" w:leftChars="0" w:right="0" w:rightChars="0" w:firstLine="0" w:firstLineChars="0"/>
              <w:jc w:val="left"/>
              <w:rPr>
                <w:color w:val="auto"/>
                <w:sz w:val="24"/>
                <w:szCs w:val="24"/>
              </w:rPr>
            </w:pPr>
            <w:r>
              <w:rPr>
                <w:color w:val="auto"/>
                <w:sz w:val="24"/>
                <w:szCs w:val="24"/>
              </w:rPr>
              <w:t>Low-cost sensor designed for alcohol-related gas detection</w:t>
            </w:r>
          </w:p>
        </w:tc>
      </w:tr>
      <w:tr w14:paraId="688B3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51" w:type="dxa"/>
            <w:vAlign w:val="center"/>
          </w:tcPr>
          <w:p w14:paraId="46F62BCB">
            <w:pPr>
              <w:pStyle w:val="24"/>
              <w:snapToGrid w:val="0"/>
              <w:spacing w:line="240" w:lineRule="auto"/>
              <w:ind w:left="0" w:leftChars="0" w:right="0" w:rightChars="0" w:firstLine="0" w:firstLineChars="0"/>
              <w:jc w:val="center"/>
              <w:rPr>
                <w:color w:val="auto"/>
                <w:sz w:val="24"/>
                <w:szCs w:val="24"/>
              </w:rPr>
            </w:pPr>
            <w:r>
              <w:rPr>
                <w:color w:val="auto"/>
                <w:sz w:val="24"/>
                <w:szCs w:val="24"/>
              </w:rPr>
              <w:t>Fatigue detection</w:t>
            </w:r>
          </w:p>
        </w:tc>
        <w:tc>
          <w:tcPr>
            <w:tcW w:w="2233" w:type="dxa"/>
            <w:vAlign w:val="center"/>
          </w:tcPr>
          <w:p w14:paraId="394B1704">
            <w:pPr>
              <w:pStyle w:val="24"/>
              <w:snapToGrid w:val="0"/>
              <w:spacing w:line="240" w:lineRule="auto"/>
              <w:ind w:left="0" w:leftChars="0" w:right="0" w:rightChars="0" w:firstLine="0" w:firstLineChars="0"/>
              <w:jc w:val="center"/>
              <w:rPr>
                <w:color w:val="auto"/>
                <w:sz w:val="24"/>
                <w:szCs w:val="24"/>
              </w:rPr>
            </w:pPr>
            <w:r>
              <w:rPr>
                <w:color w:val="auto"/>
                <w:sz w:val="24"/>
                <w:szCs w:val="24"/>
              </w:rPr>
              <w:t>E18 infrared sensor</w:t>
            </w:r>
          </w:p>
        </w:tc>
        <w:tc>
          <w:tcPr>
            <w:tcW w:w="0" w:type="auto"/>
            <w:vAlign w:val="center"/>
          </w:tcPr>
          <w:p w14:paraId="3E985BF7">
            <w:pPr>
              <w:pStyle w:val="24"/>
              <w:snapToGrid w:val="0"/>
              <w:spacing w:line="240" w:lineRule="auto"/>
              <w:ind w:left="0" w:leftChars="0" w:right="0" w:rightChars="0" w:firstLine="0" w:firstLineChars="0"/>
              <w:jc w:val="left"/>
              <w:rPr>
                <w:color w:val="auto"/>
                <w:sz w:val="24"/>
                <w:szCs w:val="24"/>
              </w:rPr>
            </w:pPr>
            <w:r>
              <w:rPr>
                <w:color w:val="auto"/>
                <w:sz w:val="24"/>
                <w:szCs w:val="24"/>
              </w:rPr>
              <w:t>Camera vision, eye-tracking</w:t>
            </w:r>
          </w:p>
        </w:tc>
        <w:tc>
          <w:tcPr>
            <w:tcW w:w="3301" w:type="dxa"/>
            <w:vAlign w:val="center"/>
          </w:tcPr>
          <w:p w14:paraId="4942B0D6">
            <w:pPr>
              <w:pStyle w:val="24"/>
              <w:snapToGrid w:val="0"/>
              <w:spacing w:line="240" w:lineRule="auto"/>
              <w:ind w:left="0" w:leftChars="0" w:right="0" w:rightChars="0" w:firstLine="0" w:firstLineChars="0"/>
              <w:jc w:val="left"/>
              <w:rPr>
                <w:color w:val="auto"/>
                <w:sz w:val="24"/>
                <w:szCs w:val="24"/>
              </w:rPr>
            </w:pPr>
            <w:r>
              <w:rPr>
                <w:color w:val="auto"/>
                <w:sz w:val="24"/>
                <w:szCs w:val="24"/>
              </w:rPr>
              <w:t>Simpler implementation with lower privacy concerns</w:t>
            </w:r>
          </w:p>
        </w:tc>
      </w:tr>
      <w:tr w14:paraId="59626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51" w:type="dxa"/>
            <w:vAlign w:val="center"/>
          </w:tcPr>
          <w:p w14:paraId="336DE89D">
            <w:pPr>
              <w:pStyle w:val="24"/>
              <w:snapToGrid w:val="0"/>
              <w:spacing w:line="240" w:lineRule="auto"/>
              <w:ind w:left="0" w:leftChars="0" w:right="0" w:rightChars="0" w:firstLine="0" w:firstLineChars="0"/>
              <w:jc w:val="center"/>
              <w:rPr>
                <w:color w:val="auto"/>
                <w:sz w:val="24"/>
                <w:szCs w:val="24"/>
              </w:rPr>
            </w:pPr>
            <w:r>
              <w:rPr>
                <w:color w:val="auto"/>
                <w:sz w:val="24"/>
                <w:szCs w:val="24"/>
              </w:rPr>
              <w:t>Warning output</w:t>
            </w:r>
          </w:p>
        </w:tc>
        <w:tc>
          <w:tcPr>
            <w:tcW w:w="2233" w:type="dxa"/>
            <w:vAlign w:val="center"/>
          </w:tcPr>
          <w:p w14:paraId="37C6CB96">
            <w:pPr>
              <w:pStyle w:val="24"/>
              <w:snapToGrid w:val="0"/>
              <w:spacing w:line="240" w:lineRule="auto"/>
              <w:ind w:left="0" w:leftChars="0" w:right="0" w:rightChars="0" w:firstLine="0" w:firstLineChars="0"/>
              <w:jc w:val="center"/>
              <w:rPr>
                <w:color w:val="auto"/>
                <w:sz w:val="24"/>
                <w:szCs w:val="24"/>
              </w:rPr>
            </w:pPr>
            <w:r>
              <w:rPr>
                <w:color w:val="auto"/>
                <w:sz w:val="24"/>
                <w:szCs w:val="24"/>
              </w:rPr>
              <w:t>OLED + buzzer + JR6001</w:t>
            </w:r>
          </w:p>
        </w:tc>
        <w:tc>
          <w:tcPr>
            <w:tcW w:w="0" w:type="auto"/>
            <w:vAlign w:val="center"/>
          </w:tcPr>
          <w:p w14:paraId="10D8761C">
            <w:pPr>
              <w:pStyle w:val="24"/>
              <w:snapToGrid w:val="0"/>
              <w:spacing w:line="240" w:lineRule="auto"/>
              <w:ind w:left="0" w:leftChars="0" w:right="0" w:rightChars="0" w:firstLine="0" w:firstLineChars="0"/>
              <w:jc w:val="left"/>
              <w:rPr>
                <w:color w:val="auto"/>
                <w:sz w:val="24"/>
                <w:szCs w:val="24"/>
              </w:rPr>
            </w:pPr>
            <w:r>
              <w:rPr>
                <w:color w:val="auto"/>
                <w:sz w:val="24"/>
                <w:szCs w:val="24"/>
              </w:rPr>
              <w:t>Buzzer-only warning</w:t>
            </w:r>
          </w:p>
        </w:tc>
        <w:tc>
          <w:tcPr>
            <w:tcW w:w="3301" w:type="dxa"/>
            <w:vAlign w:val="center"/>
          </w:tcPr>
          <w:p w14:paraId="34928713">
            <w:pPr>
              <w:pStyle w:val="24"/>
              <w:snapToGrid w:val="0"/>
              <w:spacing w:line="240" w:lineRule="auto"/>
              <w:ind w:left="0" w:leftChars="0" w:right="0" w:rightChars="0" w:firstLine="0" w:firstLineChars="0"/>
              <w:jc w:val="left"/>
              <w:rPr>
                <w:color w:val="auto"/>
                <w:sz w:val="24"/>
                <w:szCs w:val="24"/>
              </w:rPr>
            </w:pPr>
            <w:r>
              <w:rPr>
                <w:color w:val="auto"/>
                <w:sz w:val="24"/>
                <w:szCs w:val="24"/>
              </w:rPr>
              <w:t>Multi-modal warning improves clarity during driving</w:t>
            </w:r>
          </w:p>
        </w:tc>
      </w:tr>
      <w:tr w14:paraId="03968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51" w:type="dxa"/>
            <w:vAlign w:val="center"/>
          </w:tcPr>
          <w:p w14:paraId="6A576082">
            <w:pPr>
              <w:pStyle w:val="24"/>
              <w:snapToGrid w:val="0"/>
              <w:spacing w:line="240" w:lineRule="auto"/>
              <w:ind w:left="0" w:leftChars="0" w:right="0" w:rightChars="0" w:firstLine="0" w:firstLineChars="0"/>
              <w:jc w:val="center"/>
              <w:rPr>
                <w:color w:val="auto"/>
                <w:sz w:val="24"/>
                <w:szCs w:val="24"/>
              </w:rPr>
            </w:pPr>
            <w:r>
              <w:rPr>
                <w:color w:val="auto"/>
                <w:sz w:val="24"/>
                <w:szCs w:val="24"/>
              </w:rPr>
              <w:t>User interaction</w:t>
            </w:r>
          </w:p>
        </w:tc>
        <w:tc>
          <w:tcPr>
            <w:tcW w:w="2233" w:type="dxa"/>
            <w:vAlign w:val="center"/>
          </w:tcPr>
          <w:p w14:paraId="67AFF022">
            <w:pPr>
              <w:pStyle w:val="24"/>
              <w:snapToGrid w:val="0"/>
              <w:spacing w:line="240" w:lineRule="auto"/>
              <w:ind w:left="0" w:leftChars="0" w:right="0" w:rightChars="0" w:firstLine="0" w:firstLineChars="0"/>
              <w:jc w:val="center"/>
              <w:rPr>
                <w:color w:val="auto"/>
                <w:sz w:val="24"/>
                <w:szCs w:val="24"/>
              </w:rPr>
            </w:pPr>
            <w:r>
              <w:rPr>
                <w:color w:val="auto"/>
                <w:sz w:val="24"/>
                <w:szCs w:val="24"/>
              </w:rPr>
              <w:t>APP / wireless adjustment</w:t>
            </w:r>
          </w:p>
        </w:tc>
        <w:tc>
          <w:tcPr>
            <w:tcW w:w="2169" w:type="dxa"/>
            <w:vAlign w:val="center"/>
          </w:tcPr>
          <w:p w14:paraId="01181968">
            <w:pPr>
              <w:pStyle w:val="24"/>
              <w:snapToGrid w:val="0"/>
              <w:spacing w:line="240" w:lineRule="auto"/>
              <w:ind w:left="0" w:leftChars="0" w:right="0" w:rightChars="0" w:firstLine="0" w:firstLineChars="0"/>
              <w:jc w:val="left"/>
              <w:rPr>
                <w:color w:val="auto"/>
                <w:sz w:val="24"/>
                <w:szCs w:val="24"/>
              </w:rPr>
            </w:pPr>
            <w:r>
              <w:rPr>
                <w:color w:val="auto"/>
                <w:sz w:val="24"/>
                <w:szCs w:val="24"/>
              </w:rPr>
              <w:t>Physical buttons only</w:t>
            </w:r>
          </w:p>
        </w:tc>
        <w:tc>
          <w:tcPr>
            <w:tcW w:w="3301" w:type="dxa"/>
            <w:vAlign w:val="center"/>
          </w:tcPr>
          <w:p w14:paraId="177DD19F">
            <w:pPr>
              <w:pStyle w:val="24"/>
              <w:snapToGrid w:val="0"/>
              <w:spacing w:line="240" w:lineRule="auto"/>
              <w:ind w:left="0" w:leftChars="0" w:right="0" w:rightChars="0" w:firstLine="0" w:firstLineChars="0"/>
              <w:jc w:val="left"/>
              <w:rPr>
                <w:color w:val="auto"/>
                <w:sz w:val="24"/>
                <w:szCs w:val="24"/>
              </w:rPr>
            </w:pPr>
            <w:r>
              <w:rPr>
                <w:color w:val="auto"/>
                <w:sz w:val="24"/>
                <w:szCs w:val="24"/>
              </w:rPr>
              <w:t>Easier calibration and personalised settings</w:t>
            </w:r>
          </w:p>
        </w:tc>
      </w:tr>
    </w:tbl>
    <w:p w14:paraId="40C9D328">
      <w:pPr>
        <w:spacing w:line="360" w:lineRule="auto"/>
        <w:rPr>
          <w:rFonts w:hint="default" w:ascii="Calibri" w:hAnsi="Calibri" w:cs="Calibri"/>
          <w:color w:val="auto"/>
          <w:sz w:val="24"/>
          <w:szCs w:val="24"/>
        </w:rPr>
      </w:pPr>
    </w:p>
    <w:p w14:paraId="01EF6410">
      <w:pPr>
        <w:pStyle w:val="5"/>
        <w:spacing w:line="360" w:lineRule="auto"/>
        <w:rPr>
          <w:rFonts w:hint="default" w:ascii="Calibri" w:hAnsi="Calibri" w:cs="Calibri"/>
          <w:color w:val="auto"/>
          <w:sz w:val="24"/>
          <w:szCs w:val="24"/>
        </w:rPr>
      </w:pPr>
      <w:bookmarkStart w:id="6" w:name="technical-risks-and-mitigation"/>
      <w:r>
        <w:rPr>
          <w:rFonts w:hint="default" w:ascii="Calibri" w:hAnsi="Calibri" w:cs="Calibri"/>
          <w:color w:val="auto"/>
          <w:sz w:val="24"/>
          <w:szCs w:val="24"/>
        </w:rPr>
        <w:t>Technical Risks and Mitigation</w:t>
      </w:r>
    </w:p>
    <w:p w14:paraId="6036719C">
      <w:pPr>
        <w:spacing w:line="360" w:lineRule="auto"/>
        <w:rPr>
          <w:rFonts w:hint="default" w:ascii="Calibri" w:hAnsi="Calibri" w:cs="Calibri"/>
          <w:color w:val="auto"/>
          <w:sz w:val="24"/>
          <w:szCs w:val="24"/>
        </w:rPr>
      </w:pPr>
      <w:r>
        <w:rPr>
          <w:rFonts w:hint="default" w:ascii="Calibri" w:hAnsi="Calibri" w:cs="Calibri"/>
          <w:color w:val="auto"/>
          <w:sz w:val="24"/>
          <w:szCs w:val="24"/>
        </w:rPr>
        <w:t>Early testing showed that buzzer-only warnings were difficult to distinguish during driving. The final system therefore adopted multi-modal warning output combining OLED prompts, buzzer alerts, and voice reminders. Another challenge involved false alarms caused by fixed infrared sensing distance. APP-based sensitivity adjustment was introduced to improve reliability for drivers with different seating positions. The hardware was also redesigned into a compact PCB and enclosure after users reported dashboard obstruction problems.</w:t>
      </w:r>
    </w:p>
    <w:bookmarkEnd w:id="5"/>
    <w:bookmarkEnd w:id="6"/>
    <w:p w14:paraId="300DF44E">
      <w:pPr>
        <w:pStyle w:val="4"/>
        <w:spacing w:line="360" w:lineRule="auto"/>
        <w:rPr>
          <w:rFonts w:hint="default" w:ascii="Calibri" w:hAnsi="Calibri" w:cs="Calibri"/>
          <w:color w:val="auto"/>
          <w:sz w:val="24"/>
          <w:szCs w:val="24"/>
        </w:rPr>
      </w:pPr>
      <w:bookmarkStart w:id="7" w:name="user-driven-design-changes"/>
      <w:r>
        <w:rPr>
          <w:rFonts w:hint="default" w:ascii="Calibri" w:hAnsi="Calibri" w:cs="Calibri"/>
          <w:color w:val="auto"/>
          <w:sz w:val="24"/>
          <w:szCs w:val="24"/>
        </w:rPr>
        <w:t>2.2 User-Driven Design Changes</w:t>
      </w:r>
    </w:p>
    <w:p w14:paraId="2A91ED47">
      <w:pPr>
        <w:pStyle w:val="11"/>
        <w:keepNext w:val="0"/>
        <w:keepLines w:val="0"/>
        <w:widowControl/>
        <w:suppressLineNumbers w:val="0"/>
        <w:spacing w:line="360" w:lineRule="auto"/>
        <w:rPr>
          <w:color w:val="auto"/>
          <w:sz w:val="24"/>
          <w:szCs w:val="24"/>
        </w:rPr>
      </w:pPr>
      <w:r>
        <w:rPr>
          <w:color w:val="auto"/>
          <w:sz w:val="24"/>
          <w:szCs w:val="24"/>
        </w:rPr>
        <w:t>User validation significantly influenced the final hardware and interaction design. Early versions relied mainly on buzzer alerts and a small OLED display, but users reported poor warning clarity during driving. The final prototype introduced a multi-modal warning structure combining OLED prompts, buzzer alerts, and JR6001 voice reminders.</w:t>
      </w:r>
    </w:p>
    <w:p w14:paraId="65DBAE47">
      <w:pPr>
        <w:pStyle w:val="11"/>
        <w:keepNext w:val="0"/>
        <w:keepLines w:val="0"/>
        <w:widowControl/>
        <w:suppressLineNumbers w:val="0"/>
        <w:spacing w:line="360" w:lineRule="auto"/>
        <w:rPr>
          <w:color w:val="auto"/>
          <w:sz w:val="24"/>
          <w:szCs w:val="24"/>
        </w:rPr>
      </w:pPr>
      <w:r>
        <w:rPr>
          <w:color w:val="auto"/>
          <w:sz w:val="24"/>
          <w:szCs w:val="24"/>
        </w:rPr>
        <w:t>Validation also revealed readability and installation issues. The interface was redesigned with larger Chinese text and softer LED lighting, while the hardware was miniaturised into a compact PCB and custom enclosure.</w:t>
      </w:r>
    </w:p>
    <w:p w14:paraId="592B245F">
      <w:pPr>
        <w:pStyle w:val="11"/>
        <w:keepNext w:val="0"/>
        <w:keepLines w:val="0"/>
        <w:widowControl/>
        <w:suppressLineNumbers w:val="0"/>
        <w:spacing w:line="360" w:lineRule="auto"/>
        <w:rPr>
          <w:rFonts w:hint="default"/>
          <w:color w:val="auto"/>
          <w:sz w:val="24"/>
          <w:szCs w:val="24"/>
        </w:rPr>
      </w:pPr>
      <w:r>
        <w:rPr>
          <w:color w:val="auto"/>
          <w:sz w:val="24"/>
          <w:szCs w:val="24"/>
        </w:rPr>
        <w:t>Figure 2.1 shows the transition from the original breadboard prototype to the compact PCB and enclosure design. Figure 2.2 summarises the main user-driven improvements introduced during validation.</w:t>
      </w:r>
    </w:p>
    <w:p w14:paraId="03F3BD36">
      <w:pPr>
        <w:pStyle w:val="3"/>
        <w:spacing w:line="360" w:lineRule="auto"/>
        <w:jc w:val="center"/>
        <w:rPr>
          <w:rFonts w:hint="default" w:ascii="Calibri" w:hAnsi="Calibri" w:cs="Calibri"/>
          <w:b/>
          <w:bCs/>
          <w:color w:val="auto"/>
          <w:sz w:val="24"/>
          <w:szCs w:val="24"/>
        </w:rPr>
      </w:pPr>
      <w:r>
        <w:rPr>
          <w:rFonts w:hint="default" w:ascii="Calibri" w:hAnsi="Calibri" w:cs="Calibri"/>
          <w:b/>
          <w:bCs/>
          <w:color w:val="auto"/>
          <w:sz w:val="24"/>
          <w:szCs w:val="24"/>
        </w:rPr>
        <w:drawing>
          <wp:inline distT="0" distB="0" distL="114300" distR="114300">
            <wp:extent cx="5486400" cy="2946400"/>
            <wp:effectExtent l="0" t="0" r="0" b="0"/>
            <wp:docPr id="8" name="图片 8" descr="d1945405a2e68eece221ab7ea861f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1945405a2e68eece221ab7ea861fa81"/>
                    <pic:cNvPicPr>
                      <a:picLocks noChangeAspect="1"/>
                    </pic:cNvPicPr>
                  </pic:nvPicPr>
                  <pic:blipFill>
                    <a:blip r:embed="rId13"/>
                    <a:srcRect t="13542" b="5903"/>
                    <a:stretch>
                      <a:fillRect/>
                    </a:stretch>
                  </pic:blipFill>
                  <pic:spPr>
                    <a:xfrm>
                      <a:off x="0" y="0"/>
                      <a:ext cx="5486400" cy="2946400"/>
                    </a:xfrm>
                    <a:prstGeom prst="rect">
                      <a:avLst/>
                    </a:prstGeom>
                  </pic:spPr>
                </pic:pic>
              </a:graphicData>
            </a:graphic>
          </wp:inline>
        </w:drawing>
      </w:r>
    </w:p>
    <w:p w14:paraId="12F03387">
      <w:pPr>
        <w:pStyle w:val="3"/>
        <w:spacing w:line="360" w:lineRule="auto"/>
        <w:jc w:val="center"/>
        <w:rPr>
          <w:rFonts w:hint="default" w:ascii="Calibri" w:hAnsi="Calibri" w:cs="Calibri"/>
          <w:b/>
          <w:bCs/>
          <w:color w:val="auto"/>
          <w:sz w:val="22"/>
          <w:szCs w:val="22"/>
        </w:rPr>
      </w:pPr>
      <w:r>
        <w:rPr>
          <w:rFonts w:hint="default" w:ascii="Calibri" w:hAnsi="Calibri" w:cs="Calibri"/>
          <w:b/>
          <w:bCs/>
          <w:color w:val="auto"/>
          <w:sz w:val="22"/>
          <w:szCs w:val="22"/>
        </w:rPr>
        <w:t>Fig. 2.1. Evolution of the hardware structure from an early breadboard prototype to a compact PCB and custom enclosure design.</w:t>
      </w:r>
    </w:p>
    <w:p w14:paraId="34B9713B">
      <w:pPr>
        <w:pStyle w:val="3"/>
        <w:spacing w:line="360" w:lineRule="auto"/>
        <w:rPr>
          <w:rFonts w:hint="default" w:ascii="Calibri" w:hAnsi="Calibri" w:cs="Calibri"/>
          <w:color w:val="auto"/>
          <w:sz w:val="24"/>
          <w:szCs w:val="24"/>
        </w:rPr>
      </w:pPr>
      <w:r>
        <w:rPr>
          <w:rFonts w:hint="default" w:ascii="Calibri" w:hAnsi="Calibri" w:cs="Calibri"/>
          <w:b/>
          <w:bCs/>
          <w:color w:val="auto"/>
          <w:sz w:val="24"/>
          <w:szCs w:val="24"/>
        </w:rPr>
        <w:drawing>
          <wp:inline distT="0" distB="0" distL="114300" distR="114300">
            <wp:extent cx="5720715" cy="3013710"/>
            <wp:effectExtent l="0" t="0" r="0" b="0"/>
            <wp:docPr id="9" name="图片 9" descr="9ef1d5615c8c9e6dd0dd10c6d2c18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ef1d5615c8c9e6dd0dd10c6d2c18bb2"/>
                    <pic:cNvPicPr>
                      <a:picLocks noChangeAspect="1"/>
                    </pic:cNvPicPr>
                  </pic:nvPicPr>
                  <pic:blipFill>
                    <a:blip r:embed="rId14"/>
                    <a:srcRect t="14585" b="6394"/>
                    <a:stretch>
                      <a:fillRect/>
                    </a:stretch>
                  </pic:blipFill>
                  <pic:spPr>
                    <a:xfrm>
                      <a:off x="0" y="0"/>
                      <a:ext cx="5720715" cy="3013710"/>
                    </a:xfrm>
                    <a:prstGeom prst="rect">
                      <a:avLst/>
                    </a:prstGeom>
                  </pic:spPr>
                </pic:pic>
              </a:graphicData>
            </a:graphic>
          </wp:inline>
        </w:drawing>
      </w:r>
      <w:r>
        <w:rPr>
          <w:rFonts w:hint="default" w:ascii="Calibri" w:hAnsi="Calibri" w:cs="Calibri"/>
          <w:b/>
          <w:bCs/>
          <w:color w:val="auto"/>
          <w:sz w:val="24"/>
          <w:szCs w:val="24"/>
        </w:rPr>
        <w:t>Fig. 2.2. User-driven design improvements including larger OLED text, multi-modal warning output, enclosure optimisation, and APP-based calibration.</w:t>
      </w:r>
    </w:p>
    <w:bookmarkEnd w:id="4"/>
    <w:bookmarkEnd w:id="7"/>
    <w:p w14:paraId="12FCC876">
      <w:pPr>
        <w:pStyle w:val="2"/>
        <w:spacing w:line="360" w:lineRule="auto"/>
        <w:rPr>
          <w:rFonts w:hint="default" w:ascii="Calibri" w:hAnsi="Calibri" w:cs="Calibri"/>
          <w:color w:val="auto"/>
          <w:sz w:val="24"/>
          <w:szCs w:val="24"/>
        </w:rPr>
      </w:pPr>
      <w:bookmarkStart w:id="8" w:name="section-3-deployment-guide"/>
    </w:p>
    <w:p w14:paraId="2072BB0F">
      <w:pPr>
        <w:pStyle w:val="3"/>
        <w:rPr>
          <w:rFonts w:hint="default"/>
        </w:rPr>
      </w:pPr>
    </w:p>
    <w:bookmarkEnd w:id="8"/>
    <w:p w14:paraId="67E6FE6E">
      <w:pPr>
        <w:pStyle w:val="2"/>
        <w:spacing w:line="360" w:lineRule="auto"/>
        <w:rPr>
          <w:rFonts w:hint="default" w:ascii="Calibri" w:hAnsi="Calibri" w:cs="Calibri"/>
          <w:color w:val="auto"/>
          <w:sz w:val="24"/>
          <w:szCs w:val="24"/>
        </w:rPr>
      </w:pPr>
      <w:r>
        <w:rPr>
          <w:rFonts w:hint="default" w:ascii="Calibri" w:hAnsi="Calibri" w:cs="Calibri"/>
          <w:color w:val="auto"/>
          <w:sz w:val="24"/>
          <w:szCs w:val="24"/>
        </w:rPr>
        <w:t>Section 3 — Deployment Guide</w:t>
      </w:r>
    </w:p>
    <w:p w14:paraId="080AE660">
      <w:pPr>
        <w:pStyle w:val="4"/>
        <w:spacing w:line="360" w:lineRule="auto"/>
        <w:rPr>
          <w:rFonts w:hint="default" w:ascii="Calibri" w:hAnsi="Calibri" w:cs="Calibri"/>
          <w:color w:val="auto"/>
          <w:sz w:val="24"/>
          <w:szCs w:val="24"/>
        </w:rPr>
      </w:pPr>
      <w:bookmarkStart w:id="9" w:name="environment-requirements"/>
      <w:r>
        <w:rPr>
          <w:rFonts w:hint="default" w:ascii="Calibri" w:hAnsi="Calibri" w:cs="Calibri"/>
          <w:color w:val="auto"/>
          <w:sz w:val="24"/>
          <w:szCs w:val="24"/>
        </w:rPr>
        <w:t>3.1 Environment Requirements</w:t>
      </w:r>
    </w:p>
    <w:tbl>
      <w:tblPr>
        <w:tblStyle w:val="25"/>
        <w:tblW w:w="98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2"/>
        <w:gridCol w:w="6418"/>
      </w:tblGrid>
      <w:tr w14:paraId="7BE47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77526C81">
            <w:pPr>
              <w:pStyle w:val="24"/>
              <w:snapToGrid w:val="0"/>
              <w:spacing w:line="240" w:lineRule="auto"/>
              <w:ind w:left="0" w:leftChars="0" w:right="0" w:rightChars="0" w:firstLine="0" w:firstLineChars="0"/>
              <w:jc w:val="center"/>
              <w:rPr>
                <w:rFonts w:hint="default" w:ascii="Calibri" w:hAnsi="Calibri" w:cs="Calibri"/>
                <w:b/>
                <w:color w:val="auto"/>
                <w:sz w:val="24"/>
                <w:szCs w:val="24"/>
              </w:rPr>
            </w:pPr>
            <w:r>
              <w:rPr>
                <w:rFonts w:hint="default" w:ascii="Calibri" w:hAnsi="Calibri" w:cs="Calibri"/>
                <w:b/>
                <w:color w:val="auto"/>
                <w:sz w:val="24"/>
                <w:szCs w:val="24"/>
              </w:rPr>
              <w:t>Requirement</w:t>
            </w:r>
          </w:p>
        </w:tc>
        <w:tc>
          <w:tcPr>
            <w:tcW w:w="6418" w:type="dxa"/>
            <w:vAlign w:val="center"/>
          </w:tcPr>
          <w:p w14:paraId="31C0BDD1">
            <w:pPr>
              <w:pStyle w:val="24"/>
              <w:snapToGrid w:val="0"/>
              <w:spacing w:line="240" w:lineRule="auto"/>
              <w:ind w:left="0" w:leftChars="0" w:right="0" w:rightChars="0" w:firstLine="0" w:firstLineChars="0"/>
              <w:jc w:val="center"/>
              <w:rPr>
                <w:rFonts w:hint="default" w:ascii="Calibri" w:hAnsi="Calibri" w:cs="Calibri"/>
                <w:b/>
                <w:color w:val="auto"/>
                <w:sz w:val="24"/>
                <w:szCs w:val="24"/>
              </w:rPr>
            </w:pPr>
            <w:r>
              <w:rPr>
                <w:rFonts w:hint="default" w:ascii="Calibri" w:hAnsi="Calibri" w:cs="Calibri"/>
                <w:b/>
                <w:color w:val="auto"/>
                <w:sz w:val="24"/>
                <w:szCs w:val="24"/>
              </w:rPr>
              <w:t>Version / Notes</w:t>
            </w:r>
          </w:p>
        </w:tc>
      </w:tr>
      <w:tr w14:paraId="4338C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5844221">
            <w:pPr>
              <w:pStyle w:val="24"/>
              <w:snapToGrid w:val="0"/>
              <w:spacing w:line="240" w:lineRule="auto"/>
              <w:ind w:left="0" w:leftChars="0" w:right="0" w:rightChars="0" w:firstLine="0" w:firstLineChars="0"/>
              <w:jc w:val="center"/>
              <w:rPr>
                <w:rFonts w:hint="default" w:ascii="Calibri" w:hAnsi="Calibri" w:cs="Calibri"/>
                <w:color w:val="auto"/>
                <w:sz w:val="24"/>
                <w:szCs w:val="24"/>
              </w:rPr>
            </w:pPr>
            <w:r>
              <w:rPr>
                <w:rFonts w:hint="default" w:ascii="Calibri" w:hAnsi="Calibri" w:cs="Calibri"/>
                <w:color w:val="auto"/>
                <w:sz w:val="24"/>
                <w:szCs w:val="24"/>
              </w:rPr>
              <w:t>Operating System</w:t>
            </w:r>
          </w:p>
        </w:tc>
        <w:tc>
          <w:tcPr>
            <w:tcW w:w="6418" w:type="dxa"/>
            <w:vAlign w:val="center"/>
          </w:tcPr>
          <w:p w14:paraId="534FA1B5">
            <w:pPr>
              <w:pStyle w:val="24"/>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Windows 10 / Windows 11</w:t>
            </w:r>
          </w:p>
        </w:tc>
      </w:tr>
      <w:tr w14:paraId="01509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5A5EAF4">
            <w:pPr>
              <w:pStyle w:val="24"/>
              <w:snapToGrid w:val="0"/>
              <w:spacing w:line="240" w:lineRule="auto"/>
              <w:ind w:left="0" w:leftChars="0" w:right="0" w:rightChars="0" w:firstLine="0" w:firstLineChars="0"/>
              <w:jc w:val="center"/>
              <w:rPr>
                <w:rFonts w:hint="default" w:ascii="Calibri" w:hAnsi="Calibri" w:cs="Calibri"/>
                <w:color w:val="auto"/>
                <w:sz w:val="24"/>
                <w:szCs w:val="24"/>
              </w:rPr>
            </w:pPr>
            <w:r>
              <w:rPr>
                <w:rFonts w:hint="default" w:ascii="Calibri" w:hAnsi="Calibri" w:cs="Calibri"/>
                <w:color w:val="auto"/>
                <w:sz w:val="24"/>
                <w:szCs w:val="24"/>
              </w:rPr>
              <w:t>Development Platform</w:t>
            </w:r>
          </w:p>
        </w:tc>
        <w:tc>
          <w:tcPr>
            <w:tcW w:w="6418" w:type="dxa"/>
            <w:vAlign w:val="center"/>
          </w:tcPr>
          <w:p w14:paraId="3907D82B">
            <w:pPr>
              <w:pStyle w:val="24"/>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STM32CubeIDE</w:t>
            </w:r>
          </w:p>
        </w:tc>
      </w:tr>
      <w:tr w14:paraId="1E8E9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481A8AD">
            <w:pPr>
              <w:pStyle w:val="24"/>
              <w:snapToGrid w:val="0"/>
              <w:spacing w:line="240" w:lineRule="auto"/>
              <w:ind w:left="0" w:leftChars="0" w:right="0" w:rightChars="0" w:firstLine="0" w:firstLineChars="0"/>
              <w:jc w:val="center"/>
              <w:rPr>
                <w:rFonts w:hint="default" w:ascii="Calibri" w:hAnsi="Calibri" w:cs="Calibri"/>
                <w:color w:val="auto"/>
                <w:sz w:val="24"/>
                <w:szCs w:val="24"/>
              </w:rPr>
            </w:pPr>
            <w:r>
              <w:rPr>
                <w:rFonts w:hint="default" w:ascii="Calibri" w:hAnsi="Calibri" w:cs="Calibri"/>
                <w:color w:val="auto"/>
                <w:sz w:val="24"/>
                <w:szCs w:val="24"/>
              </w:rPr>
              <w:t>Microcontroller</w:t>
            </w:r>
          </w:p>
        </w:tc>
        <w:tc>
          <w:tcPr>
            <w:tcW w:w="6418" w:type="dxa"/>
            <w:vAlign w:val="center"/>
          </w:tcPr>
          <w:p w14:paraId="711A1B9A">
            <w:pPr>
              <w:pStyle w:val="24"/>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STM32F103C8T6</w:t>
            </w:r>
          </w:p>
        </w:tc>
      </w:tr>
      <w:tr w14:paraId="562AE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F78FAAD">
            <w:pPr>
              <w:pStyle w:val="24"/>
              <w:snapToGrid w:val="0"/>
              <w:spacing w:line="240" w:lineRule="auto"/>
              <w:ind w:left="0" w:leftChars="0" w:right="0" w:rightChars="0" w:firstLine="0" w:firstLineChars="0"/>
              <w:jc w:val="center"/>
              <w:rPr>
                <w:rFonts w:hint="default" w:ascii="Calibri" w:hAnsi="Calibri" w:cs="Calibri"/>
                <w:color w:val="auto"/>
                <w:sz w:val="24"/>
                <w:szCs w:val="24"/>
              </w:rPr>
            </w:pPr>
            <w:r>
              <w:rPr>
                <w:rFonts w:hint="default" w:ascii="Calibri" w:hAnsi="Calibri" w:cs="Calibri"/>
                <w:color w:val="auto"/>
                <w:sz w:val="24"/>
                <w:szCs w:val="24"/>
              </w:rPr>
              <w:t>Programming Language</w:t>
            </w:r>
          </w:p>
        </w:tc>
        <w:tc>
          <w:tcPr>
            <w:tcW w:w="6418" w:type="dxa"/>
            <w:vAlign w:val="center"/>
          </w:tcPr>
          <w:p w14:paraId="52FD804D">
            <w:pPr>
              <w:pStyle w:val="24"/>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Embedded C</w:t>
            </w:r>
          </w:p>
        </w:tc>
      </w:tr>
      <w:tr w14:paraId="7E35F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E971897">
            <w:pPr>
              <w:pStyle w:val="24"/>
              <w:snapToGrid w:val="0"/>
              <w:spacing w:line="240" w:lineRule="auto"/>
              <w:ind w:left="0" w:leftChars="0" w:right="0" w:rightChars="0" w:firstLine="0" w:firstLineChars="0"/>
              <w:jc w:val="center"/>
              <w:rPr>
                <w:rFonts w:hint="default" w:ascii="Calibri" w:hAnsi="Calibri" w:cs="Calibri"/>
                <w:color w:val="auto"/>
                <w:sz w:val="24"/>
                <w:szCs w:val="24"/>
              </w:rPr>
            </w:pPr>
            <w:r>
              <w:rPr>
                <w:rFonts w:hint="default" w:ascii="Calibri" w:hAnsi="Calibri" w:cs="Calibri"/>
                <w:color w:val="auto"/>
                <w:sz w:val="24"/>
                <w:szCs w:val="24"/>
              </w:rPr>
              <w:t>Power Supply</w:t>
            </w:r>
          </w:p>
        </w:tc>
        <w:tc>
          <w:tcPr>
            <w:tcW w:w="6418" w:type="dxa"/>
            <w:vAlign w:val="center"/>
          </w:tcPr>
          <w:p w14:paraId="10F01E63">
            <w:pPr>
              <w:pStyle w:val="24"/>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5V DC adapter or USB power</w:t>
            </w:r>
          </w:p>
        </w:tc>
      </w:tr>
      <w:tr w14:paraId="393DD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CCCED4F">
            <w:pPr>
              <w:pStyle w:val="24"/>
              <w:snapToGrid w:val="0"/>
              <w:spacing w:line="240" w:lineRule="auto"/>
              <w:ind w:left="0" w:leftChars="0" w:right="0" w:rightChars="0" w:firstLine="0" w:firstLineChars="0"/>
              <w:jc w:val="center"/>
              <w:rPr>
                <w:rFonts w:hint="default" w:ascii="Calibri" w:hAnsi="Calibri" w:cs="Calibri"/>
                <w:color w:val="auto"/>
                <w:sz w:val="24"/>
                <w:szCs w:val="24"/>
              </w:rPr>
            </w:pPr>
            <w:r>
              <w:rPr>
                <w:rFonts w:hint="default" w:ascii="Calibri" w:hAnsi="Calibri" w:cs="Calibri"/>
                <w:color w:val="auto"/>
                <w:sz w:val="24"/>
                <w:szCs w:val="24"/>
              </w:rPr>
              <w:t>Communication Modules</w:t>
            </w:r>
          </w:p>
        </w:tc>
        <w:tc>
          <w:tcPr>
            <w:tcW w:w="6418" w:type="dxa"/>
            <w:vAlign w:val="center"/>
          </w:tcPr>
          <w:p w14:paraId="084F4BD1">
            <w:pPr>
              <w:pStyle w:val="24"/>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Bluetooth / ESP8266 Wi-Fi module</w:t>
            </w:r>
          </w:p>
        </w:tc>
      </w:tr>
      <w:tr w14:paraId="3FC86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07E58B1">
            <w:pPr>
              <w:pStyle w:val="24"/>
              <w:snapToGrid w:val="0"/>
              <w:spacing w:line="240" w:lineRule="auto"/>
              <w:ind w:left="0" w:leftChars="0" w:right="0" w:rightChars="0" w:firstLine="0" w:firstLineChars="0"/>
              <w:jc w:val="center"/>
              <w:rPr>
                <w:rFonts w:hint="default" w:ascii="Calibri" w:hAnsi="Calibri" w:cs="Calibri"/>
                <w:color w:val="auto"/>
                <w:sz w:val="24"/>
                <w:szCs w:val="24"/>
              </w:rPr>
            </w:pPr>
            <w:r>
              <w:rPr>
                <w:rFonts w:hint="default" w:ascii="Calibri" w:hAnsi="Calibri" w:cs="Calibri"/>
                <w:color w:val="auto"/>
                <w:sz w:val="24"/>
                <w:szCs w:val="24"/>
              </w:rPr>
              <w:t>Sensors</w:t>
            </w:r>
          </w:p>
        </w:tc>
        <w:tc>
          <w:tcPr>
            <w:tcW w:w="6418" w:type="dxa"/>
            <w:vAlign w:val="center"/>
          </w:tcPr>
          <w:p w14:paraId="69B09ABB">
            <w:pPr>
              <w:pStyle w:val="24"/>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MQ-3 alcohol sensor, E18 infrared sensor</w:t>
            </w:r>
          </w:p>
        </w:tc>
      </w:tr>
      <w:tr w14:paraId="537E3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09D1BCC">
            <w:pPr>
              <w:pStyle w:val="24"/>
              <w:snapToGrid w:val="0"/>
              <w:spacing w:line="240" w:lineRule="auto"/>
              <w:ind w:left="0" w:leftChars="0" w:right="0" w:rightChars="0" w:firstLine="0" w:firstLineChars="0"/>
              <w:jc w:val="center"/>
              <w:rPr>
                <w:rFonts w:hint="default" w:ascii="Calibri" w:hAnsi="Calibri" w:cs="Calibri"/>
                <w:color w:val="auto"/>
                <w:sz w:val="24"/>
                <w:szCs w:val="24"/>
              </w:rPr>
            </w:pPr>
            <w:r>
              <w:rPr>
                <w:rFonts w:hint="default" w:ascii="Calibri" w:hAnsi="Calibri" w:cs="Calibri"/>
                <w:color w:val="auto"/>
                <w:sz w:val="24"/>
                <w:szCs w:val="24"/>
              </w:rPr>
              <w:t>Output Devices</w:t>
            </w:r>
          </w:p>
        </w:tc>
        <w:tc>
          <w:tcPr>
            <w:tcW w:w="6418" w:type="dxa"/>
            <w:vAlign w:val="center"/>
          </w:tcPr>
          <w:p w14:paraId="7B021483">
            <w:pPr>
              <w:pStyle w:val="24"/>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OLED display, buzzer, LED, JR6001 voice module</w:t>
            </w:r>
          </w:p>
        </w:tc>
      </w:tr>
      <w:tr w14:paraId="35C9A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32" w:type="dxa"/>
            <w:vAlign w:val="center"/>
          </w:tcPr>
          <w:p w14:paraId="264608F2">
            <w:pPr>
              <w:pStyle w:val="24"/>
              <w:snapToGrid w:val="0"/>
              <w:spacing w:line="240" w:lineRule="auto"/>
              <w:ind w:left="0" w:leftChars="0" w:right="0" w:rightChars="0" w:firstLine="0" w:firstLineChars="0"/>
              <w:jc w:val="center"/>
              <w:rPr>
                <w:rFonts w:hint="default" w:ascii="Calibri" w:hAnsi="Calibri" w:cs="Calibri"/>
                <w:color w:val="auto"/>
                <w:sz w:val="24"/>
                <w:szCs w:val="24"/>
              </w:rPr>
            </w:pPr>
            <w:r>
              <w:rPr>
                <w:rFonts w:hint="default" w:ascii="Calibri" w:hAnsi="Calibri" w:cs="Calibri"/>
                <w:color w:val="auto"/>
                <w:sz w:val="24"/>
                <w:szCs w:val="24"/>
              </w:rPr>
              <w:t>Additional Hardware</w:t>
            </w:r>
          </w:p>
        </w:tc>
        <w:tc>
          <w:tcPr>
            <w:tcW w:w="6418" w:type="dxa"/>
            <w:vAlign w:val="center"/>
          </w:tcPr>
          <w:p w14:paraId="3AB2415D">
            <w:pPr>
              <w:pStyle w:val="24"/>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Relay module, custom PCB, 3D-printed enclosure</w:t>
            </w:r>
          </w:p>
        </w:tc>
      </w:tr>
      <w:bookmarkEnd w:id="9"/>
    </w:tbl>
    <w:p w14:paraId="6A29C193">
      <w:pPr>
        <w:pStyle w:val="3"/>
        <w:spacing w:line="360" w:lineRule="auto"/>
        <w:jc w:val="center"/>
        <w:rPr>
          <w:rFonts w:hint="default" w:ascii="Calibri" w:hAnsi="Calibri" w:cs="Calibri"/>
          <w:b/>
          <w:bCs/>
          <w:color w:val="auto"/>
          <w:sz w:val="24"/>
          <w:szCs w:val="24"/>
        </w:rPr>
      </w:pPr>
      <w:bookmarkStart w:id="10" w:name="setup-steps"/>
      <w:r>
        <w:rPr>
          <w:rFonts w:hint="default" w:ascii="Calibri" w:hAnsi="Calibri" w:cs="Calibri"/>
          <w:b/>
          <w:bCs/>
          <w:color w:val="auto"/>
          <w:sz w:val="24"/>
          <w:szCs w:val="24"/>
        </w:rPr>
        <w:drawing>
          <wp:inline distT="0" distB="0" distL="114300" distR="114300">
            <wp:extent cx="2690495" cy="2018030"/>
            <wp:effectExtent l="0" t="0" r="1905" b="1270"/>
            <wp:docPr id="11" name="图片 11" descr="STM32-S297P-2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TM32-S297P-2WIFI"/>
                    <pic:cNvPicPr>
                      <a:picLocks noChangeAspect="1"/>
                    </pic:cNvPicPr>
                  </pic:nvPicPr>
                  <pic:blipFill>
                    <a:blip r:embed="rId15"/>
                    <a:stretch>
                      <a:fillRect/>
                    </a:stretch>
                  </pic:blipFill>
                  <pic:spPr>
                    <a:xfrm>
                      <a:off x="0" y="0"/>
                      <a:ext cx="2690495" cy="2018030"/>
                    </a:xfrm>
                    <a:prstGeom prst="rect">
                      <a:avLst/>
                    </a:prstGeom>
                  </pic:spPr>
                </pic:pic>
              </a:graphicData>
            </a:graphic>
          </wp:inline>
        </w:drawing>
      </w:r>
    </w:p>
    <w:p w14:paraId="1A9ADD76">
      <w:pPr>
        <w:pStyle w:val="3"/>
        <w:spacing w:line="360" w:lineRule="auto"/>
        <w:jc w:val="center"/>
        <w:rPr>
          <w:rFonts w:hint="default" w:ascii="Calibri" w:hAnsi="Calibri" w:cs="Calibri"/>
          <w:b/>
          <w:bCs/>
          <w:color w:val="auto"/>
          <w:sz w:val="24"/>
          <w:szCs w:val="24"/>
        </w:rPr>
      </w:pPr>
      <w:r>
        <w:rPr>
          <w:rFonts w:hint="default" w:ascii="Calibri" w:hAnsi="Calibri" w:cs="Calibri"/>
          <w:b/>
          <w:bCs/>
          <w:color w:val="auto"/>
          <w:sz w:val="24"/>
          <w:szCs w:val="24"/>
        </w:rPr>
        <w:t>Fig. 3.1. Final hardware assembly including STM32 controller, sensors, OLED display, relay module, and warning devices.</w:t>
      </w:r>
    </w:p>
    <w:p w14:paraId="0F01AA92">
      <w:pPr>
        <w:pStyle w:val="4"/>
        <w:bidi w:val="0"/>
        <w:spacing w:line="360" w:lineRule="auto"/>
        <w:rPr>
          <w:rFonts w:hint="default"/>
          <w:color w:val="auto"/>
          <w:sz w:val="24"/>
          <w:szCs w:val="24"/>
        </w:rPr>
      </w:pPr>
    </w:p>
    <w:p w14:paraId="4E19A7D7">
      <w:pPr>
        <w:pStyle w:val="4"/>
        <w:bidi w:val="0"/>
        <w:spacing w:line="360" w:lineRule="auto"/>
        <w:rPr>
          <w:rFonts w:hint="default"/>
          <w:color w:val="auto"/>
          <w:sz w:val="24"/>
          <w:szCs w:val="24"/>
        </w:rPr>
      </w:pPr>
      <w:r>
        <w:rPr>
          <w:rFonts w:hint="default"/>
          <w:color w:val="auto"/>
          <w:sz w:val="24"/>
          <w:szCs w:val="24"/>
        </w:rPr>
        <w:t>3.2 Setup Steps</w:t>
      </w:r>
    </w:p>
    <w:p w14:paraId="5EB84603">
      <w:pPr>
        <w:pStyle w:val="23"/>
        <w:spacing w:line="360" w:lineRule="auto"/>
        <w:rPr>
          <w:rFonts w:hint="default" w:ascii="Calibri" w:hAnsi="Calibri" w:cs="Calibri"/>
          <w:color w:val="auto"/>
          <w:sz w:val="24"/>
          <w:szCs w:val="24"/>
        </w:rPr>
      </w:pPr>
      <w:bookmarkStart w:id="11" w:name="step-1-assemble-the-hardware"/>
      <w:r>
        <w:rPr>
          <w:rFonts w:hint="default" w:ascii="Calibri" w:hAnsi="Calibri" w:cs="Calibri"/>
          <w:color w:val="auto"/>
          <w:sz w:val="24"/>
          <w:szCs w:val="24"/>
        </w:rPr>
        <w:t>Connect all sensors and output modules to the STM32 controller according to the PCB layout design. Ensure that the MQ-3 alcohol sensor, E18 infrared sensor, OLED display, buzzer, relay module, and voice module are correctly connected to the designated GPIO pins.</w:t>
      </w:r>
    </w:p>
    <w:p w14:paraId="0E7ED78C">
      <w:pPr>
        <w:keepNext w:val="0"/>
        <w:keepLines w:val="0"/>
        <w:widowControl/>
        <w:suppressLineNumbers w:val="0"/>
        <w:spacing w:line="360" w:lineRule="auto"/>
        <w:rPr>
          <w:color w:val="auto"/>
          <w:sz w:val="24"/>
          <w:szCs w:val="24"/>
        </w:rPr>
      </w:pPr>
      <w:r>
        <w:rPr>
          <w:rFonts w:ascii="Symbol" w:hAnsi="Symbol" w:eastAsia="Symbol" w:cs="Symbol"/>
          <w:color w:val="auto"/>
          <w:sz w:val="24"/>
          <w:szCs w:val="24"/>
        </w:rPr>
        <w:t>·</w:t>
      </w:r>
      <w:r>
        <w:rPr>
          <w:rFonts w:hint="eastAsia" w:ascii="宋体" w:hAnsi="宋体" w:eastAsia="宋体" w:cs="宋体"/>
          <w:color w:val="auto"/>
          <w:sz w:val="24"/>
          <w:szCs w:val="24"/>
        </w:rPr>
        <w:t xml:space="preserve">  </w:t>
      </w:r>
      <w:r>
        <w:rPr>
          <w:color w:val="auto"/>
          <w:sz w:val="24"/>
          <w:szCs w:val="24"/>
        </w:rPr>
        <w:t xml:space="preserve">Connect all sensors and output modules to the STM32 controller according to the PCB layout. </w:t>
      </w:r>
    </w:p>
    <w:p w14:paraId="0C8F2C45">
      <w:pPr>
        <w:keepNext w:val="0"/>
        <w:keepLines w:val="0"/>
        <w:widowControl/>
        <w:suppressLineNumbers w:val="0"/>
        <w:spacing w:line="360" w:lineRule="auto"/>
        <w:rPr>
          <w:color w:val="auto"/>
          <w:sz w:val="24"/>
          <w:szCs w:val="24"/>
        </w:rPr>
      </w:pPr>
      <w:r>
        <w:rPr>
          <w:rFonts w:hint="default" w:ascii="Symbol" w:hAnsi="Symbol" w:eastAsia="Symbol" w:cs="Symbol"/>
          <w:color w:val="auto"/>
          <w:sz w:val="24"/>
          <w:szCs w:val="24"/>
        </w:rPr>
        <w:t>·</w:t>
      </w:r>
      <w:r>
        <w:rPr>
          <w:rFonts w:hint="eastAsia" w:ascii="宋体" w:hAnsi="宋体" w:eastAsia="宋体" w:cs="宋体"/>
          <w:color w:val="auto"/>
          <w:sz w:val="24"/>
          <w:szCs w:val="24"/>
        </w:rPr>
        <w:t xml:space="preserve">  </w:t>
      </w:r>
      <w:r>
        <w:rPr>
          <w:color w:val="auto"/>
          <w:sz w:val="24"/>
          <w:szCs w:val="24"/>
        </w:rPr>
        <w:t xml:space="preserve">Upload the embedded program using STM32CubeIDE through USB connection. </w:t>
      </w:r>
    </w:p>
    <w:p w14:paraId="4200E056">
      <w:pPr>
        <w:keepNext w:val="0"/>
        <w:keepLines w:val="0"/>
        <w:widowControl/>
        <w:suppressLineNumbers w:val="0"/>
        <w:spacing w:line="360" w:lineRule="auto"/>
        <w:rPr>
          <w:color w:val="auto"/>
          <w:sz w:val="24"/>
          <w:szCs w:val="24"/>
        </w:rPr>
      </w:pPr>
      <w:r>
        <w:rPr>
          <w:rFonts w:hint="default" w:ascii="Symbol" w:hAnsi="Symbol" w:eastAsia="Symbol" w:cs="Symbol"/>
          <w:color w:val="auto"/>
          <w:sz w:val="24"/>
          <w:szCs w:val="24"/>
        </w:rPr>
        <w:t>·</w:t>
      </w:r>
      <w:r>
        <w:rPr>
          <w:rFonts w:hint="eastAsia" w:ascii="宋体" w:hAnsi="宋体" w:eastAsia="宋体" w:cs="宋体"/>
          <w:color w:val="auto"/>
          <w:sz w:val="24"/>
          <w:szCs w:val="24"/>
        </w:rPr>
        <w:t xml:space="preserve">  </w:t>
      </w:r>
      <w:r>
        <w:rPr>
          <w:color w:val="auto"/>
          <w:sz w:val="24"/>
          <w:szCs w:val="24"/>
        </w:rPr>
        <w:t xml:space="preserve">Power the prototype using USB or a 5V DC supply. </w:t>
      </w:r>
    </w:p>
    <w:p w14:paraId="67D1B7CB">
      <w:pPr>
        <w:keepNext w:val="0"/>
        <w:keepLines w:val="0"/>
        <w:widowControl/>
        <w:suppressLineNumbers w:val="0"/>
        <w:spacing w:line="360" w:lineRule="auto"/>
        <w:rPr>
          <w:rFonts w:hint="default"/>
          <w:color w:val="auto"/>
          <w:sz w:val="24"/>
          <w:szCs w:val="24"/>
        </w:rPr>
      </w:pPr>
      <w:r>
        <w:rPr>
          <w:rFonts w:hint="default" w:ascii="Symbol" w:hAnsi="Symbol" w:eastAsia="Symbol" w:cs="Symbol"/>
          <w:color w:val="auto"/>
          <w:sz w:val="24"/>
          <w:szCs w:val="24"/>
        </w:rPr>
        <w:t>·</w:t>
      </w:r>
      <w:r>
        <w:rPr>
          <w:rFonts w:hint="eastAsia" w:ascii="宋体" w:hAnsi="宋体" w:eastAsia="宋体" w:cs="宋体"/>
          <w:color w:val="auto"/>
          <w:sz w:val="24"/>
          <w:szCs w:val="24"/>
        </w:rPr>
        <w:t xml:space="preserve">  </w:t>
      </w:r>
      <w:r>
        <w:rPr>
          <w:color w:val="auto"/>
          <w:sz w:val="24"/>
          <w:szCs w:val="24"/>
        </w:rPr>
        <w:t>Verify that the OLED display, buzzer, voice module, relay module, and APP communication operate correctly.</w:t>
      </w:r>
    </w:p>
    <w:bookmarkEnd w:id="11"/>
    <w:p w14:paraId="1BFA6F6B">
      <w:pPr>
        <w:pStyle w:val="3"/>
        <w:spacing w:line="360" w:lineRule="auto"/>
        <w:rPr>
          <w:rFonts w:hint="default" w:ascii="Calibri" w:hAnsi="Calibri" w:cs="Calibri"/>
          <w:color w:val="auto"/>
          <w:sz w:val="24"/>
          <w:szCs w:val="24"/>
        </w:rPr>
      </w:pPr>
      <w:bookmarkStart w:id="12" w:name="step-5-verify-system-operation"/>
      <w:r>
        <w:rPr>
          <w:rFonts w:hint="default" w:ascii="Calibri" w:hAnsi="Calibri" w:cs="Calibri"/>
          <w:color w:val="auto"/>
          <w:sz w:val="24"/>
          <w:szCs w:val="24"/>
        </w:rPr>
        <w:t>Verification checklist:</w:t>
      </w:r>
    </w:p>
    <w:tbl>
      <w:tblPr>
        <w:tblStyle w:val="25"/>
        <w:tblW w:w="98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4"/>
        <w:gridCol w:w="6676"/>
      </w:tblGrid>
      <w:tr w14:paraId="5425F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6DDE926D">
            <w:pPr>
              <w:pStyle w:val="24"/>
              <w:keepNext/>
              <w:snapToGrid w:val="0"/>
              <w:spacing w:line="240" w:lineRule="auto"/>
              <w:ind w:left="0" w:leftChars="0" w:right="0" w:rightChars="0" w:firstLine="0" w:firstLineChars="0"/>
              <w:jc w:val="center"/>
              <w:rPr>
                <w:rFonts w:hint="default" w:ascii="Calibri" w:hAnsi="Calibri" w:cs="Calibri"/>
                <w:b/>
                <w:color w:val="auto"/>
                <w:sz w:val="24"/>
                <w:szCs w:val="24"/>
              </w:rPr>
            </w:pPr>
            <w:r>
              <w:rPr>
                <w:rFonts w:hint="default" w:ascii="Calibri" w:hAnsi="Calibri" w:cs="Calibri"/>
                <w:b/>
                <w:color w:val="auto"/>
                <w:sz w:val="24"/>
                <w:szCs w:val="24"/>
              </w:rPr>
              <w:t>Function</w:t>
            </w:r>
          </w:p>
        </w:tc>
        <w:tc>
          <w:tcPr>
            <w:tcW w:w="6676" w:type="dxa"/>
            <w:vAlign w:val="center"/>
          </w:tcPr>
          <w:p w14:paraId="617E7741">
            <w:pPr>
              <w:pStyle w:val="24"/>
              <w:keepNext/>
              <w:snapToGrid w:val="0"/>
              <w:spacing w:line="240" w:lineRule="auto"/>
              <w:ind w:left="0" w:leftChars="0" w:right="0" w:rightChars="0" w:firstLine="0" w:firstLineChars="0"/>
              <w:jc w:val="center"/>
              <w:rPr>
                <w:rFonts w:hint="default" w:ascii="Calibri" w:hAnsi="Calibri" w:cs="Calibri"/>
                <w:b/>
                <w:color w:val="auto"/>
                <w:sz w:val="24"/>
                <w:szCs w:val="24"/>
              </w:rPr>
            </w:pPr>
            <w:r>
              <w:rPr>
                <w:rFonts w:hint="default" w:ascii="Calibri" w:hAnsi="Calibri" w:cs="Calibri"/>
                <w:b/>
                <w:color w:val="auto"/>
                <w:sz w:val="24"/>
                <w:szCs w:val="24"/>
              </w:rPr>
              <w:t>Expected Result</w:t>
            </w:r>
          </w:p>
        </w:tc>
      </w:tr>
      <w:tr w14:paraId="4C259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F529A14">
            <w:pPr>
              <w:pStyle w:val="24"/>
              <w:keepNext/>
              <w:snapToGrid w:val="0"/>
              <w:spacing w:line="240" w:lineRule="auto"/>
              <w:ind w:left="0" w:leftChars="0" w:right="0" w:rightChars="0" w:firstLine="0" w:firstLineChars="0"/>
              <w:jc w:val="center"/>
              <w:rPr>
                <w:rFonts w:hint="default" w:ascii="Calibri" w:hAnsi="Calibri" w:cs="Calibri"/>
                <w:color w:val="auto"/>
                <w:sz w:val="24"/>
                <w:szCs w:val="24"/>
              </w:rPr>
            </w:pPr>
            <w:r>
              <w:rPr>
                <w:rFonts w:hint="default" w:ascii="Calibri" w:hAnsi="Calibri" w:cs="Calibri"/>
                <w:color w:val="auto"/>
                <w:sz w:val="24"/>
                <w:szCs w:val="24"/>
              </w:rPr>
              <w:t>Alcohol detection</w:t>
            </w:r>
          </w:p>
        </w:tc>
        <w:tc>
          <w:tcPr>
            <w:tcW w:w="6676" w:type="dxa"/>
            <w:vAlign w:val="center"/>
          </w:tcPr>
          <w:p w14:paraId="3AF04C1C">
            <w:pPr>
              <w:pStyle w:val="24"/>
              <w:keepNext/>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OLED and voice warning activated</w:t>
            </w:r>
          </w:p>
        </w:tc>
      </w:tr>
      <w:tr w14:paraId="3EC4A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61445A5">
            <w:pPr>
              <w:pStyle w:val="24"/>
              <w:keepNext/>
              <w:snapToGrid w:val="0"/>
              <w:spacing w:line="240" w:lineRule="auto"/>
              <w:ind w:left="0" w:leftChars="0" w:right="0" w:rightChars="0" w:firstLine="0" w:firstLineChars="0"/>
              <w:jc w:val="center"/>
              <w:rPr>
                <w:rFonts w:hint="default" w:ascii="Calibri" w:hAnsi="Calibri" w:cs="Calibri"/>
                <w:color w:val="auto"/>
                <w:sz w:val="24"/>
                <w:szCs w:val="24"/>
              </w:rPr>
            </w:pPr>
            <w:r>
              <w:rPr>
                <w:rFonts w:hint="default" w:ascii="Calibri" w:hAnsi="Calibri" w:cs="Calibri"/>
                <w:color w:val="auto"/>
                <w:sz w:val="24"/>
                <w:szCs w:val="24"/>
              </w:rPr>
              <w:t>Fatigue detection</w:t>
            </w:r>
          </w:p>
        </w:tc>
        <w:tc>
          <w:tcPr>
            <w:tcW w:w="6676" w:type="dxa"/>
            <w:vAlign w:val="center"/>
          </w:tcPr>
          <w:p w14:paraId="48F16D25">
            <w:pPr>
              <w:pStyle w:val="24"/>
              <w:keepNext/>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Infrared sensor triggers warning</w:t>
            </w:r>
          </w:p>
        </w:tc>
      </w:tr>
      <w:tr w14:paraId="2A1BE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DB11065">
            <w:pPr>
              <w:pStyle w:val="24"/>
              <w:keepNext/>
              <w:snapToGrid w:val="0"/>
              <w:spacing w:line="240" w:lineRule="auto"/>
              <w:ind w:left="0" w:leftChars="0" w:right="0" w:rightChars="0" w:firstLine="0" w:firstLineChars="0"/>
              <w:jc w:val="center"/>
              <w:rPr>
                <w:rFonts w:hint="default" w:ascii="Calibri" w:hAnsi="Calibri" w:cs="Calibri"/>
                <w:color w:val="auto"/>
                <w:sz w:val="24"/>
                <w:szCs w:val="24"/>
              </w:rPr>
            </w:pPr>
            <w:r>
              <w:rPr>
                <w:rFonts w:hint="default" w:ascii="Calibri" w:hAnsi="Calibri" w:cs="Calibri"/>
                <w:color w:val="auto"/>
                <w:sz w:val="24"/>
                <w:szCs w:val="24"/>
              </w:rPr>
              <w:t>Relay module</w:t>
            </w:r>
          </w:p>
        </w:tc>
        <w:tc>
          <w:tcPr>
            <w:tcW w:w="6676" w:type="dxa"/>
            <w:vAlign w:val="center"/>
          </w:tcPr>
          <w:p w14:paraId="55C3CA99">
            <w:pPr>
              <w:pStyle w:val="24"/>
              <w:keepNext/>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Ignition-lock simulation activates</w:t>
            </w:r>
          </w:p>
        </w:tc>
      </w:tr>
      <w:tr w14:paraId="07ED9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9CA3437">
            <w:pPr>
              <w:pStyle w:val="24"/>
              <w:keepNext/>
              <w:snapToGrid w:val="0"/>
              <w:spacing w:line="240" w:lineRule="auto"/>
              <w:ind w:left="0" w:leftChars="0" w:right="0" w:rightChars="0" w:firstLine="0" w:firstLineChars="0"/>
              <w:jc w:val="center"/>
              <w:rPr>
                <w:rFonts w:hint="default" w:ascii="Calibri" w:hAnsi="Calibri" w:cs="Calibri"/>
                <w:color w:val="auto"/>
                <w:sz w:val="24"/>
                <w:szCs w:val="24"/>
              </w:rPr>
            </w:pPr>
            <w:r>
              <w:rPr>
                <w:rFonts w:hint="default" w:ascii="Calibri" w:hAnsi="Calibri" w:cs="Calibri"/>
                <w:color w:val="auto"/>
                <w:sz w:val="24"/>
                <w:szCs w:val="24"/>
              </w:rPr>
              <w:t>APP connection</w:t>
            </w:r>
          </w:p>
        </w:tc>
        <w:tc>
          <w:tcPr>
            <w:tcW w:w="6676" w:type="dxa"/>
            <w:vAlign w:val="center"/>
          </w:tcPr>
          <w:p w14:paraId="0005ED82">
            <w:pPr>
              <w:pStyle w:val="24"/>
              <w:keepNext/>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Wireless monitoring functions normally</w:t>
            </w:r>
          </w:p>
        </w:tc>
      </w:tr>
      <w:tr w14:paraId="4ED66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74" w:type="dxa"/>
            <w:vAlign w:val="center"/>
          </w:tcPr>
          <w:p w14:paraId="280F48FC">
            <w:pPr>
              <w:pStyle w:val="24"/>
              <w:keepNext/>
              <w:snapToGrid w:val="0"/>
              <w:spacing w:line="240" w:lineRule="auto"/>
              <w:ind w:left="0" w:leftChars="0" w:right="0" w:rightChars="0" w:firstLine="0" w:firstLineChars="0"/>
              <w:jc w:val="center"/>
              <w:rPr>
                <w:rFonts w:hint="default" w:ascii="Calibri" w:hAnsi="Calibri" w:cs="Calibri"/>
                <w:color w:val="auto"/>
                <w:sz w:val="24"/>
                <w:szCs w:val="24"/>
              </w:rPr>
            </w:pPr>
            <w:r>
              <w:rPr>
                <w:rFonts w:hint="default" w:ascii="Calibri" w:hAnsi="Calibri" w:cs="Calibri"/>
                <w:color w:val="auto"/>
                <w:sz w:val="24"/>
                <w:szCs w:val="24"/>
              </w:rPr>
              <w:t>OLED display</w:t>
            </w:r>
          </w:p>
        </w:tc>
        <w:tc>
          <w:tcPr>
            <w:tcW w:w="6676" w:type="dxa"/>
            <w:vAlign w:val="center"/>
          </w:tcPr>
          <w:p w14:paraId="333783C4">
            <w:pPr>
              <w:pStyle w:val="24"/>
              <w:keepNext/>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Warning information displayed clearly</w:t>
            </w:r>
          </w:p>
        </w:tc>
      </w:tr>
    </w:tbl>
    <w:p w14:paraId="77B92570">
      <w:pPr>
        <w:spacing w:line="360" w:lineRule="auto"/>
        <w:rPr>
          <w:rFonts w:hint="default" w:ascii="Calibri" w:hAnsi="Calibri" w:cs="Calibri"/>
          <w:color w:val="auto"/>
          <w:sz w:val="24"/>
          <w:szCs w:val="24"/>
        </w:rPr>
      </w:pPr>
    </w:p>
    <w:bookmarkEnd w:id="10"/>
    <w:bookmarkEnd w:id="12"/>
    <w:p w14:paraId="4EC91CF5">
      <w:pPr>
        <w:pStyle w:val="2"/>
        <w:spacing w:line="360" w:lineRule="auto"/>
        <w:rPr>
          <w:rFonts w:hint="default" w:ascii="Calibri" w:hAnsi="Calibri" w:cs="Calibri"/>
          <w:color w:val="auto"/>
          <w:sz w:val="24"/>
          <w:szCs w:val="24"/>
        </w:rPr>
      </w:pPr>
      <w:bookmarkStart w:id="13" w:name="common-issues-and-solutions"/>
      <w:r>
        <w:rPr>
          <w:rFonts w:hint="default" w:ascii="Calibri" w:hAnsi="Calibri" w:cs="Calibri"/>
          <w:color w:val="auto"/>
          <w:sz w:val="24"/>
          <w:szCs w:val="24"/>
        </w:rPr>
        <w:t>3.3 Common Issues and Solutions</w:t>
      </w:r>
    </w:p>
    <w:tbl>
      <w:tblPr>
        <w:tblStyle w:val="25"/>
        <w:tblW w:w="98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6"/>
        <w:gridCol w:w="3457"/>
        <w:gridCol w:w="3847"/>
      </w:tblGrid>
      <w:tr w14:paraId="17DFE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202B821D">
            <w:pPr>
              <w:pStyle w:val="24"/>
              <w:keepNext/>
              <w:snapToGrid w:val="0"/>
              <w:spacing w:line="240" w:lineRule="auto"/>
              <w:ind w:left="0" w:leftChars="0" w:right="0" w:rightChars="0" w:firstLine="0" w:firstLineChars="0"/>
              <w:jc w:val="center"/>
              <w:rPr>
                <w:rFonts w:hint="default" w:ascii="Calibri" w:hAnsi="Calibri" w:cs="Calibri"/>
                <w:b/>
                <w:color w:val="auto"/>
                <w:sz w:val="24"/>
                <w:szCs w:val="24"/>
              </w:rPr>
            </w:pPr>
            <w:r>
              <w:rPr>
                <w:rFonts w:hint="default" w:ascii="Calibri" w:hAnsi="Calibri" w:cs="Calibri"/>
                <w:b/>
                <w:color w:val="auto"/>
                <w:sz w:val="24"/>
                <w:szCs w:val="24"/>
              </w:rPr>
              <w:t>Problem</w:t>
            </w:r>
          </w:p>
        </w:tc>
        <w:tc>
          <w:tcPr>
            <w:tcW w:w="0" w:type="auto"/>
            <w:vAlign w:val="center"/>
          </w:tcPr>
          <w:p w14:paraId="413B6968">
            <w:pPr>
              <w:pStyle w:val="24"/>
              <w:keepNext/>
              <w:snapToGrid w:val="0"/>
              <w:spacing w:line="240" w:lineRule="auto"/>
              <w:ind w:left="0" w:leftChars="0" w:right="0" w:rightChars="0" w:firstLine="0" w:firstLineChars="0"/>
              <w:jc w:val="center"/>
              <w:rPr>
                <w:rFonts w:hint="default" w:ascii="Calibri" w:hAnsi="Calibri" w:cs="Calibri"/>
                <w:b/>
                <w:color w:val="auto"/>
                <w:sz w:val="24"/>
                <w:szCs w:val="24"/>
              </w:rPr>
            </w:pPr>
            <w:r>
              <w:rPr>
                <w:rFonts w:hint="default" w:ascii="Calibri" w:hAnsi="Calibri" w:cs="Calibri"/>
                <w:b/>
                <w:color w:val="auto"/>
                <w:sz w:val="24"/>
                <w:szCs w:val="24"/>
              </w:rPr>
              <w:t>Likely Cause</w:t>
            </w:r>
          </w:p>
        </w:tc>
        <w:tc>
          <w:tcPr>
            <w:tcW w:w="3847" w:type="dxa"/>
            <w:vAlign w:val="center"/>
          </w:tcPr>
          <w:p w14:paraId="098A76AF">
            <w:pPr>
              <w:pStyle w:val="24"/>
              <w:keepNext/>
              <w:snapToGrid w:val="0"/>
              <w:spacing w:line="240" w:lineRule="auto"/>
              <w:ind w:left="0" w:leftChars="0" w:right="0" w:rightChars="0" w:firstLine="0" w:firstLineChars="0"/>
              <w:jc w:val="center"/>
              <w:rPr>
                <w:rFonts w:hint="default" w:ascii="Calibri" w:hAnsi="Calibri" w:cs="Calibri"/>
                <w:b/>
                <w:color w:val="auto"/>
                <w:sz w:val="24"/>
                <w:szCs w:val="24"/>
              </w:rPr>
            </w:pPr>
            <w:r>
              <w:rPr>
                <w:rFonts w:hint="default" w:ascii="Calibri" w:hAnsi="Calibri" w:cs="Calibri"/>
                <w:b/>
                <w:color w:val="auto"/>
                <w:sz w:val="24"/>
                <w:szCs w:val="24"/>
              </w:rPr>
              <w:t>Solution</w:t>
            </w:r>
          </w:p>
        </w:tc>
      </w:tr>
      <w:tr w14:paraId="34988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EEA82A8">
            <w:pPr>
              <w:pStyle w:val="24"/>
              <w:keepNext/>
              <w:snapToGrid w:val="0"/>
              <w:spacing w:line="240" w:lineRule="auto"/>
              <w:ind w:left="0" w:leftChars="0" w:right="0" w:rightChars="0" w:firstLine="0" w:firstLineChars="0"/>
              <w:jc w:val="center"/>
              <w:rPr>
                <w:rFonts w:hint="default" w:ascii="Calibri" w:hAnsi="Calibri" w:cs="Calibri"/>
                <w:color w:val="auto"/>
                <w:sz w:val="24"/>
                <w:szCs w:val="24"/>
              </w:rPr>
            </w:pPr>
            <w:r>
              <w:rPr>
                <w:rFonts w:hint="default" w:ascii="Calibri" w:hAnsi="Calibri" w:cs="Calibri"/>
                <w:color w:val="auto"/>
                <w:sz w:val="24"/>
                <w:szCs w:val="24"/>
              </w:rPr>
              <w:t>OLED display not working</w:t>
            </w:r>
          </w:p>
        </w:tc>
        <w:tc>
          <w:tcPr>
            <w:tcW w:w="0" w:type="auto"/>
            <w:vAlign w:val="center"/>
          </w:tcPr>
          <w:p w14:paraId="2E259485">
            <w:pPr>
              <w:pStyle w:val="24"/>
              <w:keepNext/>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Incorrect wiring or unstable power supply</w:t>
            </w:r>
          </w:p>
        </w:tc>
        <w:tc>
          <w:tcPr>
            <w:tcW w:w="3847" w:type="dxa"/>
            <w:vAlign w:val="center"/>
          </w:tcPr>
          <w:p w14:paraId="46225560">
            <w:pPr>
              <w:pStyle w:val="24"/>
              <w:keepNext/>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Reconnect OLED pins and check 5V output</w:t>
            </w:r>
          </w:p>
        </w:tc>
      </w:tr>
      <w:tr w14:paraId="2C330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762E1D1">
            <w:pPr>
              <w:pStyle w:val="24"/>
              <w:keepNext/>
              <w:snapToGrid w:val="0"/>
              <w:spacing w:line="240" w:lineRule="auto"/>
              <w:ind w:left="0" w:leftChars="0" w:right="0" w:rightChars="0" w:firstLine="0" w:firstLineChars="0"/>
              <w:jc w:val="center"/>
              <w:rPr>
                <w:rFonts w:hint="default" w:ascii="Calibri" w:hAnsi="Calibri" w:cs="Calibri"/>
                <w:color w:val="auto"/>
                <w:sz w:val="24"/>
                <w:szCs w:val="24"/>
              </w:rPr>
            </w:pPr>
            <w:r>
              <w:rPr>
                <w:rFonts w:hint="default" w:ascii="Calibri" w:hAnsi="Calibri" w:cs="Calibri"/>
                <w:color w:val="auto"/>
                <w:sz w:val="24"/>
                <w:szCs w:val="24"/>
              </w:rPr>
              <w:t>False fatigue alarms</w:t>
            </w:r>
          </w:p>
        </w:tc>
        <w:tc>
          <w:tcPr>
            <w:tcW w:w="0" w:type="auto"/>
            <w:vAlign w:val="center"/>
          </w:tcPr>
          <w:p w14:paraId="652C2AD0">
            <w:pPr>
              <w:pStyle w:val="24"/>
              <w:keepNext/>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Sensor distance not calibrated</w:t>
            </w:r>
          </w:p>
        </w:tc>
        <w:tc>
          <w:tcPr>
            <w:tcW w:w="3847" w:type="dxa"/>
            <w:vAlign w:val="center"/>
          </w:tcPr>
          <w:p w14:paraId="37715298">
            <w:pPr>
              <w:pStyle w:val="24"/>
              <w:keepNext/>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Adjust sensitivity using APP settings</w:t>
            </w:r>
          </w:p>
        </w:tc>
      </w:tr>
      <w:tr w14:paraId="62881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D6E8A16">
            <w:pPr>
              <w:pStyle w:val="24"/>
              <w:keepNext/>
              <w:snapToGrid w:val="0"/>
              <w:spacing w:line="240" w:lineRule="auto"/>
              <w:ind w:left="0" w:leftChars="0" w:right="0" w:rightChars="0" w:firstLine="0" w:firstLineChars="0"/>
              <w:jc w:val="center"/>
              <w:rPr>
                <w:rFonts w:hint="default" w:ascii="Calibri" w:hAnsi="Calibri" w:cs="Calibri"/>
                <w:color w:val="auto"/>
                <w:sz w:val="24"/>
                <w:szCs w:val="24"/>
              </w:rPr>
            </w:pPr>
            <w:r>
              <w:rPr>
                <w:rFonts w:hint="default" w:ascii="Calibri" w:hAnsi="Calibri" w:cs="Calibri"/>
                <w:color w:val="auto"/>
                <w:sz w:val="24"/>
                <w:szCs w:val="24"/>
              </w:rPr>
              <w:t>No voice warning output</w:t>
            </w:r>
          </w:p>
        </w:tc>
        <w:tc>
          <w:tcPr>
            <w:tcW w:w="0" w:type="auto"/>
            <w:vAlign w:val="center"/>
          </w:tcPr>
          <w:p w14:paraId="01A84419">
            <w:pPr>
              <w:pStyle w:val="24"/>
              <w:keepNext/>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JR6001 module not connected correctly</w:t>
            </w:r>
          </w:p>
        </w:tc>
        <w:tc>
          <w:tcPr>
            <w:tcW w:w="3847" w:type="dxa"/>
            <w:vAlign w:val="center"/>
          </w:tcPr>
          <w:p w14:paraId="334F70FB">
            <w:pPr>
              <w:pStyle w:val="24"/>
              <w:keepNext/>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Check TX/RX wiring and module power</w:t>
            </w:r>
          </w:p>
        </w:tc>
      </w:tr>
      <w:tr w14:paraId="2C00B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44EAAF7">
            <w:pPr>
              <w:pStyle w:val="24"/>
              <w:keepNext/>
              <w:snapToGrid w:val="0"/>
              <w:spacing w:line="240" w:lineRule="auto"/>
              <w:ind w:left="0" w:leftChars="0" w:right="0" w:rightChars="0" w:firstLine="0" w:firstLineChars="0"/>
              <w:jc w:val="center"/>
              <w:rPr>
                <w:rFonts w:hint="default" w:ascii="Calibri" w:hAnsi="Calibri" w:cs="Calibri"/>
                <w:color w:val="auto"/>
                <w:sz w:val="24"/>
                <w:szCs w:val="24"/>
              </w:rPr>
            </w:pPr>
            <w:r>
              <w:rPr>
                <w:rFonts w:hint="default" w:ascii="Calibri" w:hAnsi="Calibri" w:cs="Calibri"/>
                <w:color w:val="auto"/>
                <w:sz w:val="24"/>
                <w:szCs w:val="24"/>
              </w:rPr>
              <w:t>Wireless APP cannot connect</w:t>
            </w:r>
          </w:p>
        </w:tc>
        <w:tc>
          <w:tcPr>
            <w:tcW w:w="0" w:type="auto"/>
            <w:vAlign w:val="center"/>
          </w:tcPr>
          <w:p w14:paraId="3F54ED41">
            <w:pPr>
              <w:pStyle w:val="24"/>
              <w:keepNext/>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Bluetooth or Wi-Fi module disabled</w:t>
            </w:r>
          </w:p>
        </w:tc>
        <w:tc>
          <w:tcPr>
            <w:tcW w:w="3847" w:type="dxa"/>
            <w:vAlign w:val="center"/>
          </w:tcPr>
          <w:p w14:paraId="3D7CD278">
            <w:pPr>
              <w:pStyle w:val="24"/>
              <w:keepNext/>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Restart communication module and reconnect</w:t>
            </w:r>
          </w:p>
        </w:tc>
      </w:tr>
      <w:tr w14:paraId="2AD81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46" w:type="dxa"/>
            <w:vAlign w:val="center"/>
          </w:tcPr>
          <w:p w14:paraId="483D1CE8">
            <w:pPr>
              <w:pStyle w:val="24"/>
              <w:keepNext/>
              <w:snapToGrid w:val="0"/>
              <w:spacing w:line="240" w:lineRule="auto"/>
              <w:ind w:left="0" w:leftChars="0" w:right="0" w:rightChars="0" w:firstLine="0" w:firstLineChars="0"/>
              <w:jc w:val="center"/>
              <w:rPr>
                <w:rFonts w:hint="default" w:ascii="Calibri" w:hAnsi="Calibri" w:cs="Calibri"/>
                <w:color w:val="auto"/>
                <w:sz w:val="24"/>
                <w:szCs w:val="24"/>
              </w:rPr>
            </w:pPr>
            <w:r>
              <w:rPr>
                <w:rFonts w:hint="default" w:ascii="Calibri" w:hAnsi="Calibri" w:cs="Calibri"/>
                <w:color w:val="auto"/>
                <w:sz w:val="24"/>
                <w:szCs w:val="24"/>
              </w:rPr>
              <w:t>Relay module not responding</w:t>
            </w:r>
          </w:p>
        </w:tc>
        <w:tc>
          <w:tcPr>
            <w:tcW w:w="3457" w:type="dxa"/>
            <w:vAlign w:val="center"/>
          </w:tcPr>
          <w:p w14:paraId="18BA1F7C">
            <w:pPr>
              <w:pStyle w:val="24"/>
              <w:keepNext/>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Incorrect GPIO configuration</w:t>
            </w:r>
          </w:p>
        </w:tc>
        <w:tc>
          <w:tcPr>
            <w:tcW w:w="3847" w:type="dxa"/>
            <w:vAlign w:val="center"/>
          </w:tcPr>
          <w:p w14:paraId="1BED3027">
            <w:pPr>
              <w:pStyle w:val="24"/>
              <w:keepNext/>
              <w:snapToGrid w:val="0"/>
              <w:spacing w:line="240" w:lineRule="auto"/>
              <w:ind w:left="0" w:leftChars="0" w:right="0" w:rightChars="0" w:firstLine="0" w:firstLineChars="0"/>
              <w:jc w:val="left"/>
              <w:rPr>
                <w:rFonts w:hint="default" w:ascii="Calibri" w:hAnsi="Calibri" w:cs="Calibri"/>
                <w:color w:val="auto"/>
                <w:sz w:val="24"/>
                <w:szCs w:val="24"/>
              </w:rPr>
            </w:pPr>
            <w:r>
              <w:rPr>
                <w:rFonts w:hint="default" w:ascii="Calibri" w:hAnsi="Calibri" w:cs="Calibri"/>
                <w:color w:val="auto"/>
                <w:sz w:val="24"/>
                <w:szCs w:val="24"/>
              </w:rPr>
              <w:t>Verify STM32 output pin settings in firmware</w:t>
            </w:r>
          </w:p>
        </w:tc>
      </w:tr>
    </w:tbl>
    <w:p w14:paraId="106EBD63">
      <w:pPr>
        <w:spacing w:line="360" w:lineRule="auto"/>
        <w:rPr>
          <w:rFonts w:hint="default" w:ascii="Calibri" w:hAnsi="Calibri" w:cs="Calibri"/>
          <w:color w:val="auto"/>
          <w:sz w:val="24"/>
          <w:szCs w:val="24"/>
        </w:rPr>
      </w:pPr>
    </w:p>
    <w:p w14:paraId="74EB8C00">
      <w:pPr>
        <w:pStyle w:val="4"/>
        <w:spacing w:line="360" w:lineRule="auto"/>
        <w:rPr>
          <w:rFonts w:hint="default" w:ascii="Calibri" w:hAnsi="Calibri" w:cs="Calibri"/>
          <w:color w:val="auto"/>
          <w:sz w:val="24"/>
          <w:szCs w:val="24"/>
        </w:rPr>
      </w:pPr>
      <w:bookmarkStart w:id="14" w:name="deployment-notes"/>
      <w:r>
        <w:rPr>
          <w:rFonts w:hint="default" w:ascii="Calibri" w:hAnsi="Calibri" w:cs="Calibri"/>
          <w:color w:val="auto"/>
          <w:sz w:val="24"/>
          <w:szCs w:val="24"/>
        </w:rPr>
        <w:t>3.4 Deployment Notes</w:t>
      </w:r>
    </w:p>
    <w:p w14:paraId="0D7E8144">
      <w:pPr>
        <w:pStyle w:val="23"/>
        <w:spacing w:line="360" w:lineRule="auto"/>
        <w:rPr>
          <w:rFonts w:hint="default" w:ascii="Calibri" w:hAnsi="Calibri" w:cs="Calibri"/>
          <w:color w:val="auto"/>
          <w:sz w:val="24"/>
          <w:szCs w:val="24"/>
        </w:rPr>
      </w:pPr>
      <w:r>
        <w:rPr>
          <w:rFonts w:hint="default" w:ascii="Calibri" w:hAnsi="Calibri" w:cs="Calibri"/>
          <w:color w:val="auto"/>
          <w:sz w:val="24"/>
          <w:szCs w:val="24"/>
        </w:rPr>
        <w:t>The prototype is designed for demonstration and validation purposes rather than direct automotive deployment. The relay module simulates ignition-lock behaviour without directly controlling a real vehicle ignition system. This approach improves development safety while still demonstrating the intended warning workflow and user interaction process.</w:t>
      </w:r>
    </w:p>
    <w:bookmarkEnd w:id="13"/>
    <w:bookmarkEnd w:id="14"/>
    <w:p w14:paraId="1A33B58C">
      <w:pPr>
        <w:pStyle w:val="2"/>
        <w:spacing w:line="360" w:lineRule="auto"/>
        <w:rPr>
          <w:color w:val="auto"/>
          <w:sz w:val="24"/>
          <w:szCs w:val="24"/>
        </w:rPr>
      </w:pPr>
      <w:bookmarkStart w:id="15" w:name="section-4-ip-strategy"/>
    </w:p>
    <w:p w14:paraId="2B2A8D14">
      <w:pPr>
        <w:pStyle w:val="2"/>
        <w:spacing w:line="360" w:lineRule="auto"/>
        <w:rPr>
          <w:b/>
          <w:bCs/>
          <w:color w:val="auto"/>
          <w:sz w:val="24"/>
          <w:szCs w:val="24"/>
        </w:rPr>
      </w:pPr>
      <w:r>
        <w:rPr>
          <w:b/>
          <w:bCs/>
          <w:color w:val="auto"/>
          <w:sz w:val="24"/>
          <w:szCs w:val="24"/>
        </w:rPr>
        <w:t>Section 4 — IP Strategy</w:t>
      </w:r>
    </w:p>
    <w:p w14:paraId="66D7611B">
      <w:pPr>
        <w:pStyle w:val="23"/>
        <w:spacing w:line="360" w:lineRule="auto"/>
        <w:rPr>
          <w:color w:val="auto"/>
          <w:sz w:val="24"/>
          <w:szCs w:val="24"/>
        </w:rPr>
      </w:pPr>
      <w:r>
        <w:rPr>
          <w:color w:val="auto"/>
          <w:sz w:val="24"/>
          <w:szCs w:val="24"/>
        </w:rPr>
        <w:t>The Connected Driver Safety Assistant combines alcohol detection, fatigue monitoring, multi-modal warning output, and APP-based interaction into a compact embedded safety prototype. While similar technologies already exist separately in commercial driver monitoring systems, the novelty of this project lies in integrating low-cost embedded sensing, elderly-friendly warning interaction, and wireless calibration into a single compact prototype designed for accessibility and usability.</w:t>
      </w:r>
    </w:p>
    <w:p w14:paraId="7E0695BA">
      <w:pPr>
        <w:pStyle w:val="4"/>
        <w:spacing w:line="360" w:lineRule="auto"/>
        <w:rPr>
          <w:color w:val="auto"/>
          <w:sz w:val="24"/>
          <w:szCs w:val="24"/>
        </w:rPr>
      </w:pPr>
      <w:bookmarkStart w:id="16" w:name="novelty-analysis"/>
    </w:p>
    <w:p w14:paraId="767736D0">
      <w:pPr>
        <w:pStyle w:val="4"/>
        <w:spacing w:line="360" w:lineRule="auto"/>
        <w:rPr>
          <w:color w:val="auto"/>
          <w:sz w:val="24"/>
          <w:szCs w:val="24"/>
        </w:rPr>
      </w:pPr>
      <w:r>
        <w:rPr>
          <w:color w:val="auto"/>
          <w:sz w:val="24"/>
          <w:szCs w:val="24"/>
        </w:rPr>
        <w:t>4.1 Novelty Analysis</w:t>
      </w:r>
    </w:p>
    <w:p w14:paraId="1971D4E7">
      <w:pPr>
        <w:pStyle w:val="11"/>
        <w:keepNext w:val="0"/>
        <w:keepLines w:val="0"/>
        <w:widowControl/>
        <w:suppressLineNumbers w:val="0"/>
        <w:spacing w:line="360" w:lineRule="auto"/>
        <w:rPr>
          <w:color w:val="auto"/>
          <w:sz w:val="24"/>
          <w:szCs w:val="24"/>
        </w:rPr>
      </w:pPr>
      <w:r>
        <w:rPr>
          <w:color w:val="auto"/>
          <w:sz w:val="24"/>
          <w:szCs w:val="24"/>
        </w:rPr>
        <w:t>Most existing driver safety systems focus on either alcohol detection or fatigue monitoring separately. In contrast, this project combines alcohol detection, fatigue warning, multi-modal alerts, and APP-based calibration into one low-cost embedded prototype.</w:t>
      </w:r>
    </w:p>
    <w:p w14:paraId="487400EF">
      <w:pPr>
        <w:pStyle w:val="11"/>
        <w:keepNext w:val="0"/>
        <w:keepLines w:val="0"/>
        <w:widowControl/>
        <w:suppressLineNumbers w:val="0"/>
        <w:spacing w:line="360" w:lineRule="auto"/>
        <w:rPr>
          <w:color w:val="auto"/>
          <w:sz w:val="24"/>
          <w:szCs w:val="24"/>
        </w:rPr>
      </w:pPr>
      <w:r>
        <w:rPr>
          <w:color w:val="auto"/>
          <w:sz w:val="24"/>
          <w:szCs w:val="24"/>
        </w:rPr>
        <w:t>The project also focuses strongly on usability for elderly drivers through larger OLED text, simplified interaction, and voice-based warning feedback.</w:t>
      </w:r>
    </w:p>
    <w:bookmarkEnd w:id="16"/>
    <w:p w14:paraId="509EBD65">
      <w:pPr>
        <w:pStyle w:val="4"/>
        <w:spacing w:line="360" w:lineRule="auto"/>
        <w:rPr>
          <w:color w:val="auto"/>
          <w:sz w:val="24"/>
          <w:szCs w:val="24"/>
        </w:rPr>
      </w:pPr>
      <w:bookmarkStart w:id="17" w:name="prior-art"/>
      <w:r>
        <w:rPr>
          <w:color w:val="auto"/>
          <w:sz w:val="24"/>
          <w:szCs w:val="24"/>
        </w:rPr>
        <w:t>4.2 Prior Art</w:t>
      </w:r>
    </w:p>
    <w:tbl>
      <w:tblPr>
        <w:tblStyle w:val="25"/>
        <w:tblW w:w="98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5"/>
        <w:gridCol w:w="2592"/>
        <w:gridCol w:w="3593"/>
      </w:tblGrid>
      <w:tr w14:paraId="3DAAE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21CBAB34">
            <w:pPr>
              <w:pStyle w:val="24"/>
              <w:snapToGrid w:val="0"/>
              <w:spacing w:line="240" w:lineRule="auto"/>
              <w:ind w:left="0" w:leftChars="0" w:right="0" w:rightChars="0" w:firstLine="0" w:firstLineChars="0"/>
              <w:jc w:val="center"/>
              <w:rPr>
                <w:b/>
                <w:color w:val="auto"/>
                <w:sz w:val="24"/>
                <w:szCs w:val="24"/>
              </w:rPr>
            </w:pPr>
            <w:r>
              <w:rPr>
                <w:b/>
                <w:color w:val="auto"/>
                <w:sz w:val="24"/>
                <w:szCs w:val="24"/>
              </w:rPr>
              <w:t>Existing product / patent</w:t>
            </w:r>
          </w:p>
        </w:tc>
        <w:tc>
          <w:tcPr>
            <w:tcW w:w="0" w:type="auto"/>
            <w:vAlign w:val="center"/>
          </w:tcPr>
          <w:p w14:paraId="11B6B4E2">
            <w:pPr>
              <w:pStyle w:val="24"/>
              <w:snapToGrid w:val="0"/>
              <w:spacing w:line="240" w:lineRule="auto"/>
              <w:ind w:left="0" w:leftChars="0" w:right="0" w:rightChars="0" w:firstLine="0" w:firstLineChars="0"/>
              <w:jc w:val="center"/>
              <w:rPr>
                <w:b/>
                <w:color w:val="auto"/>
                <w:sz w:val="24"/>
                <w:szCs w:val="24"/>
              </w:rPr>
            </w:pPr>
            <w:r>
              <w:rPr>
                <w:b/>
                <w:color w:val="auto"/>
                <w:sz w:val="24"/>
                <w:szCs w:val="24"/>
              </w:rPr>
              <w:t>What it does</w:t>
            </w:r>
          </w:p>
        </w:tc>
        <w:tc>
          <w:tcPr>
            <w:tcW w:w="3593" w:type="dxa"/>
            <w:vAlign w:val="center"/>
          </w:tcPr>
          <w:p w14:paraId="618A9DE6">
            <w:pPr>
              <w:pStyle w:val="24"/>
              <w:snapToGrid w:val="0"/>
              <w:spacing w:line="240" w:lineRule="auto"/>
              <w:ind w:left="0" w:leftChars="0" w:right="0" w:rightChars="0" w:firstLine="0" w:firstLineChars="0"/>
              <w:jc w:val="center"/>
              <w:rPr>
                <w:b/>
                <w:color w:val="auto"/>
                <w:sz w:val="24"/>
                <w:szCs w:val="24"/>
              </w:rPr>
            </w:pPr>
            <w:r>
              <w:rPr>
                <w:b/>
                <w:color w:val="auto"/>
                <w:sz w:val="24"/>
                <w:szCs w:val="24"/>
              </w:rPr>
              <w:t>How your solution differs</w:t>
            </w:r>
          </w:p>
        </w:tc>
      </w:tr>
      <w:tr w14:paraId="09D22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1B7D2C4">
            <w:pPr>
              <w:pStyle w:val="24"/>
              <w:snapToGrid w:val="0"/>
              <w:spacing w:line="240" w:lineRule="auto"/>
              <w:ind w:left="0" w:leftChars="0" w:right="0" w:rightChars="0" w:firstLine="0" w:firstLineChars="0"/>
              <w:jc w:val="center"/>
              <w:rPr>
                <w:color w:val="auto"/>
                <w:sz w:val="24"/>
                <w:szCs w:val="24"/>
              </w:rPr>
            </w:pPr>
            <w:r>
              <w:rPr>
                <w:color w:val="auto"/>
                <w:sz w:val="24"/>
                <w:szCs w:val="24"/>
              </w:rPr>
              <w:t>Driver Alcohol Detection System for Safety (DADSS)</w:t>
            </w:r>
          </w:p>
        </w:tc>
        <w:tc>
          <w:tcPr>
            <w:tcW w:w="0" w:type="auto"/>
            <w:vAlign w:val="center"/>
          </w:tcPr>
          <w:p w14:paraId="0656979A">
            <w:pPr>
              <w:pStyle w:val="24"/>
              <w:snapToGrid w:val="0"/>
              <w:spacing w:line="240" w:lineRule="auto"/>
              <w:ind w:left="0" w:leftChars="0" w:right="0" w:rightChars="0" w:firstLine="0" w:firstLineChars="0"/>
              <w:jc w:val="left"/>
              <w:rPr>
                <w:color w:val="auto"/>
                <w:sz w:val="24"/>
                <w:szCs w:val="24"/>
              </w:rPr>
            </w:pPr>
            <w:r>
              <w:rPr>
                <w:rFonts w:hint="eastAsia"/>
                <w:color w:val="auto"/>
                <w:sz w:val="24"/>
                <w:szCs w:val="24"/>
              </w:rPr>
              <w:t>Alcohol detection before driving</w:t>
            </w:r>
          </w:p>
        </w:tc>
        <w:tc>
          <w:tcPr>
            <w:tcW w:w="3593" w:type="dxa"/>
            <w:vAlign w:val="center"/>
          </w:tcPr>
          <w:p w14:paraId="4AC3DCF1">
            <w:pPr>
              <w:pStyle w:val="24"/>
              <w:snapToGrid w:val="0"/>
              <w:spacing w:line="240" w:lineRule="auto"/>
              <w:ind w:left="0" w:leftChars="0" w:right="0" w:rightChars="0" w:firstLine="0" w:firstLineChars="0"/>
              <w:jc w:val="left"/>
              <w:rPr>
                <w:color w:val="auto"/>
                <w:sz w:val="24"/>
                <w:szCs w:val="24"/>
              </w:rPr>
            </w:pPr>
            <w:r>
              <w:rPr>
                <w:rFonts w:hint="eastAsia"/>
                <w:color w:val="auto"/>
                <w:sz w:val="24"/>
                <w:szCs w:val="24"/>
              </w:rPr>
              <w:t>Adds fatigue monitoring and multi-modal warning</w:t>
            </w:r>
          </w:p>
        </w:tc>
      </w:tr>
      <w:tr w14:paraId="4051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597A47A">
            <w:pPr>
              <w:pStyle w:val="24"/>
              <w:snapToGrid w:val="0"/>
              <w:spacing w:line="240" w:lineRule="auto"/>
              <w:ind w:left="0" w:leftChars="0" w:right="0" w:rightChars="0" w:firstLine="0" w:firstLineChars="0"/>
              <w:jc w:val="center"/>
              <w:rPr>
                <w:color w:val="auto"/>
                <w:sz w:val="24"/>
                <w:szCs w:val="24"/>
              </w:rPr>
            </w:pPr>
            <w:r>
              <w:rPr>
                <w:color w:val="auto"/>
                <w:sz w:val="24"/>
                <w:szCs w:val="24"/>
              </w:rPr>
              <w:t>Tesla Driver Monitoring System</w:t>
            </w:r>
          </w:p>
        </w:tc>
        <w:tc>
          <w:tcPr>
            <w:tcW w:w="0" w:type="auto"/>
            <w:vAlign w:val="center"/>
          </w:tcPr>
          <w:p w14:paraId="605F2B9F">
            <w:pPr>
              <w:pStyle w:val="24"/>
              <w:snapToGrid w:val="0"/>
              <w:spacing w:line="240" w:lineRule="auto"/>
              <w:ind w:left="0" w:leftChars="0" w:right="0" w:rightChars="0" w:firstLine="0" w:firstLineChars="0"/>
              <w:jc w:val="left"/>
              <w:rPr>
                <w:color w:val="auto"/>
                <w:sz w:val="24"/>
                <w:szCs w:val="24"/>
              </w:rPr>
            </w:pPr>
            <w:r>
              <w:rPr>
                <w:rFonts w:hint="eastAsia"/>
                <w:color w:val="auto"/>
                <w:sz w:val="24"/>
                <w:szCs w:val="24"/>
              </w:rPr>
              <w:t>Camera-based fatigue monitoring</w:t>
            </w:r>
          </w:p>
        </w:tc>
        <w:tc>
          <w:tcPr>
            <w:tcW w:w="3593" w:type="dxa"/>
            <w:vAlign w:val="center"/>
          </w:tcPr>
          <w:p w14:paraId="3422D38E">
            <w:pPr>
              <w:pStyle w:val="24"/>
              <w:snapToGrid w:val="0"/>
              <w:spacing w:line="240" w:lineRule="auto"/>
              <w:ind w:left="0" w:leftChars="0" w:right="0" w:rightChars="0" w:firstLine="0" w:firstLineChars="0"/>
              <w:jc w:val="left"/>
              <w:rPr>
                <w:color w:val="auto"/>
                <w:sz w:val="24"/>
                <w:szCs w:val="24"/>
              </w:rPr>
            </w:pPr>
            <w:r>
              <w:rPr>
                <w:rFonts w:hint="eastAsia"/>
                <w:color w:val="auto"/>
                <w:sz w:val="24"/>
                <w:szCs w:val="24"/>
              </w:rPr>
              <w:t>Uses low-cost infrared sensing and local processing</w:t>
            </w:r>
          </w:p>
        </w:tc>
      </w:tr>
      <w:tr w14:paraId="00F68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65" w:type="dxa"/>
            <w:vAlign w:val="center"/>
          </w:tcPr>
          <w:p w14:paraId="710D82FB">
            <w:pPr>
              <w:pStyle w:val="24"/>
              <w:snapToGrid w:val="0"/>
              <w:spacing w:line="240" w:lineRule="auto"/>
              <w:ind w:left="0" w:leftChars="0" w:right="0" w:rightChars="0" w:firstLine="0" w:firstLineChars="0"/>
              <w:jc w:val="center"/>
              <w:rPr>
                <w:color w:val="auto"/>
                <w:sz w:val="24"/>
                <w:szCs w:val="24"/>
              </w:rPr>
            </w:pPr>
            <w:r>
              <w:rPr>
                <w:color w:val="auto"/>
                <w:sz w:val="24"/>
                <w:szCs w:val="24"/>
              </w:rPr>
              <w:t xml:space="preserve">Smart Breathalyzer </w:t>
            </w:r>
          </w:p>
        </w:tc>
        <w:tc>
          <w:tcPr>
            <w:tcW w:w="2592" w:type="dxa"/>
            <w:vAlign w:val="center"/>
          </w:tcPr>
          <w:p w14:paraId="204ED7FA">
            <w:pPr>
              <w:pStyle w:val="24"/>
              <w:snapToGrid w:val="0"/>
              <w:spacing w:line="240" w:lineRule="auto"/>
              <w:ind w:left="0" w:leftChars="0" w:right="0" w:rightChars="0" w:firstLine="0" w:firstLineChars="0"/>
              <w:jc w:val="left"/>
              <w:rPr>
                <w:color w:val="auto"/>
                <w:sz w:val="24"/>
                <w:szCs w:val="24"/>
              </w:rPr>
            </w:pPr>
            <w:r>
              <w:rPr>
                <w:rFonts w:hint="eastAsia"/>
                <w:color w:val="auto"/>
                <w:sz w:val="24"/>
                <w:szCs w:val="24"/>
              </w:rPr>
              <w:t>Detects alcohol level</w:t>
            </w:r>
          </w:p>
        </w:tc>
        <w:tc>
          <w:tcPr>
            <w:tcW w:w="3593" w:type="dxa"/>
            <w:vAlign w:val="center"/>
          </w:tcPr>
          <w:p w14:paraId="5FCA2505">
            <w:pPr>
              <w:pStyle w:val="24"/>
              <w:snapToGrid w:val="0"/>
              <w:spacing w:line="240" w:lineRule="auto"/>
              <w:ind w:left="0" w:leftChars="0" w:right="0" w:rightChars="0" w:firstLine="0" w:firstLineChars="0"/>
              <w:jc w:val="left"/>
              <w:rPr>
                <w:color w:val="auto"/>
                <w:sz w:val="24"/>
                <w:szCs w:val="24"/>
              </w:rPr>
            </w:pPr>
            <w:r>
              <w:rPr>
                <w:rFonts w:hint="eastAsia"/>
                <w:color w:val="auto"/>
                <w:sz w:val="24"/>
                <w:szCs w:val="24"/>
              </w:rPr>
              <w:t>Adds relay simulation and APP interaction</w:t>
            </w:r>
          </w:p>
        </w:tc>
      </w:tr>
      <w:bookmarkEnd w:id="17"/>
    </w:tbl>
    <w:p w14:paraId="10F4AA57">
      <w:pPr>
        <w:pStyle w:val="4"/>
        <w:spacing w:line="360" w:lineRule="auto"/>
        <w:rPr>
          <w:color w:val="auto"/>
          <w:sz w:val="24"/>
          <w:szCs w:val="24"/>
        </w:rPr>
      </w:pPr>
      <w:bookmarkStart w:id="18" w:name="patent-decision"/>
    </w:p>
    <w:p w14:paraId="0AC6F258">
      <w:pPr>
        <w:pStyle w:val="4"/>
        <w:spacing w:line="360" w:lineRule="auto"/>
        <w:rPr>
          <w:color w:val="auto"/>
          <w:sz w:val="24"/>
          <w:szCs w:val="24"/>
        </w:rPr>
      </w:pPr>
      <w:r>
        <w:rPr>
          <w:color w:val="auto"/>
          <w:sz w:val="24"/>
          <w:szCs w:val="24"/>
        </w:rPr>
        <w:t>4.3 Patent Decision</w:t>
      </w:r>
    </w:p>
    <w:p w14:paraId="31C55F98">
      <w:pPr>
        <w:pStyle w:val="3"/>
        <w:spacing w:line="360" w:lineRule="auto"/>
        <w:rPr>
          <w:color w:val="auto"/>
          <w:sz w:val="24"/>
          <w:szCs w:val="24"/>
        </w:rPr>
      </w:pPr>
      <w:r>
        <w:rPr>
          <w:rFonts w:hint="eastAsia"/>
          <w:color w:val="auto"/>
          <w:sz w:val="24"/>
          <w:szCs w:val="24"/>
        </w:rPr>
        <w:t>The team does not currently plan to apply for a patent. Although the prototype combines several existing technologies into one integrated system, the core sensing technologies themselves are not entirely novel. At this stage, the project focuses more on iterative improvement, usability testing, and prototype development.</w:t>
      </w:r>
    </w:p>
    <w:bookmarkEnd w:id="18"/>
    <w:p w14:paraId="77CCD717">
      <w:pPr>
        <w:pStyle w:val="4"/>
        <w:spacing w:line="360" w:lineRule="auto"/>
        <w:rPr>
          <w:color w:val="auto"/>
          <w:sz w:val="24"/>
          <w:szCs w:val="24"/>
        </w:rPr>
      </w:pPr>
      <w:bookmarkStart w:id="19" w:name="alternative-protection"/>
      <w:r>
        <w:rPr>
          <w:color w:val="auto"/>
          <w:sz w:val="24"/>
          <w:szCs w:val="24"/>
        </w:rPr>
        <w:t>4.4 Alternative Protection</w:t>
      </w:r>
    </w:p>
    <w:bookmarkEnd w:id="15"/>
    <w:bookmarkEnd w:id="19"/>
    <w:p w14:paraId="7CCB72CE">
      <w:pPr>
        <w:bidi w:val="0"/>
        <w:spacing w:line="360" w:lineRule="auto"/>
        <w:jc w:val="left"/>
        <w:rPr>
          <w:rFonts w:hint="default"/>
          <w:color w:val="auto"/>
          <w:sz w:val="24"/>
          <w:szCs w:val="24"/>
        </w:rPr>
      </w:pPr>
      <w:bookmarkStart w:id="20" w:name="section-5-limitations-future-work"/>
      <w:r>
        <w:rPr>
          <w:rFonts w:hint="default"/>
          <w:color w:val="auto"/>
          <w:sz w:val="24"/>
          <w:szCs w:val="24"/>
        </w:rPr>
        <w:t>Instead of patent protection, the project relies more on iterative design improvement and user-centred optimisation. Continued validation testing and hardware refinement may help strengthen the product concept before future commercialisation.</w:t>
      </w:r>
    </w:p>
    <w:p w14:paraId="7975751F">
      <w:pPr>
        <w:pStyle w:val="2"/>
        <w:spacing w:line="360" w:lineRule="auto"/>
        <w:rPr>
          <w:b/>
          <w:bCs/>
          <w:color w:val="auto"/>
          <w:sz w:val="24"/>
          <w:szCs w:val="24"/>
        </w:rPr>
      </w:pPr>
    </w:p>
    <w:p w14:paraId="21DF32E0">
      <w:pPr>
        <w:pStyle w:val="2"/>
        <w:spacing w:line="360" w:lineRule="auto"/>
        <w:rPr>
          <w:b/>
          <w:bCs/>
          <w:color w:val="auto"/>
          <w:sz w:val="24"/>
          <w:szCs w:val="24"/>
        </w:rPr>
      </w:pPr>
      <w:r>
        <w:rPr>
          <w:b/>
          <w:bCs/>
          <w:color w:val="auto"/>
          <w:sz w:val="24"/>
          <w:szCs w:val="24"/>
        </w:rPr>
        <w:t>Section 5 — Limitations &amp; Future Work</w:t>
      </w:r>
    </w:p>
    <w:p w14:paraId="36CBD23F">
      <w:pPr>
        <w:pStyle w:val="23"/>
        <w:spacing w:line="360" w:lineRule="auto"/>
        <w:rPr>
          <w:color w:val="auto"/>
          <w:sz w:val="24"/>
          <w:szCs w:val="24"/>
        </w:rPr>
      </w:pPr>
      <w:r>
        <w:rPr>
          <w:color w:val="auto"/>
          <w:sz w:val="24"/>
          <w:szCs w:val="24"/>
        </w:rPr>
        <w:t>The current prototype successfully demonstrates alcohol detection, fatigue monitoring, multi-modal warning interaction, and APP-based calibration. However, several technical and practical limitations still exist at the current development stage.</w:t>
      </w:r>
    </w:p>
    <w:p w14:paraId="75F847DA">
      <w:pPr>
        <w:pStyle w:val="4"/>
        <w:spacing w:line="360" w:lineRule="auto"/>
        <w:rPr>
          <w:color w:val="auto"/>
          <w:sz w:val="24"/>
          <w:szCs w:val="24"/>
        </w:rPr>
      </w:pPr>
      <w:bookmarkStart w:id="21" w:name="known-limitations"/>
    </w:p>
    <w:p w14:paraId="799510C4">
      <w:pPr>
        <w:pStyle w:val="4"/>
        <w:spacing w:line="360" w:lineRule="auto"/>
        <w:rPr>
          <w:color w:val="auto"/>
          <w:sz w:val="24"/>
          <w:szCs w:val="24"/>
        </w:rPr>
      </w:pPr>
      <w:bookmarkStart w:id="24" w:name="_GoBack"/>
      <w:bookmarkEnd w:id="24"/>
      <w:r>
        <w:rPr>
          <w:color w:val="auto"/>
          <w:sz w:val="24"/>
          <w:szCs w:val="24"/>
        </w:rPr>
        <w:t>5.1 Known Limitations</w:t>
      </w:r>
    </w:p>
    <w:tbl>
      <w:tblPr>
        <w:tblStyle w:val="25"/>
        <w:tblW w:w="98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9"/>
        <w:gridCol w:w="3851"/>
        <w:gridCol w:w="3198"/>
      </w:tblGrid>
      <w:tr w14:paraId="32154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25F8E9A7">
            <w:pPr>
              <w:pStyle w:val="24"/>
              <w:snapToGrid w:val="0"/>
              <w:spacing w:line="240" w:lineRule="auto"/>
              <w:ind w:left="0" w:leftChars="0" w:right="0" w:rightChars="0" w:firstLine="0" w:firstLineChars="0"/>
              <w:jc w:val="center"/>
              <w:rPr>
                <w:b/>
                <w:color w:val="auto"/>
                <w:sz w:val="24"/>
                <w:szCs w:val="24"/>
              </w:rPr>
            </w:pPr>
            <w:r>
              <w:rPr>
                <w:b/>
                <w:color w:val="auto"/>
                <w:sz w:val="24"/>
                <w:szCs w:val="24"/>
              </w:rPr>
              <w:t>Limitation</w:t>
            </w:r>
          </w:p>
        </w:tc>
        <w:tc>
          <w:tcPr>
            <w:tcW w:w="0" w:type="auto"/>
            <w:vAlign w:val="center"/>
          </w:tcPr>
          <w:p w14:paraId="3D6C0CDE">
            <w:pPr>
              <w:pStyle w:val="24"/>
              <w:snapToGrid w:val="0"/>
              <w:spacing w:line="240" w:lineRule="auto"/>
              <w:ind w:left="0" w:leftChars="0" w:right="0" w:rightChars="0" w:firstLine="0" w:firstLineChars="0"/>
              <w:jc w:val="center"/>
              <w:rPr>
                <w:b/>
                <w:color w:val="auto"/>
                <w:sz w:val="24"/>
                <w:szCs w:val="24"/>
              </w:rPr>
            </w:pPr>
            <w:r>
              <w:rPr>
                <w:b/>
                <w:color w:val="auto"/>
                <w:sz w:val="24"/>
                <w:szCs w:val="24"/>
              </w:rPr>
              <w:t>Why it exists</w:t>
            </w:r>
          </w:p>
        </w:tc>
        <w:tc>
          <w:tcPr>
            <w:tcW w:w="3198" w:type="dxa"/>
            <w:vAlign w:val="center"/>
          </w:tcPr>
          <w:p w14:paraId="7B10F03D">
            <w:pPr>
              <w:pStyle w:val="24"/>
              <w:snapToGrid w:val="0"/>
              <w:spacing w:line="240" w:lineRule="auto"/>
              <w:ind w:left="0" w:leftChars="0" w:right="0" w:rightChars="0" w:firstLine="0" w:firstLineChars="0"/>
              <w:jc w:val="center"/>
              <w:rPr>
                <w:b/>
                <w:color w:val="auto"/>
                <w:sz w:val="24"/>
                <w:szCs w:val="24"/>
              </w:rPr>
            </w:pPr>
            <w:r>
              <w:rPr>
                <w:b/>
                <w:color w:val="auto"/>
                <w:sz w:val="24"/>
                <w:szCs w:val="24"/>
              </w:rPr>
              <w:t>Impact on users</w:t>
            </w:r>
          </w:p>
        </w:tc>
      </w:tr>
      <w:tr w14:paraId="3C83B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247F894">
            <w:pPr>
              <w:pStyle w:val="24"/>
              <w:snapToGrid w:val="0"/>
              <w:spacing w:line="240" w:lineRule="auto"/>
              <w:ind w:left="0" w:leftChars="0" w:right="0" w:rightChars="0" w:firstLine="0" w:firstLineChars="0"/>
              <w:jc w:val="center"/>
              <w:rPr>
                <w:color w:val="auto"/>
                <w:sz w:val="24"/>
                <w:szCs w:val="24"/>
              </w:rPr>
            </w:pPr>
            <w:r>
              <w:rPr>
                <w:color w:val="auto"/>
                <w:sz w:val="24"/>
                <w:szCs w:val="24"/>
              </w:rPr>
              <w:t>Infrared fatigue detection may trigger false alarms</w:t>
            </w:r>
          </w:p>
        </w:tc>
        <w:tc>
          <w:tcPr>
            <w:tcW w:w="0" w:type="auto"/>
            <w:vAlign w:val="center"/>
          </w:tcPr>
          <w:p w14:paraId="50E011ED">
            <w:pPr>
              <w:pStyle w:val="24"/>
              <w:snapToGrid w:val="0"/>
              <w:spacing w:line="240" w:lineRule="auto"/>
              <w:ind w:left="0" w:leftChars="0" w:right="0" w:rightChars="0" w:firstLine="0" w:firstLineChars="0"/>
              <w:jc w:val="left"/>
              <w:rPr>
                <w:color w:val="auto"/>
                <w:sz w:val="24"/>
                <w:szCs w:val="24"/>
              </w:rPr>
            </w:pPr>
            <w:r>
              <w:rPr>
                <w:color w:val="auto"/>
                <w:sz w:val="24"/>
                <w:szCs w:val="24"/>
              </w:rPr>
              <w:t>Different drivers have different seating positions and heights</w:t>
            </w:r>
          </w:p>
        </w:tc>
        <w:tc>
          <w:tcPr>
            <w:tcW w:w="3198" w:type="dxa"/>
            <w:vAlign w:val="center"/>
          </w:tcPr>
          <w:p w14:paraId="5F88D7F8">
            <w:pPr>
              <w:pStyle w:val="24"/>
              <w:snapToGrid w:val="0"/>
              <w:spacing w:line="240" w:lineRule="auto"/>
              <w:ind w:left="0" w:leftChars="0" w:right="0" w:rightChars="0" w:firstLine="0" w:firstLineChars="0"/>
              <w:jc w:val="left"/>
              <w:rPr>
                <w:color w:val="auto"/>
                <w:sz w:val="24"/>
                <w:szCs w:val="24"/>
              </w:rPr>
            </w:pPr>
            <w:r>
              <w:rPr>
                <w:color w:val="auto"/>
                <w:sz w:val="24"/>
                <w:szCs w:val="24"/>
              </w:rPr>
              <w:t>Some users may receive incorrect fatigue warnings</w:t>
            </w:r>
          </w:p>
        </w:tc>
      </w:tr>
      <w:tr w14:paraId="0A368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937E1CE">
            <w:pPr>
              <w:pStyle w:val="24"/>
              <w:snapToGrid w:val="0"/>
              <w:spacing w:line="240" w:lineRule="auto"/>
              <w:ind w:left="0" w:leftChars="0" w:right="0" w:rightChars="0" w:firstLine="0" w:firstLineChars="0"/>
              <w:jc w:val="center"/>
              <w:rPr>
                <w:color w:val="auto"/>
                <w:sz w:val="24"/>
                <w:szCs w:val="24"/>
              </w:rPr>
            </w:pPr>
            <w:r>
              <w:rPr>
                <w:color w:val="auto"/>
                <w:sz w:val="24"/>
                <w:szCs w:val="24"/>
              </w:rPr>
              <w:t>Relay module only simulates ignition lock</w:t>
            </w:r>
          </w:p>
        </w:tc>
        <w:tc>
          <w:tcPr>
            <w:tcW w:w="0" w:type="auto"/>
            <w:vAlign w:val="center"/>
          </w:tcPr>
          <w:p w14:paraId="612BCBE3">
            <w:pPr>
              <w:pStyle w:val="24"/>
              <w:snapToGrid w:val="0"/>
              <w:spacing w:line="240" w:lineRule="auto"/>
              <w:ind w:left="0" w:leftChars="0" w:right="0" w:rightChars="0" w:firstLine="0" w:firstLineChars="0"/>
              <w:jc w:val="left"/>
              <w:rPr>
                <w:color w:val="auto"/>
                <w:sz w:val="24"/>
                <w:szCs w:val="24"/>
              </w:rPr>
            </w:pPr>
            <w:r>
              <w:rPr>
                <w:color w:val="auto"/>
                <w:sz w:val="24"/>
                <w:szCs w:val="24"/>
              </w:rPr>
              <w:t>Real vehicle ignition integration requires automotive-grade safety design</w:t>
            </w:r>
          </w:p>
        </w:tc>
        <w:tc>
          <w:tcPr>
            <w:tcW w:w="3198" w:type="dxa"/>
            <w:vAlign w:val="center"/>
          </w:tcPr>
          <w:p w14:paraId="7DD8C27E">
            <w:pPr>
              <w:pStyle w:val="24"/>
              <w:snapToGrid w:val="0"/>
              <w:spacing w:line="240" w:lineRule="auto"/>
              <w:ind w:left="0" w:leftChars="0" w:right="0" w:rightChars="0" w:firstLine="0" w:firstLineChars="0"/>
              <w:jc w:val="left"/>
              <w:rPr>
                <w:color w:val="auto"/>
                <w:sz w:val="24"/>
                <w:szCs w:val="24"/>
              </w:rPr>
            </w:pPr>
            <w:r>
              <w:rPr>
                <w:color w:val="auto"/>
                <w:sz w:val="24"/>
                <w:szCs w:val="24"/>
              </w:rPr>
              <w:t>The prototype cannot directly control a real vehicle</w:t>
            </w:r>
          </w:p>
        </w:tc>
      </w:tr>
      <w:tr w14:paraId="70FEE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9A71E68">
            <w:pPr>
              <w:pStyle w:val="24"/>
              <w:snapToGrid w:val="0"/>
              <w:spacing w:line="240" w:lineRule="auto"/>
              <w:ind w:left="0" w:leftChars="0" w:right="0" w:rightChars="0" w:firstLine="0" w:firstLineChars="0"/>
              <w:jc w:val="center"/>
              <w:rPr>
                <w:color w:val="auto"/>
                <w:sz w:val="24"/>
                <w:szCs w:val="24"/>
              </w:rPr>
            </w:pPr>
            <w:r>
              <w:rPr>
                <w:color w:val="auto"/>
                <w:sz w:val="24"/>
                <w:szCs w:val="24"/>
              </w:rPr>
              <w:t>APP functions are still basic</w:t>
            </w:r>
          </w:p>
        </w:tc>
        <w:tc>
          <w:tcPr>
            <w:tcW w:w="0" w:type="auto"/>
            <w:vAlign w:val="center"/>
          </w:tcPr>
          <w:p w14:paraId="11B8D6DC">
            <w:pPr>
              <w:pStyle w:val="24"/>
              <w:snapToGrid w:val="0"/>
              <w:spacing w:line="240" w:lineRule="auto"/>
              <w:ind w:left="0" w:leftChars="0" w:right="0" w:rightChars="0" w:firstLine="0" w:firstLineChars="0"/>
              <w:jc w:val="left"/>
              <w:rPr>
                <w:color w:val="auto"/>
                <w:sz w:val="24"/>
                <w:szCs w:val="24"/>
              </w:rPr>
            </w:pPr>
            <w:r>
              <w:rPr>
                <w:color w:val="auto"/>
                <w:sz w:val="24"/>
                <w:szCs w:val="24"/>
              </w:rPr>
              <w:t>Limited development time and hardware resources</w:t>
            </w:r>
          </w:p>
        </w:tc>
        <w:tc>
          <w:tcPr>
            <w:tcW w:w="3198" w:type="dxa"/>
            <w:vAlign w:val="center"/>
          </w:tcPr>
          <w:p w14:paraId="7B34E1CA">
            <w:pPr>
              <w:pStyle w:val="24"/>
              <w:snapToGrid w:val="0"/>
              <w:spacing w:line="240" w:lineRule="auto"/>
              <w:ind w:left="0" w:leftChars="0" w:right="0" w:rightChars="0" w:firstLine="0" w:firstLineChars="0"/>
              <w:jc w:val="left"/>
              <w:rPr>
                <w:color w:val="auto"/>
                <w:sz w:val="24"/>
                <w:szCs w:val="24"/>
              </w:rPr>
            </w:pPr>
            <w:r>
              <w:rPr>
                <w:color w:val="auto"/>
                <w:sz w:val="24"/>
                <w:szCs w:val="24"/>
              </w:rPr>
              <w:t>Wireless interaction and data visualisation remain limited</w:t>
            </w:r>
          </w:p>
        </w:tc>
      </w:tr>
      <w:tr w14:paraId="20C2F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99" w:type="dxa"/>
            <w:vAlign w:val="center"/>
          </w:tcPr>
          <w:p w14:paraId="50152059">
            <w:pPr>
              <w:pStyle w:val="24"/>
              <w:snapToGrid w:val="0"/>
              <w:spacing w:line="240" w:lineRule="auto"/>
              <w:ind w:left="0" w:leftChars="0" w:right="0" w:rightChars="0" w:firstLine="0" w:firstLineChars="0"/>
              <w:jc w:val="center"/>
              <w:rPr>
                <w:color w:val="auto"/>
                <w:sz w:val="24"/>
                <w:szCs w:val="24"/>
              </w:rPr>
            </w:pPr>
            <w:r>
              <w:rPr>
                <w:color w:val="auto"/>
                <w:sz w:val="24"/>
                <w:szCs w:val="24"/>
              </w:rPr>
              <w:t>Prototype depends on external power supply</w:t>
            </w:r>
          </w:p>
        </w:tc>
        <w:tc>
          <w:tcPr>
            <w:tcW w:w="3851" w:type="dxa"/>
            <w:vAlign w:val="center"/>
          </w:tcPr>
          <w:p w14:paraId="3F9E91FB">
            <w:pPr>
              <w:pStyle w:val="24"/>
              <w:snapToGrid w:val="0"/>
              <w:spacing w:line="240" w:lineRule="auto"/>
              <w:ind w:left="0" w:leftChars="0" w:right="0" w:rightChars="0" w:firstLine="0" w:firstLineChars="0"/>
              <w:jc w:val="left"/>
              <w:rPr>
                <w:color w:val="auto"/>
                <w:sz w:val="24"/>
                <w:szCs w:val="24"/>
              </w:rPr>
            </w:pPr>
            <w:r>
              <w:rPr>
                <w:color w:val="auto"/>
                <w:sz w:val="24"/>
                <w:szCs w:val="24"/>
              </w:rPr>
              <w:t>Current system is designed mainly for testing and validation</w:t>
            </w:r>
          </w:p>
        </w:tc>
        <w:tc>
          <w:tcPr>
            <w:tcW w:w="3198" w:type="dxa"/>
            <w:vAlign w:val="center"/>
          </w:tcPr>
          <w:p w14:paraId="60A750F5">
            <w:pPr>
              <w:pStyle w:val="24"/>
              <w:snapToGrid w:val="0"/>
              <w:spacing w:line="240" w:lineRule="auto"/>
              <w:ind w:left="0" w:leftChars="0" w:right="0" w:rightChars="0" w:firstLine="0" w:firstLineChars="0"/>
              <w:jc w:val="left"/>
              <w:rPr>
                <w:color w:val="auto"/>
                <w:sz w:val="24"/>
                <w:szCs w:val="24"/>
              </w:rPr>
            </w:pPr>
            <w:r>
              <w:rPr>
                <w:color w:val="auto"/>
                <w:sz w:val="24"/>
                <w:szCs w:val="24"/>
              </w:rPr>
              <w:t>Portability and long-term deployment are limited</w:t>
            </w:r>
          </w:p>
        </w:tc>
      </w:tr>
    </w:tbl>
    <w:p w14:paraId="4F7053CF">
      <w:pPr>
        <w:spacing w:line="360" w:lineRule="auto"/>
        <w:rPr>
          <w:color w:val="auto"/>
          <w:sz w:val="24"/>
          <w:szCs w:val="24"/>
        </w:rPr>
      </w:pPr>
    </w:p>
    <w:bookmarkEnd w:id="21"/>
    <w:p w14:paraId="1A319807">
      <w:pPr>
        <w:pStyle w:val="4"/>
        <w:spacing w:line="360" w:lineRule="auto"/>
        <w:rPr>
          <w:color w:val="auto"/>
          <w:sz w:val="24"/>
          <w:szCs w:val="24"/>
        </w:rPr>
      </w:pPr>
      <w:bookmarkStart w:id="22" w:name="future-work"/>
      <w:r>
        <w:rPr>
          <w:color w:val="auto"/>
          <w:sz w:val="24"/>
          <w:szCs w:val="24"/>
        </w:rPr>
        <w:t>5.2 Future Work</w:t>
      </w:r>
    </w:p>
    <w:p w14:paraId="3E69C12D">
      <w:pPr>
        <w:keepNext w:val="0"/>
        <w:keepLines w:val="0"/>
        <w:widowControl/>
        <w:suppressLineNumbers w:val="0"/>
        <w:spacing w:line="360" w:lineRule="auto"/>
        <w:rPr>
          <w:color w:val="auto"/>
          <w:sz w:val="24"/>
          <w:szCs w:val="24"/>
        </w:rPr>
      </w:pPr>
      <w:r>
        <w:rPr>
          <w:rFonts w:ascii="Symbol" w:hAnsi="Symbol" w:eastAsia="Symbol" w:cs="Symbol"/>
          <w:color w:val="auto"/>
          <w:sz w:val="24"/>
          <w:szCs w:val="24"/>
        </w:rPr>
        <w:t>·</w:t>
      </w:r>
      <w:r>
        <w:rPr>
          <w:rFonts w:hint="eastAsia" w:ascii="宋体" w:hAnsi="宋体" w:eastAsia="宋体" w:cs="宋体"/>
          <w:color w:val="auto"/>
          <w:sz w:val="24"/>
          <w:szCs w:val="24"/>
        </w:rPr>
        <w:t xml:space="preserve">  </w:t>
      </w:r>
      <w:r>
        <w:rPr>
          <w:color w:val="auto"/>
          <w:sz w:val="24"/>
          <w:szCs w:val="24"/>
        </w:rPr>
        <w:t xml:space="preserve">Improve fatigue detection accuracy using camera-based monitoring. </w:t>
      </w:r>
    </w:p>
    <w:p w14:paraId="02226612">
      <w:pPr>
        <w:keepNext w:val="0"/>
        <w:keepLines w:val="0"/>
        <w:widowControl/>
        <w:suppressLineNumbers w:val="0"/>
        <w:spacing w:line="360" w:lineRule="auto"/>
        <w:rPr>
          <w:color w:val="auto"/>
          <w:sz w:val="24"/>
          <w:szCs w:val="24"/>
        </w:rPr>
      </w:pPr>
      <w:r>
        <w:rPr>
          <w:rFonts w:hint="default" w:ascii="Symbol" w:hAnsi="Symbol" w:eastAsia="Symbol" w:cs="Symbol"/>
          <w:color w:val="auto"/>
          <w:sz w:val="24"/>
          <w:szCs w:val="24"/>
        </w:rPr>
        <w:t>·</w:t>
      </w:r>
      <w:r>
        <w:rPr>
          <w:rFonts w:hint="eastAsia" w:ascii="宋体" w:hAnsi="宋体" w:eastAsia="宋体" w:cs="宋体"/>
          <w:color w:val="auto"/>
          <w:sz w:val="24"/>
          <w:szCs w:val="24"/>
        </w:rPr>
        <w:t xml:space="preserve">  </w:t>
      </w:r>
      <w:r>
        <w:rPr>
          <w:color w:val="auto"/>
          <w:sz w:val="24"/>
          <w:szCs w:val="24"/>
        </w:rPr>
        <w:t xml:space="preserve">Enhance APP connectivity and real-time data visualisation. </w:t>
      </w:r>
    </w:p>
    <w:p w14:paraId="390D2BE7">
      <w:pPr>
        <w:keepNext w:val="0"/>
        <w:keepLines w:val="0"/>
        <w:widowControl/>
        <w:suppressLineNumbers w:val="0"/>
        <w:spacing w:line="360" w:lineRule="auto"/>
        <w:rPr>
          <w:color w:val="auto"/>
          <w:sz w:val="24"/>
          <w:szCs w:val="24"/>
        </w:rPr>
      </w:pPr>
      <w:r>
        <w:rPr>
          <w:rFonts w:hint="default" w:ascii="Symbol" w:hAnsi="Symbol" w:eastAsia="Symbol" w:cs="Symbol"/>
          <w:color w:val="auto"/>
          <w:sz w:val="24"/>
          <w:szCs w:val="24"/>
        </w:rPr>
        <w:t>·</w:t>
      </w:r>
      <w:r>
        <w:rPr>
          <w:rFonts w:hint="eastAsia" w:ascii="宋体" w:hAnsi="宋体" w:eastAsia="宋体" w:cs="宋体"/>
          <w:color w:val="auto"/>
          <w:sz w:val="24"/>
          <w:szCs w:val="24"/>
        </w:rPr>
        <w:t xml:space="preserve">  </w:t>
      </w:r>
      <w:r>
        <w:rPr>
          <w:color w:val="auto"/>
          <w:sz w:val="24"/>
          <w:szCs w:val="24"/>
        </w:rPr>
        <w:t>Optimise enclosure portability and long-term deployment stability.</w:t>
      </w:r>
    </w:p>
    <w:p w14:paraId="2768282C">
      <w:pPr>
        <w:spacing w:line="360" w:lineRule="auto"/>
        <w:rPr>
          <w:color w:val="auto"/>
          <w:sz w:val="24"/>
          <w:szCs w:val="24"/>
        </w:rPr>
      </w:pPr>
    </w:p>
    <w:bookmarkEnd w:id="20"/>
    <w:bookmarkEnd w:id="22"/>
    <w:p w14:paraId="5CEC87A6">
      <w:pPr>
        <w:pStyle w:val="2"/>
        <w:spacing w:line="360" w:lineRule="auto"/>
        <w:rPr>
          <w:color w:val="auto"/>
          <w:sz w:val="24"/>
          <w:szCs w:val="24"/>
        </w:rPr>
      </w:pPr>
      <w:bookmarkStart w:id="23" w:name="references"/>
      <w:r>
        <w:rPr>
          <w:color w:val="auto"/>
          <w:sz w:val="24"/>
          <w:szCs w:val="24"/>
        </w:rPr>
        <w:t>References</w:t>
      </w:r>
    </w:p>
    <w:p w14:paraId="24B18D00">
      <w:pPr>
        <w:numPr>
          <w:ilvl w:val="0"/>
          <w:numId w:val="2"/>
        </w:numPr>
        <w:spacing w:line="360" w:lineRule="auto"/>
        <w:rPr>
          <w:color w:val="auto"/>
          <w:sz w:val="24"/>
          <w:szCs w:val="24"/>
        </w:rPr>
      </w:pPr>
      <w:r>
        <w:rPr>
          <w:color w:val="auto"/>
          <w:sz w:val="24"/>
          <w:szCs w:val="24"/>
        </w:rPr>
        <w:t>DADSS Program, “Driver Alcohol Detection System for Safety (DADSS),” Traffic Injury Research Foundation, 2024.</w:t>
      </w:r>
    </w:p>
    <w:p w14:paraId="0184BB46">
      <w:pPr>
        <w:numPr>
          <w:ilvl w:val="0"/>
          <w:numId w:val="2"/>
        </w:numPr>
        <w:spacing w:line="360" w:lineRule="auto"/>
        <w:rPr>
          <w:color w:val="auto"/>
          <w:sz w:val="24"/>
          <w:szCs w:val="24"/>
        </w:rPr>
      </w:pPr>
      <w:r>
        <w:rPr>
          <w:color w:val="auto"/>
          <w:sz w:val="24"/>
          <w:szCs w:val="24"/>
        </w:rPr>
        <w:t>Tesla, “Driver Monitoring System,” Tesla Vehicle Safety Documentation, 2024.</w:t>
      </w:r>
    </w:p>
    <w:p w14:paraId="7077ECB5">
      <w:pPr>
        <w:numPr>
          <w:ilvl w:val="0"/>
          <w:numId w:val="2"/>
        </w:numPr>
        <w:spacing w:line="360" w:lineRule="auto"/>
        <w:rPr>
          <w:color w:val="auto"/>
          <w:sz w:val="24"/>
          <w:szCs w:val="24"/>
        </w:rPr>
      </w:pPr>
      <w:r>
        <w:rPr>
          <w:color w:val="auto"/>
          <w:sz w:val="24"/>
          <w:szCs w:val="24"/>
        </w:rPr>
        <w:t>STMicroelectronics, “STM32F103x8/xB Datasheet,” STMicroelectronics, 2023.</w:t>
      </w:r>
    </w:p>
    <w:p w14:paraId="713E79C9">
      <w:pPr>
        <w:numPr>
          <w:ilvl w:val="0"/>
          <w:numId w:val="2"/>
        </w:numPr>
        <w:spacing w:line="360" w:lineRule="auto"/>
        <w:rPr>
          <w:color w:val="auto"/>
          <w:sz w:val="24"/>
          <w:szCs w:val="24"/>
        </w:rPr>
      </w:pPr>
      <w:r>
        <w:rPr>
          <w:color w:val="auto"/>
          <w:sz w:val="24"/>
          <w:szCs w:val="24"/>
        </w:rPr>
        <w:t>Hanwei Electronics, “MQ-3 Alcohol Gas Sensor Manual,” Zhengzhou Winsen Electronics Technology Co., Ltd., 2023.</w:t>
      </w:r>
    </w:p>
    <w:p w14:paraId="5DA04C91">
      <w:pPr>
        <w:numPr>
          <w:ilvl w:val="0"/>
          <w:numId w:val="2"/>
        </w:numPr>
        <w:spacing w:line="360" w:lineRule="auto"/>
        <w:rPr>
          <w:color w:val="auto"/>
          <w:sz w:val="24"/>
          <w:szCs w:val="24"/>
        </w:rPr>
      </w:pPr>
      <w:r>
        <w:rPr>
          <w:color w:val="auto"/>
          <w:sz w:val="24"/>
          <w:szCs w:val="24"/>
        </w:rPr>
        <w:t>ESPRESSIF Systems, “ESP8266 Wi-Fi Module Documentation,” Espressif Systems, 2023.</w:t>
      </w:r>
    </w:p>
    <w:p w14:paraId="34FAF20B">
      <w:pPr>
        <w:numPr>
          <w:ilvl w:val="0"/>
          <w:numId w:val="2"/>
        </w:numPr>
        <w:spacing w:line="360" w:lineRule="auto"/>
        <w:rPr>
          <w:color w:val="auto"/>
          <w:sz w:val="24"/>
          <w:szCs w:val="24"/>
        </w:rPr>
      </w:pPr>
      <w:r>
        <w:rPr>
          <w:color w:val="auto"/>
          <w:sz w:val="24"/>
          <w:szCs w:val="24"/>
        </w:rPr>
        <w:t>Waveshare, “0.96-inch OLED Display Module User Manual,” Waveshare Electronics, 2023.</w:t>
      </w:r>
    </w:p>
    <w:p w14:paraId="61E32307">
      <w:pPr>
        <w:numPr>
          <w:ilvl w:val="0"/>
          <w:numId w:val="2"/>
        </w:numPr>
        <w:spacing w:line="360" w:lineRule="auto"/>
        <w:rPr>
          <w:color w:val="auto"/>
          <w:sz w:val="24"/>
          <w:szCs w:val="24"/>
        </w:rPr>
      </w:pPr>
      <w:r>
        <w:rPr>
          <w:color w:val="auto"/>
          <w:sz w:val="24"/>
          <w:szCs w:val="24"/>
        </w:rPr>
        <w:t>EBYTE, “E18-D80NK Infrared Sensor User Guide,” EBYTE Electronics, 2023.</w:t>
      </w:r>
    </w:p>
    <w:p w14:paraId="2C8CE583">
      <w:pPr>
        <w:numPr>
          <w:ilvl w:val="0"/>
          <w:numId w:val="2"/>
        </w:numPr>
        <w:spacing w:line="360" w:lineRule="auto"/>
        <w:rPr>
          <w:color w:val="auto"/>
          <w:sz w:val="24"/>
          <w:szCs w:val="24"/>
        </w:rPr>
      </w:pPr>
      <w:r>
        <w:rPr>
          <w:color w:val="auto"/>
          <w:sz w:val="24"/>
          <w:szCs w:val="24"/>
        </w:rPr>
        <w:t>Arduino, “Relay Module Basics and Safety Applications,” Arduino Documentation, 2022.</w:t>
      </w:r>
    </w:p>
    <w:p w14:paraId="5942E8C8">
      <w:pPr>
        <w:numPr>
          <w:ilvl w:val="0"/>
          <w:numId w:val="2"/>
        </w:numPr>
        <w:spacing w:line="360" w:lineRule="auto"/>
        <w:rPr>
          <w:color w:val="auto"/>
          <w:sz w:val="24"/>
          <w:szCs w:val="24"/>
        </w:rPr>
      </w:pPr>
      <w:r>
        <w:rPr>
          <w:color w:val="auto"/>
          <w:sz w:val="24"/>
          <w:szCs w:val="24"/>
        </w:rPr>
        <w:t xml:space="preserve">Norman, D., </w:t>
      </w:r>
      <w:r>
        <w:rPr>
          <w:i/>
          <w:iCs/>
          <w:color w:val="auto"/>
          <w:sz w:val="24"/>
          <w:szCs w:val="24"/>
        </w:rPr>
        <w:t>The Design of Everyday Things</w:t>
      </w:r>
      <w:r>
        <w:rPr>
          <w:color w:val="auto"/>
          <w:sz w:val="24"/>
          <w:szCs w:val="24"/>
        </w:rPr>
        <w:t>, Revised and Expanded Edition, Basic Books, 2013.</w:t>
      </w:r>
    </w:p>
    <w:p w14:paraId="771F4495">
      <w:pPr>
        <w:numPr>
          <w:ilvl w:val="0"/>
          <w:numId w:val="2"/>
        </w:numPr>
        <w:spacing w:line="360" w:lineRule="auto"/>
        <w:rPr>
          <w:color w:val="auto"/>
          <w:sz w:val="24"/>
          <w:szCs w:val="24"/>
        </w:rPr>
      </w:pPr>
      <w:r>
        <w:rPr>
          <w:color w:val="auto"/>
          <w:sz w:val="24"/>
          <w:szCs w:val="24"/>
        </w:rPr>
        <w:t xml:space="preserve">Krug, S., </w:t>
      </w:r>
      <w:r>
        <w:rPr>
          <w:i/>
          <w:iCs/>
          <w:color w:val="auto"/>
          <w:sz w:val="24"/>
          <w:szCs w:val="24"/>
        </w:rPr>
        <w:t>Don’t Make Me Think: A Common Sense Approach to Web Usability</w:t>
      </w:r>
      <w:r>
        <w:rPr>
          <w:color w:val="auto"/>
          <w:sz w:val="24"/>
          <w:szCs w:val="24"/>
        </w:rPr>
        <w:t>, 3rd ed., New Riders, 2014.</w:t>
      </w:r>
    </w:p>
    <w:bookmarkEnd w:id="23"/>
    <w:p w14:paraId="2FEEC58D">
      <w:pPr>
        <w:spacing w:before="120" w:after="120" w:line="360" w:lineRule="auto"/>
        <w:jc w:val="both"/>
      </w:pPr>
    </w:p>
    <w:sectPr>
      <w:headerReference r:id="rId3" w:type="default"/>
      <w:footerReference r:id="rId4" w:type="default"/>
      <w:pgSz w:w="11906" w:h="16838"/>
      <w:pgMar w:top="1440" w:right="1134" w:bottom="1440"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AF84E">
    <w:pPr>
      <w:jc w:val="center"/>
    </w:pPr>
    <w:r>
      <w:rPr>
        <w:color w:val="999999"/>
        <w:sz w:val="16"/>
        <w:szCs w:val="16"/>
      </w:rPr>
      <w:t xml:space="preserve">Page </w:t>
    </w:r>
    <w:r>
      <w:rPr>
        <w:color w:val="999999"/>
        <w:sz w:val="16"/>
        <w:szCs w:val="16"/>
      </w:rPr>
      <w:fldChar w:fldCharType="begin"/>
    </w:r>
    <w:r>
      <w:rPr>
        <w:color w:val="999999"/>
        <w:sz w:val="16"/>
        <w:szCs w:val="16"/>
      </w:rPr>
      <w:instrText xml:space="preserve">PAGE</w:instrText>
    </w:r>
    <w:r>
      <w:rPr>
        <w:color w:val="999999"/>
        <w:sz w:val="16"/>
        <w:szCs w:val="16"/>
      </w:rPr>
      <w:fldChar w:fldCharType="separate"/>
    </w:r>
    <w:r>
      <w:rPr>
        <w:color w:val="999999"/>
        <w:sz w:val="16"/>
        <w:szCs w:val="16"/>
      </w:rPr>
      <w:t>2</w:t>
    </w:r>
    <w:r>
      <w:rPr>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3A1FB">
    <w:r>
      <w:rPr>
        <w:rFonts w:ascii="Calibri" w:hAnsi="Calibri"/>
        <w:b/>
        <w:i w:val="0"/>
        <w:sz w:val="16"/>
      </w:rPr>
      <w:t>ENT208TC</w:t>
    </w:r>
    <w:r>
      <w:rPr>
        <w:rFonts w:ascii="Calibri" w:hAnsi="Calibri"/>
        <w:b w:val="0"/>
        <w:i w:val="0"/>
        <w:sz w:val="16"/>
      </w:rPr>
      <w:t xml:space="preserv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4E5F52D9"/>
    <w:multiLevelType w:val="multilevel"/>
    <w:tmpl w:val="4E5F52D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63C"/>
    <w:rsid w:val="00034D8A"/>
    <w:rsid w:val="00093010"/>
    <w:rsid w:val="000A063C"/>
    <w:rsid w:val="005B5D4A"/>
    <w:rsid w:val="00ED44AE"/>
    <w:rsid w:val="1DF17BD3"/>
    <w:rsid w:val="2AB4611E"/>
    <w:rsid w:val="36AF544C"/>
    <w:rsid w:val="36F01751"/>
    <w:rsid w:val="3C4340D1"/>
    <w:rsid w:val="451E1AFA"/>
    <w:rsid w:val="71017ADB"/>
    <w:rsid w:val="785C7CE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lang w:val="zh-CN" w:eastAsia="zh-CN" w:bidi="ar-SA"/>
    </w:rPr>
  </w:style>
  <w:style w:type="paragraph" w:styleId="2">
    <w:name w:val="heading 1"/>
    <w:basedOn w:val="1"/>
    <w:next w:val="3"/>
    <w:qFormat/>
    <w:uiPriority w:val="9"/>
    <w:pPr>
      <w:outlineLvl w:val="0"/>
    </w:pPr>
    <w:rPr>
      <w:rFonts w:ascii="Calibri" w:hAnsi="Calibri" w:eastAsia="Calibri" w:cs="Calibri"/>
      <w:color w:val="2E74B5"/>
      <w:sz w:val="32"/>
      <w:szCs w:val="32"/>
      <w:lang w:val="zh-CN" w:eastAsia="zh-CN" w:bidi="ar-SA"/>
    </w:rPr>
  </w:style>
  <w:style w:type="paragraph" w:styleId="4">
    <w:name w:val="heading 2"/>
    <w:basedOn w:val="1"/>
    <w:next w:val="3"/>
    <w:unhideWhenUsed/>
    <w:qFormat/>
    <w:uiPriority w:val="9"/>
    <w:pPr>
      <w:outlineLvl w:val="1"/>
    </w:pPr>
    <w:rPr>
      <w:rFonts w:ascii="Calibri" w:hAnsi="Calibri" w:eastAsia="Calibri" w:cs="Calibri"/>
      <w:color w:val="2E74B5"/>
      <w:sz w:val="26"/>
      <w:szCs w:val="26"/>
      <w:lang w:val="zh-CN" w:eastAsia="zh-CN" w:bidi="ar-SA"/>
    </w:rPr>
  </w:style>
  <w:style w:type="paragraph" w:styleId="5">
    <w:name w:val="heading 3"/>
    <w:basedOn w:val="1"/>
    <w:next w:val="3"/>
    <w:semiHidden/>
    <w:unhideWhenUsed/>
    <w:qFormat/>
    <w:uiPriority w:val="9"/>
    <w:pPr>
      <w:outlineLvl w:val="2"/>
    </w:pPr>
    <w:rPr>
      <w:rFonts w:ascii="Calibri" w:hAnsi="Calibri" w:eastAsia="Calibri" w:cs="Calibri"/>
      <w:color w:val="1F4D78"/>
      <w:sz w:val="24"/>
      <w:szCs w:val="24"/>
      <w:lang w:val="zh-CN" w:eastAsia="zh-CN" w:bidi="ar-SA"/>
    </w:rPr>
  </w:style>
  <w:style w:type="paragraph" w:styleId="6">
    <w:name w:val="heading 4"/>
    <w:semiHidden/>
    <w:unhideWhenUsed/>
    <w:qFormat/>
    <w:uiPriority w:val="9"/>
    <w:pPr>
      <w:outlineLvl w:val="3"/>
    </w:pPr>
    <w:rPr>
      <w:rFonts w:ascii="Calibri" w:hAnsi="Calibri" w:eastAsia="Calibri" w:cs="Calibri"/>
      <w:i/>
      <w:iCs/>
      <w:color w:val="2E74B5"/>
      <w:sz w:val="24"/>
      <w:szCs w:val="24"/>
      <w:lang w:val="zh-CN" w:eastAsia="zh-CN" w:bidi="ar-SA"/>
    </w:rPr>
  </w:style>
  <w:style w:type="paragraph" w:styleId="7">
    <w:name w:val="heading 5"/>
    <w:semiHidden/>
    <w:unhideWhenUsed/>
    <w:qFormat/>
    <w:uiPriority w:val="9"/>
    <w:pPr>
      <w:outlineLvl w:val="4"/>
    </w:pPr>
    <w:rPr>
      <w:rFonts w:ascii="Calibri" w:hAnsi="Calibri" w:eastAsia="Calibri" w:cs="Calibri"/>
      <w:color w:val="2E74B5"/>
      <w:sz w:val="24"/>
      <w:szCs w:val="24"/>
      <w:lang w:val="zh-CN" w:eastAsia="zh-CN" w:bidi="ar-SA"/>
    </w:rPr>
  </w:style>
  <w:style w:type="paragraph" w:styleId="8">
    <w:name w:val="heading 6"/>
    <w:semiHidden/>
    <w:unhideWhenUsed/>
    <w:qFormat/>
    <w:uiPriority w:val="9"/>
    <w:pPr>
      <w:outlineLvl w:val="5"/>
    </w:pPr>
    <w:rPr>
      <w:rFonts w:ascii="Calibri" w:hAnsi="Calibri" w:eastAsia="Calibri" w:cs="Calibri"/>
      <w:color w:val="1F4D78"/>
      <w:sz w:val="24"/>
      <w:szCs w:val="24"/>
      <w:lang w:val="zh-CN" w:eastAsia="zh-CN" w:bidi="ar-SA"/>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9">
    <w:name w:val="endnote text"/>
    <w:link w:val="22"/>
    <w:semiHidden/>
    <w:unhideWhenUsed/>
    <w:qFormat/>
    <w:uiPriority w:val="99"/>
    <w:rPr>
      <w:rFonts w:ascii="Calibri" w:hAnsi="Calibri" w:eastAsia="Calibri" w:cs="Calibri"/>
      <w:sz w:val="20"/>
      <w:szCs w:val="20"/>
      <w:lang w:val="zh-CN" w:eastAsia="zh-CN" w:bidi="ar-SA"/>
    </w:rPr>
  </w:style>
  <w:style w:type="paragraph" w:styleId="10">
    <w:name w:val="footnote text"/>
    <w:link w:val="21"/>
    <w:semiHidden/>
    <w:unhideWhenUsed/>
    <w:qFormat/>
    <w:uiPriority w:val="99"/>
    <w:rPr>
      <w:rFonts w:ascii="Calibri" w:hAnsi="Calibri" w:eastAsia="Calibri" w:cs="Calibri"/>
      <w:sz w:val="20"/>
      <w:szCs w:val="20"/>
      <w:lang w:val="zh-CN" w:eastAsia="zh-CN" w:bidi="ar-SA"/>
    </w:rPr>
  </w:style>
  <w:style w:type="paragraph" w:styleId="11">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2">
    <w:name w:val="Title"/>
    <w:qFormat/>
    <w:uiPriority w:val="10"/>
    <w:rPr>
      <w:rFonts w:ascii="Calibri" w:hAnsi="Calibri" w:eastAsia="Calibri" w:cs="Calibri"/>
      <w:sz w:val="56"/>
      <w:szCs w:val="56"/>
      <w:lang w:val="zh-CN" w:eastAsia="zh-CN" w:bidi="ar-SA"/>
    </w:rPr>
  </w:style>
  <w:style w:type="character" w:styleId="15">
    <w:name w:val="Strong"/>
    <w:basedOn w:val="14"/>
    <w:qFormat/>
    <w:uiPriority w:val="22"/>
    <w:rPr>
      <w:b/>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customStyle="1" w:styleId="19">
    <w:name w:val="Strong1"/>
    <w:qFormat/>
    <w:uiPriority w:val="0"/>
    <w:rPr>
      <w:rFonts w:ascii="Calibri" w:hAnsi="Calibri" w:eastAsia="Calibri" w:cs="Calibri"/>
      <w:b/>
      <w:bCs/>
      <w:sz w:val="24"/>
      <w:szCs w:val="24"/>
      <w:lang w:val="zh-CN" w:eastAsia="zh-CN" w:bidi="ar-SA"/>
    </w:rPr>
  </w:style>
  <w:style w:type="paragraph" w:styleId="20">
    <w:name w:val="List Paragraph"/>
    <w:qFormat/>
    <w:uiPriority w:val="0"/>
    <w:rPr>
      <w:rFonts w:ascii="Calibri" w:hAnsi="Calibri" w:eastAsia="Calibri" w:cs="Calibri"/>
      <w:sz w:val="24"/>
      <w:szCs w:val="24"/>
      <w:lang w:val="zh-CN" w:eastAsia="zh-CN" w:bidi="ar-SA"/>
    </w:rPr>
  </w:style>
  <w:style w:type="character" w:customStyle="1" w:styleId="21">
    <w:name w:val="Footnote Text Char"/>
    <w:link w:val="10"/>
    <w:semiHidden/>
    <w:unhideWhenUsed/>
    <w:qFormat/>
    <w:uiPriority w:val="99"/>
    <w:rPr>
      <w:sz w:val="20"/>
      <w:szCs w:val="20"/>
    </w:rPr>
  </w:style>
  <w:style w:type="character" w:customStyle="1" w:styleId="22">
    <w:name w:val="Endnote Text Char"/>
    <w:link w:val="9"/>
    <w:semiHidden/>
    <w:unhideWhenUsed/>
    <w:qFormat/>
    <w:uiPriority w:val="99"/>
    <w:rPr>
      <w:sz w:val="20"/>
      <w:szCs w:val="20"/>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table" w:customStyle="1" w:styleId="25">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NUL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1672</Words>
  <Characters>10405</Characters>
  <Lines>19</Lines>
  <Paragraphs>5</Paragraphs>
  <TotalTime>14</TotalTime>
  <ScaleCrop>false</ScaleCrop>
  <LinksUpToDate>false</LinksUpToDate>
  <CharactersWithSpaces>11876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2026-03-20T00:11:00Z</dcterms:created>
  <dc:creator>Un-named</dc:creator>
  <cp:lastModifiedBy>放飞心情</cp:lastModifiedBy>
  <dcterms:modified xsi:type="dcterms:W3CDTF">2026-05-13T14:06:09Z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1D70F31CED754306B24BA434C376145F_13</vt:lpwstr>
  </property>
  <property fmtid="{D5CDD505-2E9C-101B-9397-08002B2CF9AE}" pid="4" name="KSOTemplateDocerSaveRecord">
    <vt:lpwstr>eyJoZGlkIjoiYTM4NTAyZjhlYzVlOGY4Yzc3ZDY2ZjAzOTQ5ODg0MmEiLCJ1c2VySWQiOiIzNzUxMzI0NjUifQ==</vt:lpwstr>
  </property>
</Properties>
</file>