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48"/>
          <w:szCs w:val="48"/>
          <w:highlight w:val="white"/>
        </w:rPr>
      </w:pPr>
      <w:r w:rsidDel="00000000" w:rsidR="00000000" w:rsidRPr="00000000">
        <w:rPr>
          <w:rFonts w:ascii="Google Sans" w:cs="Google Sans" w:eastAsia="Google Sans" w:hAnsi="Google Sans"/>
          <w:b w:val="1"/>
          <w:bCs w:val="1"/>
          <w:sz w:val="48"/>
          <w:szCs w:val="48"/>
          <w:rtl w:val="0"/>
        </w:rPr>
        <w:t xml:space="preserve">Prompt 1: </w:t>
      </w:r>
      <w:r w:rsidDel="00000000" w:rsidR="00000000" w:rsidRPr="00000000">
        <w:rPr>
          <w:rFonts w:ascii="Google Sans" w:cs="Google Sans" w:eastAsia="Google Sans" w:hAnsi="Google Sans"/>
          <w:b w:val="1"/>
          <w:bCs w:val="1"/>
          <w:sz w:val="48"/>
          <w:szCs w:val="48"/>
          <w:highlight w:val="white"/>
          <w:rtl w:val="0"/>
        </w:rPr>
        <w:t xml:space="preserve">What is a C4 system context diagram? Give me a simple example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C4 System Context diagram</w:t>
      </w:r>
      <w:r w:rsidDel="00000000" w:rsidR="00000000" w:rsidRPr="00000000">
        <w:rPr>
          <w:rFonts w:ascii="Google Sans" w:cs="Google Sans" w:eastAsia="Google Sans" w:hAnsi="Google Sans"/>
          <w:color w:val="1f1f1f"/>
          <w:rtl w:val="0"/>
        </w:rPr>
        <w:t xml:space="preserve"> (Level 1 of Simon Brown's </w:t>
      </w:r>
      <w:hyperlink r:id="rId6">
        <w:r w:rsidDel="00000000" w:rsidR="00000000" w:rsidRPr="00000000">
          <w:rPr>
            <w:rFonts w:ascii="Google Sans" w:cs="Google Sans" w:eastAsia="Google Sans" w:hAnsi="Google Sans"/>
            <w:color w:val="000000"/>
            <w:u w:val="single"/>
            <w:rtl w:val="0"/>
          </w:rPr>
          <w:t xml:space="preserve">C4 model</w:t>
        </w:r>
      </w:hyperlink>
      <w:r w:rsidDel="00000000" w:rsidR="00000000" w:rsidRPr="00000000">
        <w:rPr>
          <w:rFonts w:ascii="Google Sans" w:cs="Google Sans" w:eastAsia="Google Sans" w:hAnsi="Google Sans"/>
          <w:color w:val="1f1f1f"/>
          <w:rtl w:val="0"/>
        </w:rPr>
        <w:t xml:space="preserve">) is the highest-level starting point for documenting and communicating software architecture. Think of it like a zoomed-out world map: it places the </w:t>
      </w:r>
      <w:r w:rsidDel="00000000" w:rsidR="00000000" w:rsidRPr="00000000">
        <w:rPr>
          <w:rFonts w:ascii="Google Sans" w:cs="Google Sans" w:eastAsia="Google Sans" w:hAnsi="Google Sans"/>
          <w:b w:val="1"/>
          <w:bCs w:val="1"/>
          <w:color w:val="1f1f1f"/>
          <w:rtl w:val="0"/>
        </w:rPr>
        <w:t xml:space="preserve">software system you are building</w:t>
      </w:r>
      <w:r w:rsidDel="00000000" w:rsidR="00000000" w:rsidRPr="00000000">
        <w:rPr>
          <w:rFonts w:ascii="Google Sans" w:cs="Google Sans" w:eastAsia="Google Sans" w:hAnsi="Google Sans"/>
          <w:color w:val="1f1f1f"/>
          <w:rtl w:val="0"/>
        </w:rPr>
        <w:t xml:space="preserve"> as a single black box in the center, surrounded by the </w:t>
      </w:r>
      <w:r w:rsidDel="00000000" w:rsidR="00000000" w:rsidRPr="00000000">
        <w:rPr>
          <w:rFonts w:ascii="Google Sans" w:cs="Google Sans" w:eastAsia="Google Sans" w:hAnsi="Google Sans"/>
          <w:b w:val="1"/>
          <w:bCs w:val="1"/>
          <w:color w:val="1f1f1f"/>
          <w:rtl w:val="0"/>
        </w:rPr>
        <w:t xml:space="preserve">people</w:t>
      </w:r>
      <w:r w:rsidDel="00000000" w:rsidR="00000000" w:rsidRPr="00000000">
        <w:rPr>
          <w:rFonts w:ascii="Google Sans" w:cs="Google Sans" w:eastAsia="Google Sans" w:hAnsi="Google Sans"/>
          <w:color w:val="1f1f1f"/>
          <w:rtl w:val="0"/>
        </w:rPr>
        <w:t xml:space="preserve"> who use it and the </w:t>
      </w:r>
      <w:r w:rsidDel="00000000" w:rsidR="00000000" w:rsidRPr="00000000">
        <w:rPr>
          <w:rFonts w:ascii="Google Sans" w:cs="Google Sans" w:eastAsia="Google Sans" w:hAnsi="Google Sans"/>
          <w:b w:val="1"/>
          <w:bCs w:val="1"/>
          <w:color w:val="1f1f1f"/>
          <w:rtl w:val="0"/>
        </w:rPr>
        <w:t xml:space="preserve">other software systems</w:t>
      </w:r>
      <w:r w:rsidDel="00000000" w:rsidR="00000000" w:rsidRPr="00000000">
        <w:rPr>
          <w:rFonts w:ascii="Google Sans" w:cs="Google Sans" w:eastAsia="Google Sans" w:hAnsi="Google Sans"/>
          <w:color w:val="1f1f1f"/>
          <w:rtl w:val="0"/>
        </w:rPr>
        <w:t xml:space="preserve"> it interacts with.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getting bogged down in databases, frameworks, or network protocols, its sole job is to establish system boundaries and high-level responsibilities so both technical and non-technical stakeholders share the same big picture.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Anatomy of a System Context Diagram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the official C4 specification at [c4model.com/diagrams/system-context](https://c4model.com/diagrams/system-context), a System Context diagram is defined by four rules: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software 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Elements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Software System</w:t>
            </w:r>
            <w:r w:rsidDel="00000000" w:rsidR="00000000" w:rsidRPr="00000000">
              <w:rPr>
                <w:rFonts w:ascii="Google Sans" w:cs="Google Sans" w:eastAsia="Google Sans" w:hAnsi="Google Sans"/>
                <w:color w:val="1f1f1f"/>
                <w:rtl w:val="0"/>
              </w:rPr>
              <w:t xml:space="preserve"> in scope (drawn at the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Supporting Elements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People</w:t>
            </w:r>
            <w:r w:rsidDel="00000000" w:rsidR="00000000" w:rsidRPr="00000000">
              <w:rPr>
                <w:rFonts w:ascii="Google Sans" w:cs="Google Sans" w:eastAsia="Google Sans" w:hAnsi="Google Sans"/>
                <w:color w:val="1f1f1f"/>
                <w:rtl w:val="0"/>
              </w:rPr>
              <w:t xml:space="preserve"> (actors, roles, personas) and external </w:t>
            </w:r>
            <w:r w:rsidDel="00000000" w:rsidR="00000000" w:rsidRPr="00000000">
              <w:rPr>
                <w:rFonts w:ascii="Google Sans" w:cs="Google Sans" w:eastAsia="Google Sans" w:hAnsi="Google Sans"/>
                <w:b w:val="1"/>
                <w:bCs w:val="1"/>
                <w:color w:val="1f1f1f"/>
                <w:rtl w:val="0"/>
              </w:rPr>
              <w:t xml:space="preserve">Software Systems</w:t>
            </w:r>
            <w:r w:rsidDel="00000000" w:rsidR="00000000" w:rsidRPr="00000000">
              <w:rPr>
                <w:rFonts w:ascii="Google Sans" w:cs="Google Sans" w:eastAsia="Google Sans" w:hAnsi="Google Sans"/>
                <w:color w:val="1f1f1f"/>
                <w:rtl w:val="0"/>
              </w:rPr>
              <w:t xml:space="preserve"> that are directly connected to the system in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Intended Audience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Everybody—both technical and non-technical people, inside and outside the software development team (product owners, executives, developers, operations).</w:t>
            </w:r>
          </w:p>
        </w:tc>
      </w:tr>
    </w:tbl>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What to include:</w:t>
      </w:r>
      <w:r w:rsidDel="00000000" w:rsidR="00000000" w:rsidRPr="00000000">
        <w:rPr>
          <w:rFonts w:ascii="Google Sans" w:cs="Google Sans" w:eastAsia="Google Sans" w:hAnsi="Google Sans"/>
          <w:color w:val="1f1f1f"/>
          <w:rtl w:val="0"/>
        </w:rPr>
        <w:t xml:space="preserve"> Clear element names, explicit element types ([Person], [Software System]), short role descriptions, directional arrows with verb-based relationship labels, and a diagram key/legend explaining colors and shapes.</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What to leave out:</w:t>
      </w:r>
      <w:r w:rsidDel="00000000" w:rsidR="00000000" w:rsidRPr="00000000">
        <w:rPr>
          <w:rFonts w:ascii="Google Sans" w:cs="Google Sans" w:eastAsia="Google Sans" w:hAnsi="Google Sans"/>
          <w:color w:val="1f1f1f"/>
          <w:rtl w:val="0"/>
        </w:rPr>
        <w:t xml:space="preserve"> Internal containers (web apps, mobile apps, microservices, databases), code structure, and low-level protocols (HTTPS, gRPC, JDBC). Those belong in </w:t>
      </w:r>
      <w:r w:rsidDel="00000000" w:rsidR="00000000" w:rsidRPr="00000000">
        <w:rPr>
          <w:rFonts w:ascii="Google Sans" w:cs="Google Sans" w:eastAsia="Google Sans" w:hAnsi="Google Sans"/>
          <w:b w:val="1"/>
          <w:bCs w:val="1"/>
          <w:color w:val="1f1f1f"/>
          <w:rtl w:val="0"/>
        </w:rPr>
        <w:t xml:space="preserve">Level 2 (Container)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Level 3 (Component)</w:t>
      </w:r>
      <w:r w:rsidDel="00000000" w:rsidR="00000000" w:rsidRPr="00000000">
        <w:rPr>
          <w:rFonts w:ascii="Google Sans" w:cs="Google Sans" w:eastAsia="Google Sans" w:hAnsi="Google Sans"/>
          <w:color w:val="1f1f1f"/>
          <w:rtl w:val="0"/>
        </w:rPr>
        <w:t xml:space="preserve"> diagrams.</w:t>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Example: Internet Banking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 example from the C4 model documentation models an </w:t>
      </w:r>
      <w:r w:rsidDel="00000000" w:rsidR="00000000" w:rsidRPr="00000000">
        <w:rPr>
          <w:rFonts w:ascii="Google Sans" w:cs="Google Sans" w:eastAsia="Google Sans" w:hAnsi="Google Sans"/>
          <w:b w:val="1"/>
          <w:bCs w:val="1"/>
          <w:color w:val="1f1f1f"/>
          <w:rtl w:val="0"/>
        </w:rPr>
        <w:t xml:space="preserve">Internet Banking System</w:t>
      </w:r>
      <w:r w:rsidDel="00000000" w:rsidR="00000000" w:rsidRPr="00000000">
        <w:rPr>
          <w:rFonts w:ascii="Google Sans" w:cs="Google Sans" w:eastAsia="Google Sans" w:hAnsi="Google Sans"/>
          <w:color w:val="1f1f1f"/>
          <w:rtl w:val="0"/>
        </w:rPr>
        <w:t xml:space="preserve"> for a fictional bank (</w:t>
      </w:r>
      <w:r w:rsidDel="00000000" w:rsidR="00000000" w:rsidRPr="00000000">
        <w:rPr>
          <w:rFonts w:ascii="Google Sans" w:cs="Google Sans" w:eastAsia="Google Sans" w:hAnsi="Google Sans"/>
          <w:i w:val="1"/>
          <w:iCs w:val="1"/>
          <w:color w:val="1f1f1f"/>
          <w:rtl w:val="0"/>
        </w:rPr>
        <w:t xml:space="preserve">Big Bank plc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Personal Banking Customer [Person]:</w:t>
      </w:r>
      <w:r w:rsidDel="00000000" w:rsidR="00000000" w:rsidRPr="00000000">
        <w:rPr>
          <w:rFonts w:ascii="Google Sans" w:cs="Google Sans" w:eastAsia="Google Sans" w:hAnsi="Google Sans"/>
          <w:color w:val="1f1f1f"/>
          <w:rtl w:val="0"/>
        </w:rPr>
        <w:t xml:space="preserve"> A customer of the bank with personal bank accounts who views balances and initiates payments.</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Internet Banking System [Software System — In Scope]:</w:t>
      </w:r>
      <w:r w:rsidDel="00000000" w:rsidR="00000000" w:rsidRPr="00000000">
        <w:rPr>
          <w:rFonts w:ascii="Google Sans" w:cs="Google Sans" w:eastAsia="Google Sans" w:hAnsi="Google Sans"/>
          <w:color w:val="1f1f1f"/>
          <w:rtl w:val="0"/>
        </w:rPr>
        <w:t xml:space="preserve"> The system being built (highlighted in blue). It provides account overviews and payment capabilities to customers.</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Mainframe Banking System [Software System — Existing]:</w:t>
      </w:r>
      <w:r w:rsidDel="00000000" w:rsidR="00000000" w:rsidRPr="00000000">
        <w:rPr>
          <w:rFonts w:ascii="Google Sans" w:cs="Google Sans" w:eastAsia="Google Sans" w:hAnsi="Google Sans"/>
          <w:color w:val="1f1f1f"/>
          <w:rtl w:val="0"/>
        </w:rPr>
        <w:t xml:space="preserve"> The legacy core banking system (shaded grey) that stores customer, account, and transaction records.</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E-mail System [Software System — Existing]:</w:t>
      </w:r>
      <w:r w:rsidDel="00000000" w:rsidR="00000000" w:rsidRPr="00000000">
        <w:rPr>
          <w:rFonts w:ascii="Google Sans" w:cs="Google Sans" w:eastAsia="Google Sans" w:hAnsi="Google Sans"/>
          <w:color w:val="1f1f1f"/>
          <w:rtl w:val="0"/>
        </w:rPr>
        <w:t xml:space="preserve"> The internal Microsoft Exchange system (shaded grey) used to dispatch notifications to customers.</w:t>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C4 System Context Diagram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 the system context diagram below by clicking any element to inspect its C4 metadata, boundary classification, and directional relationships, or toggle the view to see how Level 1 compares to what stays hidden until Level 2:</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Expressing It as Code (Structurizr DSL)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C4 encourages "diagrams as code," you can generate the exact System Context diagram above using </w:t>
      </w:r>
      <w:r w:rsidDel="00000000" w:rsidR="00000000" w:rsidRPr="00000000">
        <w:rPr>
          <w:rFonts w:ascii="Google Sans" w:cs="Google Sans" w:eastAsia="Google Sans" w:hAnsi="Google Sans"/>
          <w:b w:val="1"/>
          <w:bCs w:val="1"/>
          <w:color w:val="1f1f1f"/>
          <w:rtl w:val="0"/>
        </w:rPr>
        <w:t xml:space="preserve">Structurizr DSL</w:t>
      </w:r>
      <w:r w:rsidDel="00000000" w:rsidR="00000000" w:rsidRPr="00000000">
        <w:rPr>
          <w:rFonts w:ascii="Google Sans" w:cs="Google Sans" w:eastAsia="Google Sans" w:hAnsi="Google Sans"/>
          <w:color w:val="1f1f1f"/>
          <w:rtl w:val="0"/>
        </w:rPr>
        <w:t xml:space="preserve"> (created by Simon Brown for c4model.com):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Đoạn mã</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workspace {</w:t>
        <w:br w:type="textWrapping"/>
        <w:t xml:space="preserve">    model {</w:t>
        <w:br w:type="textWrapping"/>
        <w:t xml:space="preserve">        customer = person "Personal Banking Customer" "A customer of the bank, with personal bank accounts."</w:t>
        <w:br w:type="textWrapping"/>
        <w:t xml:space="preserve">        </w:t>
        <w:br w:type="textWrapping"/>
        <w:t xml:space="preserve">        enterprise "Big Bank plc" {</w:t>
        <w:br w:type="textWrapping"/>
        <w:t xml:space="preserve">            internetBankingSystem = softwareSystem "Internet Banking System" "Allows customers to view information about their bank accounts, and make payments."</w:t>
        <w:br w:type="textWrapping"/>
        <w:t xml:space="preserve">            mainframe = softwareSystem "Mainframe Banking System" "Stores all of the core banking information about customers, accounts, transactions, etc." "Existing System"</w:t>
        <w:br w:type="textWrapping"/>
        <w:t xml:space="preserve">            email = softwareSystem "E-mail System" "The internal Microsoft Exchange e-mail system." "Existing System"</w:t>
        <w:br w:type="textWrapping"/>
        <w:t xml:space="preserve">        }</w:t>
        <w:br w:type="textWrapping"/>
        <w:br w:type="textWrapping"/>
        <w:t xml:space="preserve">        customer -&gt; internetBankingSystem "Views account balances, and makes payments using"</w:t>
        <w:br w:type="textWrapping"/>
        <w:t xml:space="preserve">        internetBankingSystem -&gt; mainframe "Gets account information from, and makes payments using"</w:t>
        <w:br w:type="textWrapping"/>
        <w:t xml:space="preserve">        internetBankingSystem -&gt; email "Sends e-mail using"</w:t>
        <w:br w:type="textWrapping"/>
        <w:t xml:space="preserve">        email -&gt; customer "Sends e-mails to"</w:t>
        <w:br w:type="textWrapping"/>
        <w:t xml:space="preserve">    }</w:t>
        <w:br w:type="textWrapping"/>
        <w:br w:type="textWrapping"/>
        <w:t xml:space="preserve">    views {</w:t>
        <w:br w:type="textWrapping"/>
        <w:t xml:space="preserve">        systemContext internetBankingSystem "SystemContext" {</w:t>
        <w:br w:type="textWrapping"/>
        <w:t xml:space="preserve">            include *</w:t>
        <w:br w:type="textWrapping"/>
        <w:t xml:space="preserve">            autoLayout</w:t>
        <w:br w:type="textWrapping"/>
        <w:t xml:space="preserve">        }</w:t>
        <w:br w:type="textWrapping"/>
        <w:t xml:space="preserve">    }</w:t>
        <w:br w:type="textWrapping"/>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Rule of thumb when drawing relationships:</w:t>
      </w:r>
      <w:r w:rsidDel="00000000" w:rsidR="00000000" w:rsidRPr="00000000">
        <w:rPr>
          <w:rFonts w:ascii="Google Sans" w:cs="Google Sans" w:eastAsia="Google Sans" w:hAnsi="Google Sans"/>
          <w:color w:val="1f1f1f"/>
          <w:rtl w:val="0"/>
        </w:rPr>
        <w:t xml:space="preserve"> Every arrow in a C4 diagram should be </w:t>
      </w:r>
      <w:r w:rsidDel="00000000" w:rsidR="00000000" w:rsidRPr="00000000">
        <w:rPr>
          <w:rFonts w:ascii="Google Sans" w:cs="Google Sans" w:eastAsia="Google Sans" w:hAnsi="Google Sans"/>
          <w:b w:val="1"/>
          <w:bCs w:val="1"/>
          <w:color w:val="1f1f1f"/>
          <w:rtl w:val="0"/>
        </w:rPr>
        <w:t xml:space="preserve">unidirectional</w:t>
      </w:r>
      <w:r w:rsidDel="00000000" w:rsidR="00000000" w:rsidRPr="00000000">
        <w:rPr>
          <w:rFonts w:ascii="Google Sans" w:cs="Google Sans" w:eastAsia="Google Sans" w:hAnsi="Google Sans"/>
          <w:color w:val="1f1f1f"/>
          <w:rtl w:val="0"/>
        </w:rPr>
        <w:t xml:space="preserve"> and read like a complete sentence from source to destination—for example, </w:t>
      </w:r>
      <w:r w:rsidDel="00000000" w:rsidR="00000000" w:rsidRPr="00000000">
        <w:rPr>
          <w:rFonts w:ascii="Google Sans" w:cs="Google Sans" w:eastAsia="Google Sans" w:hAnsi="Google Sans"/>
          <w:i w:val="1"/>
          <w:iCs w:val="1"/>
          <w:color w:val="1f1f1f"/>
          <w:rtl w:val="0"/>
        </w:rPr>
        <w:t xml:space="preserve">"Personal Banking Customer views account balances, and makes payments using Internet Banking System."</w:t>
      </w:r>
      <w:r w:rsidDel="00000000" w:rsidR="00000000" w:rsidRPr="00000000">
        <w:rPr>
          <w:rFonts w:ascii="Google Sans" w:cs="Google Sans" w:eastAsia="Google Sans" w:hAnsi="Google Sans"/>
          <w:color w:val="1f1f1f"/>
          <w:rtl w:val="0"/>
        </w:rPr>
        <w:t xml:space="preserve"> Avoid double-headed arrows with vague labels like "uses" or "data".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Nguồn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7">
        <w:r w:rsidDel="00000000" w:rsidR="00000000" w:rsidRPr="00000000">
          <w:rPr>
            <w:color w:val="0000ee"/>
            <w:u w:val="single"/>
            <w:rtl w:val="0"/>
          </w:rPr>
          <w:t xml:space="preserve">https://medium.com/cajudevs/entendendo-o-c4-model-uma-abordagem-para-arquitetura-de-software-3ed0f007ae66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8">
        <w:r w:rsidDel="00000000" w:rsidR="00000000" w:rsidRPr="00000000">
          <w:rPr>
            <w:color w:val="0000ee"/>
            <w:u w:val="single"/>
            <w:rtl w:val="0"/>
          </w:rPr>
          <w:t xml:space="preserve">https://github.com/Consiliency/Flutter-Structurizr</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9">
        <w:r w:rsidDel="00000000" w:rsidR="00000000" w:rsidRPr="00000000">
          <w:rPr>
            <w:color w:val="0000ee"/>
            <w:u w:val="single"/>
            <w:rtl w:val="0"/>
          </w:rPr>
          <w:t xml:space="preserve">https://medium.com/cajudevs/entendendo-o-c4-model-uma-abordagem-para-arquitetura-de-software-3ed0f007ae66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8">
      <w:pPr>
        <w:spacing w:line="275.9999942779541" w:lineRule="auto"/>
        <w:rPr>
          <w:rFonts w:ascii="Google Sans" w:cs="Google Sans" w:eastAsia="Google Sans" w:hAnsi="Google Sans"/>
          <w:b w:val="1"/>
          <w:bCs w:val="1"/>
          <w:sz w:val="48"/>
          <w:szCs w:val="48"/>
          <w:highlight w:val="white"/>
        </w:rPr>
      </w:pPr>
      <w:r w:rsidDel="00000000" w:rsidR="00000000" w:rsidRPr="00000000">
        <w:rPr>
          <w:rFonts w:ascii="Google Sans" w:cs="Google Sans" w:eastAsia="Google Sans" w:hAnsi="Google Sans"/>
          <w:b w:val="1"/>
          <w:bCs w:val="1"/>
          <w:sz w:val="48"/>
          <w:szCs w:val="48"/>
          <w:rtl w:val="0"/>
        </w:rPr>
        <w:t xml:space="preserve">Prompt 2: </w:t>
      </w:r>
      <w:r w:rsidDel="00000000" w:rsidR="00000000" w:rsidRPr="00000000">
        <w:rPr>
          <w:rFonts w:ascii="Google Sans" w:cs="Google Sans" w:eastAsia="Google Sans" w:hAnsi="Google Sans"/>
          <w:b w:val="1"/>
          <w:bCs w:val="1"/>
          <w:sz w:val="48"/>
          <w:szCs w:val="48"/>
          <w:highlight w:val="white"/>
          <w:rtl w:val="0"/>
        </w:rPr>
        <w:t xml:space="preserve">What elements do I need to include in a Level 1 C4 context diagram?</w:t>
      </w:r>
    </w:p>
    <w:p w:rsidR="00000000" w:rsidDel="00000000" w:rsidP="00000000" w:rsidRDefault="00000000" w:rsidRPr="00000000" w14:paraId="00000029">
      <w:pPr>
        <w:spacing w:line="275.9999942779541" w:lineRule="auto"/>
        <w:rPr>
          <w:color w:val="1f1f1f"/>
        </w:rPr>
      </w:pPr>
      <w:r w:rsidDel="00000000" w:rsidR="00000000" w:rsidRPr="00000000">
        <w:rPr>
          <w:color w:val="1f1f1f"/>
          <w:rtl w:val="0"/>
        </w:rPr>
        <w:t xml:space="preserve">Per the official </w:t>
      </w:r>
      <w:hyperlink r:id="rId10">
        <w:r w:rsidDel="00000000" w:rsidR="00000000" w:rsidRPr="00000000">
          <w:rPr>
            <w:u w:val="single"/>
            <w:rtl w:val="0"/>
          </w:rPr>
          <w:t xml:space="preserve">C4 System Context diagram specification</w:t>
        </w:r>
      </w:hyperlink>
      <w:r w:rsidDel="00000000" w:rsidR="00000000" w:rsidRPr="00000000">
        <w:rPr>
          <w:color w:val="1f1f1f"/>
          <w:rtl w:val="0"/>
        </w:rPr>
        <w:t xml:space="preserve">, a Level 1 diagram focuses strictly on </w:t>
      </w:r>
      <w:r w:rsidDel="00000000" w:rsidR="00000000" w:rsidRPr="00000000">
        <w:rPr>
          <w:b w:val="1"/>
          <w:bCs w:val="1"/>
          <w:color w:val="1f1f1f"/>
          <w:rtl w:val="0"/>
        </w:rPr>
        <w:t xml:space="preserve">people</w:t>
      </w:r>
      <w:r w:rsidDel="00000000" w:rsidR="00000000" w:rsidRPr="00000000">
        <w:rPr>
          <w:color w:val="1f1f1f"/>
          <w:rtl w:val="0"/>
        </w:rPr>
        <w:t xml:space="preserve"> and </w:t>
      </w:r>
      <w:r w:rsidDel="00000000" w:rsidR="00000000" w:rsidRPr="00000000">
        <w:rPr>
          <w:b w:val="1"/>
          <w:bCs w:val="1"/>
          <w:color w:val="1f1f1f"/>
          <w:rtl w:val="0"/>
        </w:rPr>
        <w:t xml:space="preserve">software systems</w:t>
      </w:r>
      <w:r w:rsidDel="00000000" w:rsidR="00000000" w:rsidRPr="00000000">
        <w:rPr>
          <w:color w:val="1f1f1f"/>
          <w:rtl w:val="0"/>
        </w:rPr>
        <w:t xml:space="preserve"> rather than technologies, protocols, or internal implementation details. Every element on the canvas falls into one of three categories: </w:t>
      </w:r>
      <w:r w:rsidDel="00000000" w:rsidR="00000000" w:rsidRPr="00000000">
        <w:rPr>
          <w:b w:val="1"/>
          <w:bCs w:val="1"/>
          <w:color w:val="1f1f1f"/>
          <w:rtl w:val="0"/>
        </w:rPr>
        <w:t xml:space="preserve">Primary Elements</w:t>
      </w:r>
      <w:r w:rsidDel="00000000" w:rsidR="00000000" w:rsidRPr="00000000">
        <w:rPr>
          <w:color w:val="1f1f1f"/>
          <w:rtl w:val="0"/>
        </w:rPr>
        <w:t xml:space="preserve">, </w:t>
      </w:r>
      <w:r w:rsidDel="00000000" w:rsidR="00000000" w:rsidRPr="00000000">
        <w:rPr>
          <w:b w:val="1"/>
          <w:bCs w:val="1"/>
          <w:color w:val="1f1f1f"/>
          <w:rtl w:val="0"/>
        </w:rPr>
        <w:t xml:space="preserve">Supporting Elements</w:t>
      </w:r>
      <w:r w:rsidDel="00000000" w:rsidR="00000000" w:rsidRPr="00000000">
        <w:rPr>
          <w:color w:val="1f1f1f"/>
          <w:rtl w:val="0"/>
        </w:rPr>
        <w:t xml:space="preserve">, and </w:t>
      </w:r>
      <w:r w:rsidDel="00000000" w:rsidR="00000000" w:rsidRPr="00000000">
        <w:rPr>
          <w:b w:val="1"/>
          <w:bCs w:val="1"/>
          <w:color w:val="1f1f1f"/>
          <w:rtl w:val="0"/>
        </w:rPr>
        <w:t xml:space="preserve">Notation &amp; Relationship Metadata</w:t>
      </w:r>
      <w:r w:rsidDel="00000000" w:rsidR="00000000" w:rsidRPr="00000000">
        <w:rPr>
          <w:color w:val="1f1f1f"/>
          <w:rtl w:val="0"/>
        </w:rPr>
        <w:t xml:space="preserve">.</w:t>
      </w:r>
    </w:p>
    <w:p w:rsidR="00000000" w:rsidDel="00000000" w:rsidP="00000000" w:rsidRDefault="00000000" w:rsidRPr="00000000" w14:paraId="0000002A">
      <w:pPr>
        <w:pStyle w:val="Heading2"/>
        <w:spacing w:after="0" w:before="0" w:line="275.9999942779541" w:lineRule="auto"/>
        <w:rPr>
          <w:color w:val="1f1f1f"/>
        </w:rPr>
      </w:pPr>
      <w:r w:rsidDel="00000000" w:rsidR="00000000" w:rsidRPr="00000000">
        <w:rPr>
          <w:color w:val="1f1f1f"/>
          <w:rtl w:val="0"/>
        </w:rPr>
        <w:t xml:space="preserve">1. Structural Elements (The Boxes)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spacing w:after="120" w:before="120" w:line="275.9999942779541" w:lineRule="auto"/>
              <w:rPr>
                <w:b w:val="1"/>
                <w:bCs w:val="1"/>
                <w:color w:val="1f1f1f"/>
              </w:rPr>
            </w:pPr>
            <w:r w:rsidDel="00000000" w:rsidR="00000000" w:rsidRPr="00000000">
              <w:rPr>
                <w:b w:val="1"/>
                <w:bCs w:val="1"/>
                <w:color w:val="1f1f1f"/>
                <w:rtl w:val="0"/>
              </w:rPr>
              <w:t xml:space="preserve">Element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spacing w:after="120" w:before="120" w:line="275.9999942779541" w:lineRule="auto"/>
              <w:rPr>
                <w:b w:val="1"/>
                <w:bCs w:val="1"/>
                <w:color w:val="1f1f1f"/>
              </w:rPr>
            </w:pPr>
            <w:r w:rsidDel="00000000" w:rsidR="00000000" w:rsidRPr="00000000">
              <w:rPr>
                <w:b w:val="1"/>
                <w:bCs w:val="1"/>
                <w:color w:val="1f1f1f"/>
                <w:rtl w:val="0"/>
              </w:rPr>
              <w:t xml:space="preserve">C4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spacing w:after="120" w:before="120" w:line="275.9999942779541" w:lineRule="auto"/>
              <w:rPr>
                <w:b w:val="1"/>
                <w:bCs w:val="1"/>
                <w:color w:val="1f1f1f"/>
              </w:rPr>
            </w:pPr>
            <w:r w:rsidDel="00000000" w:rsidR="00000000" w:rsidRPr="00000000">
              <w:rPr>
                <w:b w:val="1"/>
                <w:bCs w:val="1"/>
                <w:color w:val="1f1f1f"/>
                <w:rtl w:val="0"/>
              </w:rPr>
              <w:t xml:space="preserve">Role in the Diagram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spacing w:after="120" w:before="120" w:line="275.9999942779541" w:lineRule="auto"/>
              <w:rPr>
                <w:b w:val="1"/>
                <w:bCs w:val="1"/>
                <w:color w:val="1f1f1f"/>
              </w:rPr>
            </w:pPr>
            <w:r w:rsidDel="00000000" w:rsidR="00000000" w:rsidRPr="00000000">
              <w:rPr>
                <w:b w:val="1"/>
                <w:bCs w:val="1"/>
                <w:color w:val="1f1f1f"/>
                <w:rtl w:val="0"/>
              </w:rPr>
              <w:t xml:space="preserve">Primary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spacing w:after="120" w:before="120" w:line="275.9999942779541" w:lineRule="auto"/>
              <w:rPr>
                <w:i w:val="1"/>
                <w:iCs w:val="1"/>
                <w:color w:val="1f1f1f"/>
              </w:rPr>
            </w:pPr>
            <w:r w:rsidDel="00000000" w:rsidR="00000000" w:rsidRPr="00000000">
              <w:rPr>
                <w:color w:val="1f1f1f"/>
                <w:rtl w:val="0"/>
              </w:rPr>
              <w:t xml:space="preserve">[Software System] </w:t>
            </w:r>
            <w:r w:rsidDel="00000000" w:rsidR="00000000" w:rsidRPr="00000000">
              <w:rPr>
                <w:i w:val="1"/>
                <w:iCs w:val="1"/>
                <w:color w:val="1f1f1f"/>
                <w:rtl w:val="0"/>
              </w:rPr>
              <w:t xml:space="preserve">(In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spacing w:after="120" w:before="120" w:line="275.9999942779541" w:lineRule="auto"/>
              <w:rPr>
                <w:color w:val="1f1f1f"/>
              </w:rPr>
            </w:pPr>
            <w:r w:rsidDel="00000000" w:rsidR="00000000" w:rsidRPr="00000000">
              <w:rPr>
                <w:b w:val="1"/>
                <w:bCs w:val="1"/>
                <w:color w:val="1f1f1f"/>
                <w:rtl w:val="0"/>
              </w:rPr>
              <w:t xml:space="preserve">The single software system you are building or documenting.</w:t>
            </w:r>
            <w:r w:rsidDel="00000000" w:rsidR="00000000" w:rsidRPr="00000000">
              <w:rPr>
                <w:color w:val="1f1f1f"/>
                <w:rtl w:val="0"/>
              </w:rPr>
              <w:t xml:space="preserve"> Placed at the center of the diagram as a black box. Its internal containers (databases, APIs, frontends) remain hidden.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spacing w:after="120" w:before="120" w:line="275.9999942779541" w:lineRule="auto"/>
              <w:rPr>
                <w:b w:val="1"/>
                <w:bCs w:val="1"/>
                <w:color w:val="1f1f1f"/>
              </w:rPr>
            </w:pPr>
            <w:r w:rsidDel="00000000" w:rsidR="00000000" w:rsidRPr="00000000">
              <w:rPr>
                <w:b w:val="1"/>
                <w:bCs w:val="1"/>
                <w:color w:val="1f1f1f"/>
                <w:rtl w:val="0"/>
              </w:rPr>
              <w:t xml:space="preserve">Supporting Elements: People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spacing w:after="120" w:before="120" w:line="275.9999942779541" w:lineRule="auto"/>
              <w:rPr>
                <w:color w:val="1f1f1f"/>
              </w:rPr>
            </w:pPr>
            <w:r w:rsidDel="00000000" w:rsidR="00000000" w:rsidRPr="00000000">
              <w:rPr>
                <w:color w:val="1f1f1f"/>
                <w:rtl w:val="0"/>
              </w:rPr>
              <w:t xml:space="preserve">[Person]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spacing w:after="120" w:before="120" w:line="275.9999942779541" w:lineRule="auto"/>
              <w:rPr>
                <w:color w:val="1f1f1f"/>
              </w:rPr>
            </w:pPr>
            <w:r w:rsidDel="00000000" w:rsidR="00000000" w:rsidRPr="00000000">
              <w:rPr>
                <w:b w:val="1"/>
                <w:bCs w:val="1"/>
                <w:color w:val="1f1f1f"/>
                <w:rtl w:val="0"/>
              </w:rPr>
              <w:t xml:space="preserve">Users, actors, roles, or personas</w:t>
            </w:r>
            <w:r w:rsidDel="00000000" w:rsidR="00000000" w:rsidRPr="00000000">
              <w:rPr>
                <w:color w:val="1f1f1f"/>
                <w:rtl w:val="0"/>
              </w:rPr>
              <w:t xml:space="preserve"> (e.g., </w:t>
            </w:r>
            <w:r w:rsidDel="00000000" w:rsidR="00000000" w:rsidRPr="00000000">
              <w:rPr>
                <w:i w:val="1"/>
                <w:iCs w:val="1"/>
                <w:color w:val="1f1f1f"/>
                <w:rtl w:val="0"/>
              </w:rPr>
              <w:t xml:space="preserve">Customer</w:t>
            </w:r>
            <w:r w:rsidDel="00000000" w:rsidR="00000000" w:rsidRPr="00000000">
              <w:rPr>
                <w:color w:val="1f1f1f"/>
                <w:rtl w:val="0"/>
              </w:rPr>
              <w:t xml:space="preserve">, </w:t>
            </w:r>
            <w:r w:rsidDel="00000000" w:rsidR="00000000" w:rsidRPr="00000000">
              <w:rPr>
                <w:i w:val="1"/>
                <w:iCs w:val="1"/>
                <w:color w:val="1f1f1f"/>
                <w:rtl w:val="0"/>
              </w:rPr>
              <w:t xml:space="preserve">System Administrator</w:t>
            </w:r>
            <w:r w:rsidDel="00000000" w:rsidR="00000000" w:rsidRPr="00000000">
              <w:rPr>
                <w:color w:val="1f1f1f"/>
                <w:rtl w:val="0"/>
              </w:rPr>
              <w:t xml:space="preserve">, </w:t>
            </w:r>
            <w:r w:rsidDel="00000000" w:rsidR="00000000" w:rsidRPr="00000000">
              <w:rPr>
                <w:i w:val="1"/>
                <w:iCs w:val="1"/>
                <w:color w:val="1f1f1f"/>
                <w:rtl w:val="0"/>
              </w:rPr>
              <w:t xml:space="preserve">Support Agent</w:t>
            </w:r>
            <w:r w:rsidDel="00000000" w:rsidR="00000000" w:rsidRPr="00000000">
              <w:rPr>
                <w:color w:val="1f1f1f"/>
                <w:rtl w:val="0"/>
              </w:rPr>
              <w:t xml:space="preserve">) who directly interact with the software system in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spacing w:after="120" w:before="120" w:line="275.9999942779541" w:lineRule="auto"/>
              <w:rPr>
                <w:b w:val="1"/>
                <w:bCs w:val="1"/>
                <w:color w:val="1f1f1f"/>
              </w:rPr>
            </w:pPr>
            <w:r w:rsidDel="00000000" w:rsidR="00000000" w:rsidRPr="00000000">
              <w:rPr>
                <w:b w:val="1"/>
                <w:bCs w:val="1"/>
                <w:color w:val="1f1f1f"/>
                <w:rtl w:val="0"/>
              </w:rPr>
              <w:t xml:space="preserve">Supporting Elements: External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spacing w:after="120" w:before="120" w:line="275.9999942779541" w:lineRule="auto"/>
              <w:rPr>
                <w:i w:val="1"/>
                <w:iCs w:val="1"/>
                <w:color w:val="1f1f1f"/>
              </w:rPr>
            </w:pPr>
            <w:r w:rsidDel="00000000" w:rsidR="00000000" w:rsidRPr="00000000">
              <w:rPr>
                <w:color w:val="1f1f1f"/>
                <w:rtl w:val="0"/>
              </w:rPr>
              <w:t xml:space="preserve">[Software System] </w:t>
            </w:r>
            <w:r w:rsidDel="00000000" w:rsidR="00000000" w:rsidRPr="00000000">
              <w:rPr>
                <w:i w:val="1"/>
                <w:iCs w:val="1"/>
                <w:color w:val="1f1f1f"/>
                <w:rtl w:val="0"/>
              </w:rPr>
              <w:t xml:space="preserve">(External / Existing)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spacing w:after="120" w:before="120" w:line="275.9999942779541" w:lineRule="auto"/>
              <w:rPr>
                <w:color w:val="1f1f1f"/>
              </w:rPr>
            </w:pPr>
            <w:r w:rsidDel="00000000" w:rsidR="00000000" w:rsidRPr="00000000">
              <w:rPr>
                <w:b w:val="1"/>
                <w:bCs w:val="1"/>
                <w:color w:val="1f1f1f"/>
                <w:rtl w:val="0"/>
              </w:rPr>
              <w:t xml:space="preserve">Other software systems directly connected to your system.</w:t>
            </w:r>
            <w:r w:rsidDel="00000000" w:rsidR="00000000" w:rsidRPr="00000000">
              <w:rPr>
                <w:color w:val="1f1f1f"/>
                <w:rtl w:val="0"/>
              </w:rPr>
              <w:t xml:space="preserve"> These typically sit outside the boundary of your system (third-party APIs, legacy mainframes, identity providers, email servers) and are shaded differently (usually grey) to show you do not own or build them within this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spacing w:after="120" w:before="120" w:line="275.9999942779541" w:lineRule="auto"/>
              <w:rPr>
                <w:i w:val="1"/>
                <w:iCs w:val="1"/>
                <w:color w:val="1f1f1f"/>
              </w:rPr>
            </w:pPr>
            <w:r w:rsidDel="00000000" w:rsidR="00000000" w:rsidRPr="00000000">
              <w:rPr>
                <w:b w:val="1"/>
                <w:bCs w:val="1"/>
                <w:color w:val="1f1f1f"/>
                <w:rtl w:val="0"/>
              </w:rPr>
              <w:t xml:space="preserve">Enterprise Boundary</w:t>
            </w:r>
            <w:r w:rsidDel="00000000" w:rsidR="00000000" w:rsidRPr="00000000">
              <w:rPr>
                <w:color w:val="1f1f1f"/>
                <w:rtl w:val="0"/>
              </w:rPr>
              <w:t xml:space="preserve"> </w:t>
            </w:r>
            <w:r w:rsidDel="00000000" w:rsidR="00000000" w:rsidRPr="00000000">
              <w:rPr>
                <w:i w:val="1"/>
                <w:iCs w:val="1"/>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spacing w:after="120" w:before="120" w:line="275.9999942779541" w:lineRule="auto"/>
              <w:rPr>
                <w:color w:val="1f1f1f"/>
              </w:rPr>
            </w:pPr>
            <w:r w:rsidDel="00000000" w:rsidR="00000000" w:rsidRPr="00000000">
              <w:rPr>
                <w:color w:val="1f1f1f"/>
                <w:rtl w:val="0"/>
              </w:rPr>
              <w:t xml:space="preserve">[Enterprise]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spacing w:after="120" w:before="120" w:line="275.9999942779541" w:lineRule="auto"/>
              <w:rPr>
                <w:color w:val="1f1f1f"/>
              </w:rPr>
            </w:pPr>
            <w:r w:rsidDel="00000000" w:rsidR="00000000" w:rsidRPr="00000000">
              <w:rPr>
                <w:b w:val="1"/>
                <w:bCs w:val="1"/>
                <w:color w:val="1f1f1f"/>
                <w:rtl w:val="0"/>
              </w:rPr>
              <w:t xml:space="preserve">A dashed boundary box</w:t>
            </w:r>
            <w:r w:rsidDel="00000000" w:rsidR="00000000" w:rsidRPr="00000000">
              <w:rPr>
                <w:color w:val="1f1f1f"/>
                <w:rtl w:val="0"/>
              </w:rPr>
              <w:t xml:space="preserve"> grouping internal people and software systems that belong to the same organization, separating them from outside users or third-party vendors.</w:t>
            </w:r>
          </w:p>
        </w:tc>
      </w:tr>
    </w:tbl>
    <w:p w:rsidR="00000000" w:rsidDel="00000000" w:rsidP="00000000" w:rsidRDefault="00000000" w:rsidRPr="00000000" w14:paraId="0000003A">
      <w:pPr>
        <w:pStyle w:val="Heading2"/>
        <w:spacing w:after="0" w:before="480" w:line="275.9999942779541" w:lineRule="auto"/>
        <w:rPr>
          <w:color w:val="1f1f1f"/>
        </w:rPr>
      </w:pPr>
      <w:r w:rsidDel="00000000" w:rsidR="00000000" w:rsidRPr="00000000">
        <w:rPr>
          <w:color w:val="1f1f1f"/>
          <w:rtl w:val="0"/>
        </w:rPr>
        <w:t xml:space="preserve">2. Information Inside Each Element Box</w:t>
      </w:r>
    </w:p>
    <w:p w:rsidR="00000000" w:rsidDel="00000000" w:rsidP="00000000" w:rsidRDefault="00000000" w:rsidRPr="00000000" w14:paraId="0000003B">
      <w:pPr>
        <w:spacing w:line="275.9999942779541" w:lineRule="auto"/>
        <w:rPr>
          <w:color w:val="1f1f1f"/>
        </w:rPr>
      </w:pPr>
      <w:r w:rsidDel="00000000" w:rsidR="00000000" w:rsidRPr="00000000">
        <w:rPr>
          <w:color w:val="1f1f1f"/>
          <w:rtl w:val="0"/>
        </w:rPr>
        <w:t xml:space="preserve">To ensure the diagram stands on its own without requiring a verbal walkthrough, every box in a C4 System Context diagram includes three pieces of text:</w:t>
      </w:r>
    </w:p>
    <w:p w:rsidR="00000000" w:rsidDel="00000000" w:rsidP="00000000" w:rsidRDefault="00000000" w:rsidRPr="00000000" w14:paraId="0000003C">
      <w:pPr>
        <w:numPr>
          <w:ilvl w:val="0"/>
          <w:numId w:val="2"/>
        </w:numPr>
        <w:spacing w:line="275.9999942779541" w:lineRule="auto"/>
        <w:ind w:left="600" w:hanging="360"/>
        <w:rPr/>
      </w:pPr>
      <w:r w:rsidDel="00000000" w:rsidR="00000000" w:rsidRPr="00000000">
        <w:rPr>
          <w:b w:val="1"/>
          <w:bCs w:val="1"/>
          <w:color w:val="1f1f1f"/>
          <w:rtl w:val="0"/>
        </w:rPr>
        <w:t xml:space="preserve">Name:</w:t>
      </w:r>
      <w:r w:rsidDel="00000000" w:rsidR="00000000" w:rsidRPr="00000000">
        <w:rPr>
          <w:color w:val="1f1f1f"/>
          <w:rtl w:val="0"/>
        </w:rPr>
        <w:t xml:space="preserve"> The specific title of the actor or system (e.g., </w:t>
      </w:r>
      <w:r w:rsidDel="00000000" w:rsidR="00000000" w:rsidRPr="00000000">
        <w:rPr>
          <w:i w:val="1"/>
          <w:iCs w:val="1"/>
          <w:color w:val="1f1f1f"/>
          <w:rtl w:val="0"/>
        </w:rPr>
        <w:t xml:space="preserve">Personal Banking Customer</w:t>
      </w:r>
      <w:r w:rsidDel="00000000" w:rsidR="00000000" w:rsidRPr="00000000">
        <w:rPr>
          <w:color w:val="1f1f1f"/>
          <w:rtl w:val="0"/>
        </w:rPr>
        <w:t xml:space="preserve">, </w:t>
      </w:r>
      <w:r w:rsidDel="00000000" w:rsidR="00000000" w:rsidRPr="00000000">
        <w:rPr>
          <w:i w:val="1"/>
          <w:iCs w:val="1"/>
          <w:color w:val="1f1f1f"/>
          <w:rtl w:val="0"/>
        </w:rPr>
        <w:t xml:space="preserve">Mainframe Banking System</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3D">
      <w:pPr>
        <w:numPr>
          <w:ilvl w:val="0"/>
          <w:numId w:val="2"/>
        </w:numPr>
        <w:spacing w:line="275.9999942779541" w:lineRule="auto"/>
        <w:ind w:left="600" w:hanging="360"/>
        <w:rPr/>
      </w:pPr>
      <w:r w:rsidDel="00000000" w:rsidR="00000000" w:rsidRPr="00000000">
        <w:rPr>
          <w:b w:val="1"/>
          <w:bCs w:val="1"/>
          <w:color w:val="1f1f1f"/>
          <w:rtl w:val="0"/>
        </w:rPr>
        <w:t xml:space="preserve">Explicit Type Metadata:</w:t>
      </w:r>
      <w:r w:rsidDel="00000000" w:rsidR="00000000" w:rsidRPr="00000000">
        <w:rPr>
          <w:color w:val="1f1f1f"/>
          <w:rtl w:val="0"/>
        </w:rPr>
        <w:t xml:space="preserve"> Written in brackets right below the name—either [Person] or [Software System]—so the reader never has to guess what a shape represents.</w:t>
      </w:r>
      <w:r w:rsidDel="00000000" w:rsidR="00000000" w:rsidRPr="00000000">
        <w:rPr>
          <w:rtl w:val="0"/>
        </w:rPr>
      </w:r>
    </w:p>
    <w:p w:rsidR="00000000" w:rsidDel="00000000" w:rsidP="00000000" w:rsidRDefault="00000000" w:rsidRPr="00000000" w14:paraId="0000003E">
      <w:pPr>
        <w:numPr>
          <w:ilvl w:val="0"/>
          <w:numId w:val="2"/>
        </w:numPr>
        <w:spacing w:line="275.9999942779541" w:lineRule="auto"/>
        <w:ind w:left="600" w:hanging="360"/>
        <w:rPr/>
      </w:pPr>
      <w:r w:rsidDel="00000000" w:rsidR="00000000" w:rsidRPr="00000000">
        <w:rPr>
          <w:b w:val="1"/>
          <w:bCs w:val="1"/>
          <w:color w:val="1f1f1f"/>
          <w:rtl w:val="0"/>
        </w:rPr>
        <w:t xml:space="preserve">Short Description:</w:t>
      </w:r>
      <w:r w:rsidDel="00000000" w:rsidR="00000000" w:rsidRPr="00000000">
        <w:rPr>
          <w:color w:val="1f1f1f"/>
          <w:rtl w:val="0"/>
        </w:rPr>
        <w:t xml:space="preserve"> A 1–2 sentence summary of what the person does or what responsibility the software system holds (e.g., </w:t>
      </w:r>
      <w:r w:rsidDel="00000000" w:rsidR="00000000" w:rsidRPr="00000000">
        <w:rPr>
          <w:i w:val="1"/>
          <w:iCs w:val="1"/>
          <w:color w:val="1f1f1f"/>
          <w:rtl w:val="0"/>
        </w:rPr>
        <w:t xml:space="preserve">"Allows customers to view information about their bank accounts, and make payments"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3F">
      <w:pPr>
        <w:pStyle w:val="Heading2"/>
        <w:spacing w:after="0" w:before="0" w:line="275.9999942779541" w:lineRule="auto"/>
        <w:rPr>
          <w:color w:val="1f1f1f"/>
        </w:rPr>
      </w:pPr>
      <w:r w:rsidDel="00000000" w:rsidR="00000000" w:rsidRPr="00000000">
        <w:rPr>
          <w:color w:val="1f1f1f"/>
          <w:rtl w:val="0"/>
        </w:rPr>
        <w:t xml:space="preserve">3. Relationships &amp; Diagram Metadata</w:t>
      </w:r>
    </w:p>
    <w:p w:rsidR="00000000" w:rsidDel="00000000" w:rsidP="00000000" w:rsidRDefault="00000000" w:rsidRPr="00000000" w14:paraId="00000040">
      <w:pPr>
        <w:numPr>
          <w:ilvl w:val="0"/>
          <w:numId w:val="3"/>
        </w:numPr>
        <w:spacing w:line="275.9999942779541" w:lineRule="auto"/>
        <w:ind w:left="590.3999984264374" w:hanging="360"/>
        <w:rPr/>
      </w:pPr>
      <w:r w:rsidDel="00000000" w:rsidR="00000000" w:rsidRPr="00000000">
        <w:rPr>
          <w:b w:val="1"/>
          <w:bCs w:val="1"/>
          <w:color w:val="1f1f1f"/>
          <w:rtl w:val="0"/>
        </w:rPr>
        <w:t xml:space="preserve">Unidirectional Relationship Arrows:</w:t>
      </w:r>
      <w:r w:rsidDel="00000000" w:rsidR="00000000" w:rsidRPr="00000000">
        <w:rPr>
          <w:color w:val="1f1f1f"/>
          <w:rtl w:val="0"/>
        </w:rPr>
        <w:t xml:space="preserve"> Lines with a single arrowhead showing the direction of dependency or interaction between a [Person] and a [Software System], or between two [Software Systems].</w:t>
      </w:r>
      <w:r w:rsidDel="00000000" w:rsidR="00000000" w:rsidRPr="00000000">
        <w:rPr>
          <w:rtl w:val="0"/>
        </w:rPr>
      </w:r>
    </w:p>
    <w:p w:rsidR="00000000" w:rsidDel="00000000" w:rsidP="00000000" w:rsidRDefault="00000000" w:rsidRPr="00000000" w14:paraId="00000041">
      <w:pPr>
        <w:numPr>
          <w:ilvl w:val="0"/>
          <w:numId w:val="3"/>
        </w:numPr>
        <w:spacing w:line="275.9999942779541" w:lineRule="auto"/>
        <w:ind w:left="590.3999984264374" w:hanging="360"/>
        <w:rPr/>
      </w:pPr>
      <w:r w:rsidDel="00000000" w:rsidR="00000000" w:rsidRPr="00000000">
        <w:rPr>
          <w:b w:val="1"/>
          <w:bCs w:val="1"/>
          <w:color w:val="1f1f1f"/>
          <w:rtl w:val="0"/>
        </w:rPr>
        <w:t xml:space="preserve">Specific Action Labels:</w:t>
      </w:r>
      <w:r w:rsidDel="00000000" w:rsidR="00000000" w:rsidRPr="00000000">
        <w:rPr>
          <w:color w:val="1f1f1f"/>
          <w:rtl w:val="0"/>
        </w:rPr>
        <w:t xml:space="preserve"> Every arrow requires a descriptive verb phrase that reads naturally in the direction of the arrow (e.g., </w:t>
      </w:r>
      <w:r w:rsidDel="00000000" w:rsidR="00000000" w:rsidRPr="00000000">
        <w:rPr>
          <w:i w:val="1"/>
          <w:iCs w:val="1"/>
          <w:color w:val="1f1f1f"/>
          <w:rtl w:val="0"/>
        </w:rPr>
        <w:t xml:space="preserve">"Sends e-mail using"</w:t>
      </w:r>
      <w:r w:rsidDel="00000000" w:rsidR="00000000" w:rsidRPr="00000000">
        <w:rPr>
          <w:color w:val="1f1f1f"/>
          <w:rtl w:val="0"/>
        </w:rPr>
        <w:t xml:space="preserve"> or </w:t>
      </w:r>
      <w:r w:rsidDel="00000000" w:rsidR="00000000" w:rsidRPr="00000000">
        <w:rPr>
          <w:i w:val="1"/>
          <w:iCs w:val="1"/>
          <w:color w:val="1f1f1f"/>
          <w:rtl w:val="0"/>
        </w:rPr>
        <w:t xml:space="preserve">"Gets account information from, and makes payments using"</w:t>
      </w:r>
      <w:r w:rsidDel="00000000" w:rsidR="00000000" w:rsidRPr="00000000">
        <w:rPr>
          <w:color w:val="1f1f1f"/>
          <w:rtl w:val="0"/>
        </w:rPr>
        <w:t xml:space="preserve">). Avoid generic one-word labels like </w:t>
      </w:r>
      <w:r w:rsidDel="00000000" w:rsidR="00000000" w:rsidRPr="00000000">
        <w:rPr>
          <w:i w:val="1"/>
          <w:iCs w:val="1"/>
          <w:color w:val="1f1f1f"/>
          <w:rtl w:val="0"/>
        </w:rPr>
        <w:t xml:space="preserve">"Uses"</w:t>
      </w:r>
      <w:r w:rsidDel="00000000" w:rsidR="00000000" w:rsidRPr="00000000">
        <w:rPr>
          <w:color w:val="1f1f1f"/>
          <w:rtl w:val="0"/>
        </w:rPr>
        <w:t xml:space="preserve"> or </w:t>
      </w:r>
      <w:r w:rsidDel="00000000" w:rsidR="00000000" w:rsidRPr="00000000">
        <w:rPr>
          <w:i w:val="1"/>
          <w:iCs w:val="1"/>
          <w:color w:val="1f1f1f"/>
          <w:rtl w:val="0"/>
        </w:rPr>
        <w:t xml:space="preserve">"Data"</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2">
      <w:pPr>
        <w:numPr>
          <w:ilvl w:val="0"/>
          <w:numId w:val="3"/>
        </w:numPr>
        <w:spacing w:line="275.9999942779541" w:lineRule="auto"/>
        <w:ind w:left="590.3999984264374" w:hanging="360"/>
        <w:rPr/>
      </w:pPr>
      <w:r w:rsidDel="00000000" w:rsidR="00000000" w:rsidRPr="00000000">
        <w:rPr>
          <w:b w:val="1"/>
          <w:bCs w:val="1"/>
          <w:color w:val="1f1f1f"/>
          <w:rtl w:val="0"/>
        </w:rPr>
        <w:t xml:space="preserve">Diagram Title:</w:t>
      </w:r>
      <w:r w:rsidDel="00000000" w:rsidR="00000000" w:rsidRPr="00000000">
        <w:rPr>
          <w:color w:val="1f1f1f"/>
          <w:rtl w:val="0"/>
        </w:rPr>
        <w:t xml:space="preserve"> A header stating the view type and the focal system (e.g., </w:t>
      </w:r>
      <w:r w:rsidDel="00000000" w:rsidR="00000000" w:rsidRPr="00000000">
        <w:rPr>
          <w:i w:val="1"/>
          <w:iCs w:val="1"/>
          <w:color w:val="1f1f1f"/>
          <w:rtl w:val="0"/>
        </w:rPr>
        <w:t xml:space="preserve">"System Context diagram for Internet Banking System"</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3">
      <w:pPr>
        <w:numPr>
          <w:ilvl w:val="0"/>
          <w:numId w:val="3"/>
        </w:numPr>
        <w:spacing w:line="275.9999942779541" w:lineRule="auto"/>
        <w:ind w:left="590.3999984264374" w:hanging="360"/>
        <w:rPr/>
      </w:pPr>
      <w:r w:rsidDel="00000000" w:rsidR="00000000" w:rsidRPr="00000000">
        <w:rPr>
          <w:b w:val="1"/>
          <w:bCs w:val="1"/>
          <w:color w:val="1f1f1f"/>
          <w:rtl w:val="0"/>
        </w:rPr>
        <w:t xml:space="preserve">Diagram Key / Legend:</w:t>
      </w:r>
      <w:r w:rsidDel="00000000" w:rsidR="00000000" w:rsidRPr="00000000">
        <w:rPr>
          <w:color w:val="1f1f1f"/>
          <w:rtl w:val="0"/>
        </w:rPr>
        <w:t xml:space="preserve"> A legend explaining every shape, color (such as blue for the system in scope vs. grey for existing external systems), border style, and arrow notation used on the diagram.</w:t>
      </w:r>
      <w:r w:rsidDel="00000000" w:rsidR="00000000" w:rsidRPr="00000000">
        <w:rPr>
          <w:rtl w:val="0"/>
        </w:rPr>
      </w:r>
    </w:p>
    <w:p w:rsidR="00000000" w:rsidDel="00000000" w:rsidP="00000000" w:rsidRDefault="00000000" w:rsidRPr="00000000" w14:paraId="00000044">
      <w:pPr>
        <w:pStyle w:val="Heading2"/>
        <w:spacing w:after="0" w:before="0" w:line="275.9999942779541" w:lineRule="auto"/>
        <w:rPr>
          <w:color w:val="1f1f1f"/>
        </w:rPr>
      </w:pPr>
      <w:bookmarkStart w:colFirst="0" w:colLast="0" w:name="_fnxfyxny1cmr" w:id="0"/>
      <w:bookmarkEnd w:id="0"/>
      <w:r w:rsidDel="00000000" w:rsidR="00000000" w:rsidRPr="00000000">
        <w:rPr>
          <w:color w:val="1f1f1f"/>
          <w:rtl w:val="0"/>
        </w:rPr>
        <w:t xml:space="preserve">What to Leave Out of Level 1</w:t>
      </w:r>
    </w:p>
    <w:p w:rsidR="00000000" w:rsidDel="00000000" w:rsidP="00000000" w:rsidRDefault="00000000" w:rsidRPr="00000000" w14:paraId="00000045">
      <w:pPr>
        <w:spacing w:line="275.9999942779541" w:lineRule="auto"/>
        <w:rPr>
          <w:color w:val="1f1f1f"/>
        </w:rPr>
      </w:pPr>
      <w:r w:rsidDel="00000000" w:rsidR="00000000" w:rsidRPr="00000000">
        <w:rPr>
          <w:color w:val="1f1f1f"/>
          <w:rtl w:val="0"/>
        </w:rPr>
        <w:t xml:space="preserve">A quick sanity check before finalizing a System Context diagram is verifying that none of the following Level 2/3 details have leaked in:</w:t>
      </w:r>
    </w:p>
    <w:p w:rsidR="00000000" w:rsidDel="00000000" w:rsidP="00000000" w:rsidRDefault="00000000" w:rsidRPr="00000000" w14:paraId="00000046">
      <w:pPr>
        <w:numPr>
          <w:ilvl w:val="0"/>
          <w:numId w:val="4"/>
        </w:numPr>
        <w:spacing w:line="275.9999942779541" w:lineRule="auto"/>
        <w:ind w:left="590.3999984264374" w:hanging="360"/>
        <w:rPr/>
      </w:pPr>
      <w:r w:rsidDel="00000000" w:rsidR="00000000" w:rsidRPr="00000000">
        <w:rPr>
          <w:b w:val="1"/>
          <w:bCs w:val="1"/>
          <w:color w:val="1f1f1f"/>
          <w:rtl w:val="0"/>
        </w:rPr>
        <w:t xml:space="preserve">No Databases or Message Queues:</w:t>
      </w:r>
      <w:r w:rsidDel="00000000" w:rsidR="00000000" w:rsidRPr="00000000">
        <w:rPr>
          <w:color w:val="1f1f1f"/>
          <w:rtl w:val="0"/>
        </w:rPr>
        <w:t xml:space="preserve"> A PostgreSQL database, Redis cache, or Kafka broker is a </w:t>
      </w:r>
      <w:r w:rsidDel="00000000" w:rsidR="00000000" w:rsidRPr="00000000">
        <w:rPr>
          <w:i w:val="1"/>
          <w:iCs w:val="1"/>
          <w:color w:val="1f1f1f"/>
          <w:rtl w:val="0"/>
        </w:rPr>
        <w:t xml:space="preserve">Container</w:t>
      </w:r>
      <w:r w:rsidDel="00000000" w:rsidR="00000000" w:rsidRPr="00000000">
        <w:rPr>
          <w:color w:val="1f1f1f"/>
          <w:rtl w:val="0"/>
        </w:rPr>
        <w:t xml:space="preserve"> (Level 2) owned by your system, not an external [Software System].</w:t>
      </w:r>
      <w:r w:rsidDel="00000000" w:rsidR="00000000" w:rsidRPr="00000000">
        <w:rPr>
          <w:rtl w:val="0"/>
        </w:rPr>
      </w:r>
    </w:p>
    <w:p w:rsidR="00000000" w:rsidDel="00000000" w:rsidP="00000000" w:rsidRDefault="00000000" w:rsidRPr="00000000" w14:paraId="00000047">
      <w:pPr>
        <w:numPr>
          <w:ilvl w:val="0"/>
          <w:numId w:val="4"/>
        </w:numPr>
        <w:spacing w:line="275.9999942779541" w:lineRule="auto"/>
        <w:ind w:left="590.3999984264374" w:hanging="360"/>
        <w:rPr/>
      </w:pPr>
      <w:r w:rsidDel="00000000" w:rsidR="00000000" w:rsidRPr="00000000">
        <w:rPr>
          <w:b w:val="1"/>
          <w:bCs w:val="1"/>
          <w:color w:val="1f1f1f"/>
          <w:rtl w:val="0"/>
        </w:rPr>
        <w:t xml:space="preserve">No Frontend vs. Backend Split:</w:t>
      </w:r>
      <w:r w:rsidDel="00000000" w:rsidR="00000000" w:rsidRPr="00000000">
        <w:rPr>
          <w:color w:val="1f1f1f"/>
          <w:rtl w:val="0"/>
        </w:rPr>
        <w:t xml:space="preserve"> Do not separate your React web app, mobile app, and backend API here—collapse them all into the single central [Software System] box.</w:t>
      </w:r>
      <w:r w:rsidDel="00000000" w:rsidR="00000000" w:rsidRPr="00000000">
        <w:rPr>
          <w:rtl w:val="0"/>
        </w:rPr>
      </w:r>
    </w:p>
    <w:p w:rsidR="00000000" w:rsidDel="00000000" w:rsidP="00000000" w:rsidRDefault="00000000" w:rsidRPr="00000000" w14:paraId="00000048">
      <w:pPr>
        <w:numPr>
          <w:ilvl w:val="0"/>
          <w:numId w:val="4"/>
        </w:numPr>
        <w:spacing w:line="275.9999942779541" w:lineRule="auto"/>
        <w:ind w:left="590.3999984264374" w:hanging="360"/>
        <w:rPr/>
      </w:pPr>
      <w:r w:rsidDel="00000000" w:rsidR="00000000" w:rsidRPr="00000000">
        <w:rPr>
          <w:b w:val="1"/>
          <w:bCs w:val="1"/>
          <w:color w:val="1f1f1f"/>
          <w:rtl w:val="0"/>
        </w:rPr>
        <w:t xml:space="preserve">No Low-Level Protocols or Tech Stacks:</w:t>
      </w:r>
      <w:r w:rsidDel="00000000" w:rsidR="00000000" w:rsidRPr="00000000">
        <w:rPr>
          <w:color w:val="1f1f1f"/>
          <w:rtl w:val="0"/>
        </w:rPr>
        <w:t xml:space="preserve"> Leave out labels like HTTPS/JSON, gRPC, JWT, or Spring Boot at Level 1 so the diagram remains readable for non-technical stakeholders.</w:t>
      </w:r>
      <w:r w:rsidDel="00000000" w:rsidR="00000000" w:rsidRPr="00000000">
        <w:rPr>
          <w:rtl w:val="0"/>
        </w:rPr>
      </w:r>
    </w:p>
    <w:p w:rsidR="00000000" w:rsidDel="00000000" w:rsidP="00000000" w:rsidRDefault="00000000" w:rsidRPr="00000000" w14:paraId="00000049">
      <w:pPr>
        <w:spacing w:line="275.9999942779541" w:lineRule="auto"/>
        <w:rPr>
          <w:rFonts w:ascii="Google Sans" w:cs="Google Sans" w:eastAsia="Google Sans" w:hAnsi="Google Sans"/>
          <w:highlight w:val="white"/>
        </w:rPr>
      </w:pPr>
      <w:r w:rsidDel="00000000" w:rsidR="00000000" w:rsidRPr="00000000">
        <w:rPr>
          <w:rtl w:val="0"/>
        </w:rPr>
      </w:r>
    </w:p>
    <w:p w:rsidR="00000000" w:rsidDel="00000000" w:rsidP="00000000" w:rsidRDefault="00000000" w:rsidRPr="00000000" w14:paraId="0000004A">
      <w:pPr>
        <w:spacing w:line="275.9999942779541" w:lineRule="auto"/>
        <w:rPr>
          <w:rFonts w:ascii="Google Sans" w:cs="Google Sans" w:eastAsia="Google Sans" w:hAnsi="Google Sans"/>
          <w:b w:val="1"/>
          <w:bCs w:val="1"/>
          <w:sz w:val="48"/>
          <w:szCs w:val="48"/>
          <w:highlight w:val="white"/>
        </w:rPr>
      </w:pPr>
      <w:r w:rsidDel="00000000" w:rsidR="00000000" w:rsidRPr="00000000">
        <w:rPr>
          <w:rFonts w:ascii="Google Sans" w:cs="Google Sans" w:eastAsia="Google Sans" w:hAnsi="Google Sans"/>
          <w:b w:val="1"/>
          <w:bCs w:val="1"/>
          <w:sz w:val="48"/>
          <w:szCs w:val="48"/>
          <w:rtl w:val="0"/>
        </w:rPr>
        <w:t xml:space="preserve">Prompt 3: </w:t>
      </w:r>
      <w:r w:rsidDel="00000000" w:rsidR="00000000" w:rsidRPr="00000000">
        <w:rPr>
          <w:rFonts w:ascii="Google Sans" w:cs="Google Sans" w:eastAsia="Google Sans" w:hAnsi="Google Sans"/>
          <w:b w:val="1"/>
          <w:bCs w:val="1"/>
          <w:sz w:val="48"/>
          <w:szCs w:val="48"/>
          <w:highlight w:val="white"/>
          <w:rtl w:val="0"/>
        </w:rPr>
        <w:t xml:space="preserve">Can you give me a list of the best tools for drawing a C4 System Context diagram?</w:t>
      </w:r>
    </w:p>
    <w:p w:rsidR="00000000" w:rsidDel="00000000" w:rsidP="00000000" w:rsidRDefault="00000000" w:rsidRPr="00000000" w14:paraId="0000004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Tools for drawing C4 System Context diagrams are categorized by how they manage the underlying architecture data: architecture-as-code generators, dedicated C4 visual platforms, and general drag-and-drop canvases.</w:t>
      </w:r>
    </w:p>
    <w:p w:rsidR="00000000" w:rsidDel="00000000" w:rsidP="00000000" w:rsidRDefault="00000000" w:rsidRPr="00000000" w14:paraId="0000004C">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as Code (The C4 Native Standard)</w:t>
      </w:r>
    </w:p>
    <w:p w:rsidR="00000000" w:rsidDel="00000000" w:rsidP="00000000" w:rsidRDefault="00000000" w:rsidRPr="00000000" w14:paraId="0000004D">
      <w:pPr>
        <w:numPr>
          <w:ilvl w:val="0"/>
          <w:numId w:val="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Structurizr:</w:t>
      </w:r>
      <w:r w:rsidDel="00000000" w:rsidR="00000000" w:rsidRPr="00000000">
        <w:rPr>
          <w:rFonts w:ascii="Google Sans" w:cs="Google Sans" w:eastAsia="Google Sans" w:hAnsi="Google Sans"/>
          <w:color w:val="1f1f1f"/>
          <w:rtl w:val="0"/>
        </w:rPr>
        <w:t xml:space="preserve"> Created by Simon Brown (the inventor of the C4 model), this is the definitive tool for C4 diagramming. You define your system using the text-based Structurizr DSL (Domain Specific Language), and the tool automatically generates the visual diagrams. Because it operates on a single underlying data model, renaming a system updates it across every diagram simultaneously.</w:t>
      </w:r>
      <w:r w:rsidDel="00000000" w:rsidR="00000000" w:rsidRPr="00000000">
        <w:rPr>
          <w:rtl w:val="0"/>
        </w:rPr>
      </w:r>
    </w:p>
    <w:p w:rsidR="00000000" w:rsidDel="00000000" w:rsidP="00000000" w:rsidRDefault="00000000" w:rsidRPr="00000000" w14:paraId="0000004E">
      <w:pPr>
        <w:numPr>
          <w:ilvl w:val="0"/>
          <w:numId w:val="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Mermaid.js:</w:t>
      </w:r>
      <w:r w:rsidDel="00000000" w:rsidR="00000000" w:rsidRPr="00000000">
        <w:rPr>
          <w:rFonts w:ascii="Google Sans" w:cs="Google Sans" w:eastAsia="Google Sans" w:hAnsi="Google Sans"/>
          <w:color w:val="1f1f1f"/>
          <w:rtl w:val="0"/>
        </w:rPr>
        <w:t xml:space="preserve"> A JavaScript-based tool that renders diagrams from Markdown-inspired text. It natively supports C4 with specific syntax (</w:t>
      </w:r>
      <w:r w:rsidDel="00000000" w:rsidR="00000000" w:rsidRPr="00000000">
        <w:rPr>
          <w:rFonts w:ascii="Google Sans" w:cs="Google Sans" w:eastAsia="Google Sans" w:hAnsi="Google Sans"/>
          <w:rtl w:val="0"/>
        </w:rPr>
        <w:t xml:space="preserve">C4Context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C4Container</w:t>
      </w:r>
      <w:r w:rsidDel="00000000" w:rsidR="00000000" w:rsidRPr="00000000">
        <w:rPr>
          <w:rFonts w:ascii="Google Sans" w:cs="Google Sans" w:eastAsia="Google Sans" w:hAnsi="Google Sans"/>
          <w:color w:val="1f1f1f"/>
          <w:rtl w:val="0"/>
        </w:rPr>
        <w:t xml:space="preserve">), making it easy to embed Level 1 diagrams directly into GitHub readmes, Obsidian, or Notion pages.</w:t>
      </w:r>
      <w:r w:rsidDel="00000000" w:rsidR="00000000" w:rsidRPr="00000000">
        <w:rPr>
          <w:rtl w:val="0"/>
        </w:rPr>
      </w:r>
    </w:p>
    <w:p w:rsidR="00000000" w:rsidDel="00000000" w:rsidP="00000000" w:rsidRDefault="00000000" w:rsidRPr="00000000" w14:paraId="0000004F">
      <w:pPr>
        <w:numPr>
          <w:ilvl w:val="0"/>
          <w:numId w:val="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C4-PlantUML:</w:t>
      </w:r>
      <w:r w:rsidDel="00000000" w:rsidR="00000000" w:rsidRPr="00000000">
        <w:rPr>
          <w:rFonts w:ascii="Google Sans" w:cs="Google Sans" w:eastAsia="Google Sans" w:hAnsi="Google Sans"/>
          <w:color w:val="1f1f1f"/>
          <w:rtl w:val="0"/>
        </w:rPr>
        <w:t xml:space="preserve"> An open-source extension for PlantUML that provides standard C4 macros and shape libraries. Like Mermaid, it allows you to store your architecture as text next to your source code, making it easy to track architectural changes in pull requests.</w:t>
      </w:r>
      <w:r w:rsidDel="00000000" w:rsidR="00000000" w:rsidRPr="00000000">
        <w:rPr>
          <w:rtl w:val="0"/>
        </w:rPr>
      </w:r>
    </w:p>
    <w:p w:rsidR="00000000" w:rsidDel="00000000" w:rsidP="00000000" w:rsidRDefault="00000000" w:rsidRPr="00000000" w14:paraId="00000050">
      <w:pPr>
        <w:pStyle w:val="Heading2"/>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Visual C4 Modeling Platforms</w:t>
      </w:r>
    </w:p>
    <w:p w:rsidR="00000000" w:rsidDel="00000000" w:rsidP="00000000" w:rsidRDefault="00000000" w:rsidRPr="00000000" w14:paraId="00000051">
      <w:pPr>
        <w:numPr>
          <w:ilvl w:val="0"/>
          <w:numId w:val="3"/>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IcePanel:</w:t>
      </w:r>
      <w:r w:rsidDel="00000000" w:rsidR="00000000" w:rsidRPr="00000000">
        <w:rPr>
          <w:rFonts w:ascii="Google Sans" w:cs="Google Sans" w:eastAsia="Google Sans" w:hAnsi="Google Sans"/>
          <w:color w:val="1f1f1f"/>
          <w:rtl w:val="0"/>
        </w:rPr>
        <w:t xml:space="preserve"> A collaborative visual modeling tool built strictly around C4 rules. It prevents structural mistakes (like placing a Level 3 Component on a Level 1 canvas) and features a "guided flows" tool that walks non-technical stakeholders through the architecture step-by-step.</w:t>
      </w:r>
      <w:r w:rsidDel="00000000" w:rsidR="00000000" w:rsidRPr="00000000">
        <w:rPr>
          <w:rtl w:val="0"/>
        </w:rPr>
      </w:r>
    </w:p>
    <w:p w:rsidR="00000000" w:rsidDel="00000000" w:rsidP="00000000" w:rsidRDefault="00000000" w:rsidRPr="00000000" w14:paraId="00000052">
      <w:pPr>
        <w:numPr>
          <w:ilvl w:val="0"/>
          <w:numId w:val="3"/>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Archyl:</w:t>
      </w:r>
      <w:r w:rsidDel="00000000" w:rsidR="00000000" w:rsidRPr="00000000">
        <w:rPr>
          <w:rFonts w:ascii="Google Sans" w:cs="Google Sans" w:eastAsia="Google Sans" w:hAnsi="Google Sans"/>
          <w:color w:val="1f1f1f"/>
          <w:rtl w:val="0"/>
        </w:rPr>
        <w:t xml:space="preserve"> A C4-native platform that combines visual drag-and-drop editing with an AI-discovery engine. You can connect a Git repository, and the tool scans your configuration files and dependency graphs to automatically draft the initial C4 hierarchy.</w:t>
      </w:r>
      <w:r w:rsidDel="00000000" w:rsidR="00000000" w:rsidRPr="00000000">
        <w:rPr>
          <w:rtl w:val="0"/>
        </w:rPr>
      </w:r>
    </w:p>
    <w:p w:rsidR="00000000" w:rsidDel="00000000" w:rsidP="00000000" w:rsidRDefault="00000000" w:rsidRPr="00000000" w14:paraId="00000053">
      <w:pPr>
        <w:pStyle w:val="Heading2"/>
        <w:spacing w:after="0" w:before="0" w:line="275.9999942779541" w:lineRule="auto"/>
        <w:rPr>
          <w:rFonts w:ascii="Google Sans" w:cs="Google Sans" w:eastAsia="Google Sans" w:hAnsi="Google Sans"/>
          <w:color w:val="1f1f1f"/>
        </w:rPr>
      </w:pPr>
      <w:bookmarkStart w:colFirst="0" w:colLast="0" w:name="_6u8t6so5t7iz" w:id="1"/>
      <w:bookmarkEnd w:id="1"/>
      <w:r w:rsidDel="00000000" w:rsidR="00000000" w:rsidRPr="00000000">
        <w:rPr>
          <w:rFonts w:ascii="Google Sans" w:cs="Google Sans" w:eastAsia="Google Sans" w:hAnsi="Google Sans"/>
          <w:color w:val="1f1f1f"/>
          <w:rtl w:val="0"/>
        </w:rPr>
        <w:t xml:space="preserve">General Drag-and-Drop Diagramming</w:t>
      </w:r>
    </w:p>
    <w:p w:rsidR="00000000" w:rsidDel="00000000" w:rsidP="00000000" w:rsidRDefault="00000000" w:rsidRPr="00000000" w14:paraId="00000054">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draw.io (diagrams.net):</w:t>
      </w:r>
      <w:r w:rsidDel="00000000" w:rsidR="00000000" w:rsidRPr="00000000">
        <w:rPr>
          <w:rFonts w:ascii="Google Sans" w:cs="Google Sans" w:eastAsia="Google Sans" w:hAnsi="Google Sans"/>
          <w:color w:val="1f1f1f"/>
          <w:rtl w:val="0"/>
        </w:rPr>
        <w:t xml:space="preserve"> The most popular free tool for quick C4 sketches. It includes a built-in C4 shape library (found under "More Shapes" &gt; "Software") that supports standard C4 shapes, colors, and tooltip metadata.</w:t>
      </w:r>
      <w:r w:rsidDel="00000000" w:rsidR="00000000" w:rsidRPr="00000000">
        <w:rPr>
          <w:rtl w:val="0"/>
        </w:rPr>
      </w:r>
    </w:p>
    <w:p w:rsidR="00000000" w:rsidDel="00000000" w:rsidP="00000000" w:rsidRDefault="00000000" w:rsidRPr="00000000" w14:paraId="00000055">
      <w:pPr>
        <w:numPr>
          <w:ilvl w:val="0"/>
          <w:numId w:val="1"/>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Lucidchart &amp; Microsoft Visio:</w:t>
      </w:r>
      <w:r w:rsidDel="00000000" w:rsidR="00000000" w:rsidRPr="00000000">
        <w:rPr>
          <w:rFonts w:ascii="Google Sans" w:cs="Google Sans" w:eastAsia="Google Sans" w:hAnsi="Google Sans"/>
          <w:color w:val="1f1f1f"/>
          <w:rtl w:val="0"/>
        </w:rPr>
        <w:t xml:space="preserve"> Standard enterprise diagramming tools that offer C4 shape templates but do not enforce any architectural rules.</w:t>
      </w:r>
      <w:r w:rsidDel="00000000" w:rsidR="00000000" w:rsidRPr="00000000">
        <w:rPr>
          <w:rtl w:val="0"/>
        </w:rPr>
      </w:r>
    </w:p>
    <w:p w:rsidR="00000000" w:rsidDel="00000000" w:rsidP="00000000" w:rsidRDefault="00000000" w:rsidRPr="00000000" w14:paraId="0000005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general drag-and-drop tools are strictly "boxes and lines" editors, they do not understand the underlying relationships between your elements. If you rename a software system on your Level 1 Context diagram in a tool like draw.io, you must manually hunt down and update it on all Level 2 Container diagrams. Adopting an architecture-as-code tool or a dedicated platform solves this by separating the model data from the visual rendering.</w:t>
      </w:r>
    </w:p>
    <w:p w:rsidR="00000000" w:rsidDel="00000000" w:rsidP="00000000" w:rsidRDefault="00000000" w:rsidRPr="00000000" w14:paraId="00000057">
      <w:pPr>
        <w:spacing w:line="275.9999942779541" w:lineRule="auto"/>
        <w:rPr>
          <w:rFonts w:ascii="Google Sans" w:cs="Google Sans" w:eastAsia="Google Sans" w:hAnsi="Google Sans"/>
          <w:b w:val="1"/>
          <w:bCs w:val="1"/>
          <w:sz w:val="48"/>
          <w:szCs w:val="48"/>
          <w:highlight w:val="white"/>
        </w:rPr>
      </w:pPr>
      <w:r w:rsidDel="00000000" w:rsidR="00000000" w:rsidRPr="00000000">
        <w:rPr>
          <w:rtl w:val="0"/>
        </w:rPr>
      </w:r>
    </w:p>
    <w:p w:rsidR="00000000" w:rsidDel="00000000" w:rsidP="00000000" w:rsidRDefault="00000000" w:rsidRPr="00000000" w14:paraId="00000058">
      <w:pPr>
        <w:spacing w:line="275.9999942779541" w:lineRule="auto"/>
        <w:rPr>
          <w:rFonts w:ascii="Google Sans" w:cs="Google Sans" w:eastAsia="Google Sans" w:hAnsi="Google Sans"/>
          <w:b w:val="1"/>
          <w:bCs w:val="1"/>
          <w:sz w:val="48"/>
          <w:szCs w:val="48"/>
          <w:highlight w:val="white"/>
        </w:rPr>
      </w:pPr>
      <w:r w:rsidDel="00000000" w:rsidR="00000000" w:rsidRPr="00000000">
        <w:rPr>
          <w:rFonts w:ascii="Google Sans" w:cs="Google Sans" w:eastAsia="Google Sans" w:hAnsi="Google Sans"/>
          <w:b w:val="1"/>
          <w:bCs w:val="1"/>
          <w:sz w:val="48"/>
          <w:szCs w:val="48"/>
          <w:rtl w:val="0"/>
        </w:rPr>
        <w:t xml:space="preserve">Prompt 4: </w:t>
      </w:r>
      <w:r w:rsidDel="00000000" w:rsidR="00000000" w:rsidRPr="00000000">
        <w:rPr>
          <w:rFonts w:ascii="Google Sans" w:cs="Google Sans" w:eastAsia="Google Sans" w:hAnsi="Google Sans"/>
          <w:b w:val="1"/>
          <w:bCs w:val="1"/>
          <w:sz w:val="48"/>
          <w:szCs w:val="48"/>
          <w:highlight w:val="white"/>
          <w:rtl w:val="0"/>
        </w:rPr>
        <w:t xml:space="preserve">If I add Supabase to host my database, does it count as an external software system in a C4 System Context diagram?</w:t>
      </w:r>
    </w:p>
    <w:p w:rsidR="00000000" w:rsidDel="00000000" w:rsidP="00000000" w:rsidRDefault="00000000" w:rsidRPr="00000000" w14:paraId="0000005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Supabase should generally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be modeled as an external software system in a Level 1 Context diagram. It belongs at Level 2 as an internal </w:t>
      </w:r>
      <w:r w:rsidDel="00000000" w:rsidR="00000000" w:rsidRPr="00000000">
        <w:rPr>
          <w:rFonts w:ascii="Google Sans" w:cs="Google Sans" w:eastAsia="Google Sans" w:hAnsi="Google Sans"/>
          <w:b w:val="1"/>
          <w:bCs w:val="1"/>
          <w:color w:val="1f1f1f"/>
          <w:rtl w:val="0"/>
        </w:rPr>
        <w:t xml:space="preserve">Container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C4 model, system boundaries are determined by </w:t>
      </w:r>
      <w:r w:rsidDel="00000000" w:rsidR="00000000" w:rsidRPr="00000000">
        <w:rPr>
          <w:rFonts w:ascii="Google Sans" w:cs="Google Sans" w:eastAsia="Google Sans" w:hAnsi="Google Sans"/>
          <w:b w:val="1"/>
          <w:bCs w:val="1"/>
          <w:color w:val="1f1f1f"/>
          <w:rtl w:val="0"/>
        </w:rPr>
        <w:t xml:space="preserve">business ownership and domain responsibility</w:t>
      </w:r>
      <w:r w:rsidDel="00000000" w:rsidR="00000000" w:rsidRPr="00000000">
        <w:rPr>
          <w:rFonts w:ascii="Google Sans" w:cs="Google Sans" w:eastAsia="Google Sans" w:hAnsi="Google Sans"/>
          <w:color w:val="1f1f1f"/>
          <w:rtl w:val="0"/>
        </w:rPr>
        <w:t xml:space="preserve">, not by hosting infrastructure. Even though Supabase is a third-party managed service (Backend-as-a-Service), the data it holds, the schema it runs, and the authentication rules it enforces are exclusively yours. Your application cannot function without it, making it an integral architectural piece of the system you are building.</w:t>
      </w:r>
    </w:p>
    <w:p w:rsidR="00000000" w:rsidDel="00000000" w:rsidP="00000000" w:rsidRDefault="00000000" w:rsidRPr="00000000" w14:paraId="0000005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Think of it the same way you would treat a managed MongoDB cluster or an AWS RDS instance. Whether the database is running locally via Docker on WSL or hosted remotely on cloud infrastructure, it remains an internal implementation detail of your storage layer.</w:t>
      </w:r>
    </w:p>
    <w:p w:rsidR="00000000" w:rsidDel="00000000" w:rsidP="00000000" w:rsidRDefault="00000000" w:rsidRPr="00000000" w14:paraId="0000005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 handle it across the C4 abstraction levels:</w:t>
      </w:r>
    </w:p>
    <w:p w:rsidR="00000000" w:rsidDel="00000000" w:rsidP="00000000" w:rsidRDefault="00000000" w:rsidRPr="00000000" w14:paraId="0000005D">
      <w:pPr>
        <w:numPr>
          <w:ilvl w:val="0"/>
          <w:numId w:val="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Level 1 (System Context):</w:t>
      </w:r>
      <w:r w:rsidDel="00000000" w:rsidR="00000000" w:rsidRPr="00000000">
        <w:rPr>
          <w:rFonts w:ascii="Google Sans" w:cs="Google Sans" w:eastAsia="Google Sans" w:hAnsi="Google Sans"/>
          <w:color w:val="1f1f1f"/>
          <w:rtl w:val="0"/>
        </w:rPr>
        <w:t xml:space="preserve"> Supabase is completely hidden. The diagram simply shows your overall software system as a single black box.</w:t>
      </w:r>
      <w:r w:rsidDel="00000000" w:rsidR="00000000" w:rsidRPr="00000000">
        <w:rPr>
          <w:rtl w:val="0"/>
        </w:rPr>
      </w:r>
    </w:p>
    <w:p w:rsidR="00000000" w:rsidDel="00000000" w:rsidP="00000000" w:rsidRDefault="00000000" w:rsidRPr="00000000" w14:paraId="0000005E">
      <w:pPr>
        <w:numPr>
          <w:ilvl w:val="0"/>
          <w:numId w:val="2"/>
        </w:numP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Level 2 (Container):</w:t>
      </w:r>
      <w:r w:rsidDel="00000000" w:rsidR="00000000" w:rsidRPr="00000000">
        <w:rPr>
          <w:rFonts w:ascii="Google Sans" w:cs="Google Sans" w:eastAsia="Google Sans" w:hAnsi="Google Sans"/>
          <w:color w:val="1f1f1f"/>
          <w:rtl w:val="0"/>
        </w:rPr>
        <w:t xml:space="preserve"> Supabase is explicitly drawn here as a Database Container (e.g., </w:t>
      </w:r>
      <w:r w:rsidDel="00000000" w:rsidR="00000000" w:rsidRPr="00000000">
        <w:rPr>
          <w:rFonts w:ascii="Google Sans" w:cs="Google Sans" w:eastAsia="Google Sans" w:hAnsi="Google Sans"/>
          <w:i w:val="1"/>
          <w:iCs w:val="1"/>
          <w:color w:val="1f1f1f"/>
          <w:rtl w:val="0"/>
        </w:rPr>
        <w:t xml:space="preserve">Supabase PostgreSQL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Supabase Auth</w:t>
      </w:r>
      <w:r w:rsidDel="00000000" w:rsidR="00000000" w:rsidRPr="00000000">
        <w:rPr>
          <w:rFonts w:ascii="Google Sans" w:cs="Google Sans" w:eastAsia="Google Sans" w:hAnsi="Google Sans"/>
          <w:color w:val="1f1f1f"/>
          <w:rtl w:val="0"/>
        </w:rPr>
        <w:t xml:space="preserve">), interacting directly with your backend API (like a Spring Boot application) or front-end clients.</w:t>
      </w:r>
      <w:r w:rsidDel="00000000" w:rsidR="00000000" w:rsidRPr="00000000">
        <w:rPr>
          <w:rtl w:val="0"/>
        </w:rPr>
      </w:r>
    </w:p>
    <w:p w:rsidR="00000000" w:rsidDel="00000000" w:rsidP="00000000" w:rsidRDefault="00000000" w:rsidRPr="00000000" w14:paraId="0000005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When does a third-party service belong at Level 1?</w:t>
      </w:r>
    </w:p>
    <w:p w:rsidR="00000000" w:rsidDel="00000000" w:rsidP="00000000" w:rsidRDefault="00000000" w:rsidRPr="00000000" w14:paraId="0000006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third-party service only appears on a System Context diagram when it represents a completely external business domain that your system interacts with but does not control. Examples include a payment gateway (Stripe), an external shipping logistics API (SPX Express), or a legacy corporate mainframe. Because Supabase is just hosting </w:t>
      </w:r>
      <w:r w:rsidDel="00000000" w:rsidR="00000000" w:rsidRPr="00000000">
        <w:rPr>
          <w:rFonts w:ascii="Google Sans" w:cs="Google Sans" w:eastAsia="Google Sans" w:hAnsi="Google Sans"/>
          <w:i w:val="1"/>
          <w:iCs w:val="1"/>
          <w:color w:val="1f1f1f"/>
          <w:rtl w:val="0"/>
        </w:rPr>
        <w:t xml:space="preserve">your</w:t>
      </w:r>
      <w:r w:rsidDel="00000000" w:rsidR="00000000" w:rsidRPr="00000000">
        <w:rPr>
          <w:rFonts w:ascii="Google Sans" w:cs="Google Sans" w:eastAsia="Google Sans" w:hAnsi="Google Sans"/>
          <w:color w:val="1f1f1f"/>
          <w:rtl w:val="0"/>
        </w:rPr>
        <w:t xml:space="preserve"> domain's data, it stays inside your system's boundary.</w:t>
      </w:r>
    </w:p>
    <w:p w:rsidR="00000000" w:rsidDel="00000000" w:rsidP="00000000" w:rsidRDefault="00000000" w:rsidRPr="00000000" w14:paraId="00000061">
      <w:pPr>
        <w:spacing w:line="275.9999942779541" w:lineRule="auto"/>
        <w:rPr>
          <w:rFonts w:ascii="Google Sans" w:cs="Google Sans" w:eastAsia="Google Sans" w:hAnsi="Google Sans"/>
          <w:b w:val="1"/>
          <w:bCs w:val="1"/>
          <w:sz w:val="48"/>
          <w:szCs w:val="48"/>
        </w:rPr>
      </w:pPr>
      <w:r w:rsidDel="00000000" w:rsidR="00000000" w:rsidRPr="00000000">
        <w:rPr>
          <w:rFonts w:ascii="Google Sans" w:cs="Google Sans" w:eastAsia="Google Sans" w:hAnsi="Google Sans"/>
          <w:b w:val="1"/>
          <w:bCs w:val="1"/>
          <w:sz w:val="48"/>
          <w:szCs w:val="48"/>
          <w:rtl w:val="0"/>
        </w:rPr>
        <w:t xml:space="preserve">Prompt 5: I've attached our PA1 document (T08-PA1.docx). Based on Table 4.1 (Process and Phase Gates) and Table 4.3 (Estimation), please draw a Gantt chart for Section 4.4 Schedule that follows its requirements: show task dependencies, use the PA deadlines as milestones, and identify the critical path. Remember that effort ≠ duration, so the bars should show the duration in days, not the effort in hours. Note that our project starts in week 2, since the project was only given out after week 1.</w:t>
      </w:r>
      <w:r w:rsidDel="00000000" w:rsidR="00000000" w:rsidRPr="00000000">
        <w:rPr>
          <w:rFonts w:ascii="Google Sans" w:cs="Google Sans" w:eastAsia="Google Sans" w:hAnsi="Google Sans"/>
          <w:sz w:val="48"/>
          <w:szCs w:val="48"/>
          <w:shd w:fill="c6c6c6" w:val="clear"/>
          <w:rtl w:val="0"/>
        </w:rPr>
        <w:t xml:space="preserve"> </w:t>
      </w:r>
      <w:r w:rsidDel="00000000" w:rsidR="00000000" w:rsidRPr="00000000">
        <w:rPr>
          <w:rFonts w:ascii="Google Sans" w:cs="Google Sans" w:eastAsia="Google Sans" w:hAnsi="Google Sans"/>
          <w:b w:val="1"/>
          <w:bCs w:val="1"/>
          <w:sz w:val="48"/>
          <w:szCs w:val="48"/>
          <w:rtl w:val="0"/>
        </w:rPr>
        <w:t xml:space="preserve"> </w:t>
      </w:r>
    </w:p>
    <w:p w:rsidR="00000000" w:rsidDel="00000000" w:rsidP="00000000" w:rsidRDefault="00000000" w:rsidRPr="00000000" w14:paraId="00000062">
      <w:pPr>
        <w:spacing w:line="275.9999942779541" w:lineRule="auto"/>
        <w:rPr>
          <w:rFonts w:ascii="Google Sans" w:cs="Google Sans" w:eastAsia="Google Sans" w:hAnsi="Google Sans"/>
          <w:b w:val="1"/>
          <w:bCs w:val="1"/>
          <w:sz w:val="48"/>
          <w:szCs w:val="48"/>
        </w:rPr>
      </w:pPr>
      <w:r w:rsidDel="00000000" w:rsidR="00000000" w:rsidRPr="00000000">
        <w:rPr>
          <w:rFonts w:ascii="Google Sans" w:cs="Google Sans" w:eastAsia="Google Sans" w:hAnsi="Google Sans"/>
          <w:b w:val="1"/>
          <w:bCs w:val="1"/>
          <w:sz w:val="48"/>
          <w:szCs w:val="48"/>
        </w:rPr>
        <w:drawing>
          <wp:inline distB="114300" distT="114300" distL="114300" distR="114300">
            <wp:extent cx="5943600" cy="5880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8801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4model.com/diagrams/system-context" TargetMode="External"/><Relationship Id="rId9" Type="http://schemas.openxmlformats.org/officeDocument/2006/relationships/hyperlink" Target="https://medium.com/cajudevs/entendendo-o-c4-model-uma-abordagem-para-arquitetura-de-software-3ed0f007ae66" TargetMode="External"/><Relationship Id="rId5" Type="http://schemas.openxmlformats.org/officeDocument/2006/relationships/styles" Target="styles.xml"/><Relationship Id="rId6" Type="http://schemas.openxmlformats.org/officeDocument/2006/relationships/hyperlink" Target="https://c4model.com/diagrams/system-context" TargetMode="External"/><Relationship Id="rId7" Type="http://schemas.openxmlformats.org/officeDocument/2006/relationships/hyperlink" Target="https://medium.com/cajudevs/entendendo-o-c4-model-uma-abordagem-para-arquitetura-de-software-3ed0f007ae66" TargetMode="External"/><Relationship Id="rId8" Type="http://schemas.openxmlformats.org/officeDocument/2006/relationships/hyperlink" Target="https://github.com/Consiliency/Flutter-Structuriz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