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>
          <w:rFonts w:cs="Arial"/>
        </w:rPr>
        <w:t>Projeto: CinePop</w:t>
      </w:r>
    </w:p>
    <w:p>
      <w:pPr>
        <w:pStyle w:val="Normal"/>
        <w:rPr/>
      </w:pPr>
      <w:r>
        <w:rPr/>
      </w:r>
    </w:p>
    <w:p>
      <w:pPr>
        <w:pStyle w:val="Title"/>
        <w:jc w:val="right"/>
        <w:rPr/>
      </w:pPr>
      <w:r>
        <w:rPr/>
        <w:t>Especificação de Caso de Uso:</w:t>
      </w:r>
    </w:p>
    <w:p>
      <w:pPr>
        <w:pStyle w:val="Title"/>
        <w:jc w:val="right"/>
        <w:rPr/>
      </w:pPr>
      <w:r>
        <w:rPr/>
        <w:t>Visualizar Dados de Filmes</w:t>
      </w:r>
    </w:p>
    <w:p>
      <w:pPr>
        <w:pStyle w:val="Title"/>
        <w:jc w:val="right"/>
        <w:rPr>
          <w:rFonts w:cs="Arial"/>
        </w:rPr>
      </w:pPr>
      <w:r>
        <w:rPr>
          <w:rFonts w:cs="Arial"/>
        </w:rPr>
      </w:r>
    </w:p>
    <w:p>
      <w:pPr>
        <w:pStyle w:val="Title"/>
        <w:jc w:val="right"/>
        <w:rPr/>
      </w:pPr>
      <w:r>
        <w:rPr>
          <w:rFonts w:cs="Arial"/>
          <w:sz w:val="28"/>
          <w:szCs w:val="28"/>
        </w:rPr>
        <w:t>Versão 1.0</w:t>
      </w:r>
    </w:p>
    <w:p>
      <w:pPr>
        <w:pStyle w:val="Title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>
          <w:rFonts w:cs="Arial"/>
        </w:rPr>
        <w:t>Histórico de Revisões</w:t>
      </w:r>
    </w:p>
    <w:tbl>
      <w:tblPr>
        <w:tblW w:w="9396" w:type="dxa"/>
        <w:jc w:val="left"/>
        <w:tblInd w:w="8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80"/>
        <w:gridCol w:w="960"/>
        <w:gridCol w:w="4200"/>
        <w:gridCol w:w="2555"/>
      </w:tblGrid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06/12/2017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letext"/>
              <w:spacing w:before="0" w:after="0"/>
              <w:jc w:val="left"/>
              <w:rPr/>
            </w:pPr>
            <w:r>
              <w:rPr>
                <w:rFonts w:cs="Arial"/>
              </w:rPr>
              <w:t>Criação do documento.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Pablo Marin Basso</w:t>
            </w:r>
          </w:p>
        </w:tc>
      </w:tr>
    </w:tbl>
    <w:p>
      <w:pPr>
        <w:pStyle w:val="Normal"/>
        <w:widowControl/>
        <w:spacing w:lineRule="auto" w:line="276"/>
        <w:rPr/>
      </w:pPr>
      <w:r>
        <w:rPr/>
      </w:r>
    </w:p>
    <w:p>
      <w:pPr>
        <w:pStyle w:val="Normal"/>
        <w:widowControl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Índice Analítico</w:t>
      </w:r>
    </w:p>
    <w:sdt>
      <w:sdtPr>
        <w:docPartObj>
          <w:docPartGallery w:val="Table of Contents"/>
          <w:docPartUnique w:val="true"/>
        </w:docPartObj>
        <w:id w:val="872833881"/>
      </w:sdtPr>
      <w:sdtContent>
        <w:p>
          <w:pPr>
            <w:pStyle w:val="Contents1"/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51362698">
            <w:r>
              <w:rPr>
                <w:webHidden/>
                <w:rStyle w:val="IndexLink"/>
                <w:rFonts w:eastAsia="" w:eastAsiaTheme="majorEastAsia"/>
                <w:vanish w:val="false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_Toc351362698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699">
            <w:r>
              <w:rPr>
                <w:webHidden/>
                <w:rStyle w:val="IndexLink"/>
                <w:rFonts w:eastAsia="" w:eastAsiaTheme="majorEastAsia"/>
                <w:vanish w:val="false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Definições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_Toc351362699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0">
            <w:r>
              <w:rPr>
                <w:webHidden/>
                <w:rStyle w:val="IndexLink"/>
                <w:rFonts w:eastAsia="" w:eastAsiaTheme="majorEastAsia"/>
                <w:vanish w:val="false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1">
            <w:r>
              <w:rPr>
                <w:webHidden/>
                <w:rStyle w:val="IndexLink"/>
                <w:rFonts w:eastAsia="" w:eastAsiaTheme="majorEastAsia"/>
                <w:vanish w:val="false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2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Descrição do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3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04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[ATR01]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5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Precondições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06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cs="" w:ascii="Calibri" w:hAnsi="Calibri" w:eastAsiaTheme="majorEastAsia"/>
                <w:bCs w:val="false"/>
                <w:iCs w:val="false"/>
                <w:sz w:val="22"/>
                <w:szCs w:val="22"/>
                <w:lang w:eastAsia="pt-BR"/>
              </w:rPr>
              <w:t>Login no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7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Pós-Condições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9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Fluxos de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10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Fluxo Básico – Visualização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11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/>
          </w:pPr>
          <w:hyperlink w:anchor="_Toc351362712">
            <w:r>
              <w:rPr>
                <w:webHidden/>
                <w:rStyle w:val="IndexLink"/>
                <w:rFonts w:eastAsia="" w:cs="" w:ascii="Calibri" w:hAnsi="Calibri" w:asciiTheme="minorHAnsi" w:cstheme="minorBidi" w:eastAsiaTheme="minorEastAsia" w:hAnsiTheme="minorHAnsi"/>
                <w:vanish w:val="false"/>
                <w:sz w:val="22"/>
                <w:szCs w:val="22"/>
                <w:lang w:eastAsia="pt-BR"/>
              </w:rPr>
              <w:t>[</w:t>
            </w:r>
            <w:r>
              <w:rPr>
                <w:rStyle w:val="IndexLink"/>
                <w:rFonts w:eastAsia="" w:eastAsiaTheme="majorEastAsia"/>
              </w:rPr>
              <w:t>FA01] – Não está logado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/>
          </w:pPr>
          <w:hyperlink w:anchor="_Toc351362712">
            <w:r>
              <w:rPr>
                <w:webHidden/>
                <w:rStyle w:val="IndexLink"/>
                <w:rFonts w:eastAsia="" w:eastAsiaTheme="majorEastAsia"/>
                <w:vanish w:val="false"/>
              </w:rPr>
              <w:t>[FA02] – Filtrar pesquisa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13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Fluxos de Exceção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14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4.4.4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[FE01] – Falha na comunicação com o servidor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15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Regras de Negócio [RN]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17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Requisitos Especiais [RE]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rPr/>
          </w:pPr>
          <w:hyperlink w:anchor="_Toc351362719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Pontos de Relacionamento [PR]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20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4.7.1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[PR01] – Visualizar Dados do Filme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20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4.7.</w:t>
            </w:r>
            <w:r>
              <w:rPr>
                <w:rStyle w:val="IndexLink"/>
                <w:rFonts w:eastAsia="" w:eastAsiaTheme="majorEastAsia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[PR0</w:t>
            </w:r>
            <w:r>
              <w:rPr>
                <w:rStyle w:val="IndexLink"/>
                <w:rFonts w:eastAsia="" w:eastAsiaTheme="majorEastAsia"/>
              </w:rPr>
              <w:t>2</w:t>
            </w:r>
            <w:r>
              <w:rPr>
                <w:rStyle w:val="IndexLink"/>
                <w:rFonts w:eastAsia="" w:eastAsiaTheme="majorEastAsia"/>
              </w:rPr>
              <w:t xml:space="preserve">] – </w:t>
            </w:r>
            <w:r>
              <w:rPr>
                <w:rStyle w:val="IndexLink"/>
                <w:rFonts w:eastAsia="" w:eastAsiaTheme="majorEastAsia"/>
              </w:rPr>
              <w:t>Avaliar Filmes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rPr/>
          </w:pPr>
          <w:hyperlink w:anchor="_Toc351362721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Protótipos de Tela [PRT]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23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Referências, Informações Adicionais e 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widowControl/>
        <w:spacing w:lineRule="auto" w:line="276" w:before="0" w:after="200"/>
        <w:rPr>
          <w:rFonts w:eastAsia="" w:cs="" w:cstheme="majorBidi" w:eastAsiaTheme="majorEastAsia"/>
          <w:b/>
          <w:b/>
          <w:bCs/>
          <w:sz w:val="24"/>
          <w:szCs w:val="28"/>
        </w:rPr>
      </w:pPr>
      <w:r>
        <w:rPr>
          <w:rFonts w:eastAsia="" w:cs="" w:cstheme="majorBidi" w:eastAsiaTheme="majorEastAsia"/>
          <w:b/>
          <w:bCs/>
          <w:sz w:val="24"/>
          <w:szCs w:val="28"/>
        </w:rPr>
      </w:r>
      <w:r>
        <w:br w:type="page"/>
      </w:r>
    </w:p>
    <w:p>
      <w:pPr>
        <w:pStyle w:val="Title"/>
        <w:rPr/>
      </w:pPr>
      <w:r>
        <w:rPr/>
        <w:t>Especificação de Caso de Uso:</w:t>
      </w:r>
    </w:p>
    <w:p>
      <w:pPr>
        <w:pStyle w:val="Title"/>
        <w:rPr/>
      </w:pPr>
      <w:r>
        <w:rPr/>
        <w:t>Visualizar Dados de Filmes</w:t>
      </w:r>
    </w:p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0" w:name="_Toc174789158"/>
      <w:bookmarkStart w:id="1" w:name="_Toc351362698"/>
      <w:bookmarkStart w:id="2" w:name="_Toc98934291"/>
      <w:bookmarkStart w:id="3" w:name="_Toc98934497"/>
      <w:bookmarkStart w:id="4" w:name="_Toc98934735"/>
      <w:bookmarkStart w:id="5" w:name="_Toc98934777"/>
      <w:bookmarkStart w:id="6" w:name="_Toc98934970"/>
      <w:bookmarkStart w:id="7" w:name="_Toc98935127"/>
      <w:bookmarkStart w:id="8" w:name="_Toc98935658"/>
      <w:r>
        <w:rPr/>
        <w:t>Introd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/>
        <w:t>ução</w:t>
      </w:r>
    </w:p>
    <w:p>
      <w:pPr>
        <w:pStyle w:val="Normal"/>
        <w:widowControl/>
        <w:tabs>
          <w:tab w:val="left" w:pos="567" w:leader="none"/>
        </w:tabs>
        <w:spacing w:lineRule="auto" w:line="240" w:before="0" w:after="120"/>
        <w:ind w:left="567" w:right="-286" w:hanging="567"/>
        <w:rPr/>
      </w:pPr>
      <w:r>
        <w:rPr>
          <w:b w:val="false"/>
          <w:bCs w:val="false"/>
          <w:i w:val="false"/>
          <w:iCs w:val="false"/>
          <w:color w:val="000000"/>
        </w:rPr>
        <w:tab/>
      </w:r>
      <w:bookmarkStart w:id="9" w:name="docs-internal-guid-c2452870-42d5-b7f0-cbfb-1ff2534ec02e"/>
      <w:bookmarkEnd w:id="9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Este documento tem como objetivo especificar os casos de uso do sistema CinePop. </w:t>
      </w:r>
      <w:bookmarkStart w:id="10" w:name="__DdeLink__2555_1447567556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 CinePop é um sistema que terá um banco de dados de filmes e terá conteúdo relacionado aos respectivos filmes</w:t>
      </w:r>
      <w:bookmarkEnd w:id="10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widowControl/>
        <w:tabs>
          <w:tab w:val="left" w:pos="567" w:leader="none"/>
        </w:tabs>
        <w:spacing w:lineRule="auto" w:line="240" w:before="0" w:after="120"/>
        <w:ind w:left="567" w:right="-286" w:hanging="567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11" w:name="_Toc174789160"/>
      <w:bookmarkStart w:id="12" w:name="_Toc351362699"/>
      <w:r>
        <w:rPr/>
        <w:t>Definições e abreviações</w:t>
      </w:r>
      <w:bookmarkEnd w:id="11"/>
      <w:bookmarkEnd w:id="12"/>
      <w:r>
        <w:rPr/>
        <w:t xml:space="preserve"> </w:t>
      </w:r>
      <w:r>
        <w:fldChar w:fldCharType="begin"/>
      </w:r>
      <w:r>
        <w:instrText> XE "2.2 Infra-estrutura de Redes: : : : " </w:instrText>
      </w:r>
      <w:r>
        <w:fldChar w:fldCharType="separate"/>
      </w:r>
      <w:r>
        <w:rPr/>
      </w:r>
      <w:r>
        <w:fldChar w:fldCharType="end"/>
      </w:r>
    </w:p>
    <w:tbl>
      <w:tblPr>
        <w:tblW w:w="8100" w:type="dxa"/>
        <w:jc w:val="left"/>
        <w:tblInd w:w="11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5" w:type="dxa"/>
          <w:left w:w="100" w:type="dxa"/>
          <w:bottom w:w="58" w:type="dxa"/>
          <w:right w:w="115" w:type="dxa"/>
        </w:tblCellMar>
        <w:tblLook w:firstRow="0" w:noVBand="0" w:lastRow="0" w:firstColumn="0" w:lastColumn="0" w:noHBand="0" w:val="0000"/>
      </w:tblPr>
      <w:tblGrid>
        <w:gridCol w:w="2551"/>
        <w:gridCol w:w="5548"/>
      </w:tblGrid>
      <w:tr>
        <w:trPr/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10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rPr/>
            </w:pPr>
            <w:r>
              <w:rPr/>
              <w:t>Termo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10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rPr/>
            </w:pPr>
            <w:r>
              <w:rPr/>
              <w:t>Descrição</w:t>
            </w:r>
          </w:p>
        </w:tc>
      </w:tr>
      <w:tr>
        <w:trPr>
          <w:trHeight w:val="87" w:hRule="atLeast"/>
        </w:trPr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</w:tr>
    </w:tbl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13" w:name="_Toc174789161"/>
      <w:bookmarkStart w:id="14" w:name="_Toc351362700"/>
      <w:bookmarkEnd w:id="13"/>
      <w:bookmarkEnd w:id="14"/>
      <w:r>
        <w:rPr/>
        <w:t>Atores</w:t>
      </w:r>
    </w:p>
    <w:p>
      <w:pPr>
        <w:pStyle w:val="Iplistenumeratedcascade"/>
        <w:numPr>
          <w:ilvl w:val="0"/>
          <w:numId w:val="4"/>
        </w:numPr>
        <w:tabs>
          <w:tab w:val="left" w:pos="567" w:leader="none"/>
        </w:tabs>
        <w:ind w:left="567" w:right="-618" w:hanging="567"/>
        <w:rPr/>
      </w:pPr>
      <w:r>
        <w:rPr>
          <w:lang w:val="pt-BR"/>
        </w:rPr>
        <w:t>Usuário</w:t>
      </w:r>
    </w:p>
    <w:p>
      <w:pPr>
        <w:pStyle w:val="Iplistenumeratedcascade"/>
        <w:numPr>
          <w:ilvl w:val="0"/>
          <w:numId w:val="4"/>
        </w:numPr>
        <w:tabs>
          <w:tab w:val="left" w:pos="567" w:leader="none"/>
        </w:tabs>
        <w:ind w:left="567" w:right="-618" w:hanging="567"/>
        <w:rPr/>
      </w:pPr>
      <w:r>
        <w:rPr>
          <w:lang w:val="pt-BR"/>
        </w:rPr>
        <w:t>Sistema</w:t>
      </w:r>
    </w:p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15" w:name="_Toc174789162"/>
      <w:bookmarkStart w:id="16" w:name="_Toc351362701"/>
      <w:bookmarkEnd w:id="15"/>
      <w:bookmarkEnd w:id="16"/>
      <w:r>
        <w:rPr/>
        <w:t>Casos de Uso</w:t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539115</wp:posOffset>
            </wp:positionH>
            <wp:positionV relativeFrom="paragraph">
              <wp:posOffset>77470</wp:posOffset>
            </wp:positionV>
            <wp:extent cx="4650740" cy="3813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Diagrama de casos de uso</w:t>
      </w:r>
    </w:p>
    <w:p>
      <w:pPr>
        <w:pStyle w:val="Normal"/>
        <w:widowControl/>
        <w:tabs>
          <w:tab w:val="left" w:pos="567" w:leader="none"/>
        </w:tabs>
        <w:spacing w:lineRule="auto" w:line="276" w:before="0" w:after="200"/>
        <w:ind w:left="567" w:hanging="567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17" w:name="_Toc351362702"/>
      <w:bookmarkStart w:id="18" w:name="_Toc291575111"/>
      <w:bookmarkStart w:id="19" w:name="_Toc291575148"/>
      <w:bookmarkStart w:id="20" w:name="_Toc291576242"/>
      <w:bookmarkStart w:id="21" w:name="_Toc291576264"/>
      <w:bookmarkStart w:id="22" w:name="_Toc291575022"/>
      <w:bookmarkEnd w:id="17"/>
      <w:bookmarkEnd w:id="18"/>
      <w:bookmarkEnd w:id="19"/>
      <w:bookmarkEnd w:id="20"/>
      <w:bookmarkEnd w:id="21"/>
      <w:bookmarkEnd w:id="22"/>
      <w:r>
        <w:rPr/>
        <w:t>Descrição do Caso de Uso</w:t>
      </w:r>
    </w:p>
    <w:p>
      <w:pPr>
        <w:pStyle w:val="Normal"/>
        <w:widowControl/>
        <w:spacing w:lineRule="auto" w:line="240" w:before="0" w:after="120"/>
        <w:ind w:right="-286" w:hanging="0"/>
        <w:rPr>
          <w:i w:val="false"/>
          <w:i w:val="false"/>
          <w:iCs w:val="false"/>
          <w:color w:val="000000"/>
        </w:rPr>
      </w:pPr>
      <w:bookmarkStart w:id="23" w:name="_Toc291575027"/>
      <w:bookmarkStart w:id="24" w:name="_Toc291575116"/>
      <w:bookmarkStart w:id="25" w:name="_Toc291575153"/>
      <w:bookmarkStart w:id="26" w:name="_Toc291576247"/>
      <w:bookmarkStart w:id="27" w:name="_Toc291576269"/>
      <w:bookmarkEnd w:id="23"/>
      <w:bookmarkEnd w:id="24"/>
      <w:bookmarkEnd w:id="25"/>
      <w:bookmarkEnd w:id="26"/>
      <w:bookmarkEnd w:id="27"/>
      <w:r>
        <w:rPr>
          <w:i w:val="false"/>
          <w:iCs w:val="false"/>
          <w:color w:val="000000"/>
        </w:rPr>
        <w:t>Neste caso de uso o usuário pesquisará filmes, podendo ser filtrado pelo gênero, ator ou diretor. Com os resultados, o usuário pode clicar no filme e visualizar seus dados.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28" w:name="_Toc2915750271"/>
      <w:bookmarkStart w:id="29" w:name="_Toc2915751161"/>
      <w:bookmarkStart w:id="30" w:name="_Toc2915751531"/>
      <w:bookmarkStart w:id="31" w:name="_Toc2915762471"/>
      <w:bookmarkStart w:id="32" w:name="_Toc2915762691"/>
      <w:bookmarkStart w:id="33" w:name="_Toc351362703"/>
      <w:bookmarkEnd w:id="28"/>
      <w:bookmarkEnd w:id="29"/>
      <w:bookmarkEnd w:id="30"/>
      <w:bookmarkEnd w:id="31"/>
      <w:bookmarkEnd w:id="32"/>
      <w:bookmarkEnd w:id="33"/>
      <w:r>
        <w:rPr/>
        <w:t>Atores</w:t>
      </w:r>
    </w:p>
    <w:p>
      <w:pPr>
        <w:pStyle w:val="Normal"/>
        <w:widowControl/>
        <w:spacing w:lineRule="auto" w:line="240" w:before="0" w:after="120"/>
        <w:ind w:right="-286" w:hanging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O ator neste caso de uso é:</w:t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34" w:name="_Toc351362704"/>
      <w:r>
        <w:rPr/>
        <w:t xml:space="preserve">[ATR01] </w:t>
      </w:r>
      <w:bookmarkEnd w:id="34"/>
      <w:r>
        <w:rPr/>
        <w:t>Usuário</w:t>
      </w:r>
    </w:p>
    <w:p>
      <w:pPr>
        <w:pStyle w:val="Normal"/>
        <w:ind w:left="360" w:hanging="0"/>
        <w:rPr/>
      </w:pPr>
      <w:r>
        <w:rPr/>
        <w:t>São os usuários finais que utilizarão o aplicativo.</w:t>
      </w:r>
    </w:p>
    <w:p>
      <w:pPr>
        <w:pStyle w:val="Normal"/>
        <w:ind w:left="360" w:hanging="0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35" w:name="_Toc333344396"/>
      <w:bookmarkStart w:id="36" w:name="_Toc351362705"/>
      <w:bookmarkEnd w:id="35"/>
      <w:bookmarkEnd w:id="36"/>
      <w:r>
        <w:rPr/>
        <w:t>Precondições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widowControl/>
        <w:spacing w:lineRule="auto" w:line="240" w:before="0" w:after="120"/>
        <w:ind w:right="-286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Os usuários devem suprir as seguintes condições para pesquisar filmes:</w:t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37" w:name="_Toc351362706"/>
      <w:r>
        <w:rPr/>
        <w:t>L</w:t>
      </w:r>
      <w:bookmarkEnd w:id="37"/>
      <w:r>
        <w:rPr/>
        <w:t>ogin no sistema</w:t>
      </w:r>
    </w:p>
    <w:p>
      <w:pPr>
        <w:pStyle w:val="Normal"/>
        <w:ind w:left="360" w:hanging="0"/>
        <w:rPr/>
      </w:pPr>
      <w:r>
        <w:rPr/>
        <w:t>O usuário deve ter um registro no aplicativo e estar logado para ter acesso à tela dos dados dos filmes.</w:t>
      </w:r>
    </w:p>
    <w:p>
      <w:pPr>
        <w:pStyle w:val="Normal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38" w:name="_Toc291575025"/>
      <w:bookmarkStart w:id="39" w:name="_Toc291575114"/>
      <w:bookmarkStart w:id="40" w:name="_Toc291575151"/>
      <w:bookmarkStart w:id="41" w:name="_Toc291576245"/>
      <w:bookmarkStart w:id="42" w:name="_Toc291576267"/>
      <w:bookmarkStart w:id="43" w:name="_Toc351362707"/>
      <w:bookmarkStart w:id="44" w:name="_GoBack"/>
      <w:bookmarkEnd w:id="38"/>
      <w:bookmarkEnd w:id="39"/>
      <w:bookmarkEnd w:id="40"/>
      <w:bookmarkEnd w:id="41"/>
      <w:bookmarkEnd w:id="42"/>
      <w:bookmarkEnd w:id="43"/>
      <w:bookmarkEnd w:id="44"/>
      <w:r>
        <w:rPr/>
        <w:t>Pós-Condições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>
          <w:i w:val="false"/>
          <w:iCs w:val="false"/>
          <w:color w:val="000000"/>
        </w:rPr>
        <w:t>Não há.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45" w:name="_Toc291576250"/>
      <w:bookmarkStart w:id="46" w:name="_Toc291576272"/>
      <w:bookmarkStart w:id="47" w:name="_Toc351362709"/>
      <w:bookmarkStart w:id="48" w:name="_Toc291575030"/>
      <w:bookmarkStart w:id="49" w:name="_Toc291575119"/>
      <w:bookmarkStart w:id="50" w:name="_Toc291575156"/>
      <w:r>
        <w:rPr/>
        <w:t>Fluxos de Ev</w:t>
      </w:r>
      <w:bookmarkEnd w:id="45"/>
      <w:bookmarkEnd w:id="46"/>
      <w:bookmarkEnd w:id="47"/>
      <w:bookmarkEnd w:id="48"/>
      <w:bookmarkEnd w:id="49"/>
      <w:bookmarkEnd w:id="50"/>
      <w:r>
        <w:rPr/>
        <w:t>ento</w:t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51" w:name="_Toc351362710"/>
      <w:bookmarkStart w:id="52" w:name="_Toc291576251"/>
      <w:bookmarkStart w:id="53" w:name="_Toc291576273"/>
      <w:r>
        <w:rPr/>
        <w:t xml:space="preserve">Fluxo </w:t>
      </w:r>
      <w:bookmarkEnd w:id="52"/>
      <w:bookmarkEnd w:id="53"/>
      <w:r>
        <w:rPr/>
        <w:t xml:space="preserve">Básico – </w:t>
      </w:r>
      <w:bookmarkEnd w:id="51"/>
      <w:r>
        <w:rPr/>
        <w:t>Visualização</w:t>
      </w:r>
    </w:p>
    <w:p>
      <w:pPr>
        <w:pStyle w:val="Iptitle3"/>
        <w:numPr>
          <w:ilvl w:val="0"/>
          <w:numId w:val="0"/>
        </w:numPr>
        <w:ind w:left="1800" w:right="-1080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numPr>
          <w:ilvl w:val="0"/>
          <w:numId w:val="5"/>
        </w:numPr>
        <w:ind w:firstLine="567"/>
        <w:rPr/>
      </w:pPr>
      <w:bookmarkStart w:id="54" w:name="_Ref293048672"/>
      <w:bookmarkStart w:id="55" w:name="_Ref296928067"/>
      <w:r>
        <w:rPr/>
        <w:t>Este caso de uso se inicia quando</w:t>
      </w:r>
      <w:bookmarkEnd w:id="54"/>
      <w:bookmarkEnd w:id="55"/>
      <w:r>
        <w:rPr/>
        <w:t xml:space="preserve"> o usuário acessa um filme através da pesquisa. [PR01]</w:t>
      </w:r>
    </w:p>
    <w:p>
      <w:pPr>
        <w:pStyle w:val="Normal"/>
        <w:numPr>
          <w:ilvl w:val="0"/>
          <w:numId w:val="5"/>
        </w:numPr>
        <w:ind w:firstLine="567"/>
        <w:rPr/>
      </w:pPr>
      <w:r>
        <w:rPr/>
        <w:t>O sistema gera a tela de dados do filme.</w:t>
      </w:r>
    </w:p>
    <w:p>
      <w:pPr>
        <w:pStyle w:val="Normal"/>
        <w:numPr>
          <w:ilvl w:val="0"/>
          <w:numId w:val="5"/>
        </w:numPr>
        <w:ind w:firstLine="567"/>
        <w:rPr/>
      </w:pPr>
      <w:r>
        <w:rPr/>
        <w:t>O usuário então visualiza os dados do filme escolhido. [FA01]</w:t>
      </w:r>
    </w:p>
    <w:p>
      <w:pPr>
        <w:pStyle w:val="Normal"/>
        <w:numPr>
          <w:ilvl w:val="0"/>
          <w:numId w:val="5"/>
        </w:numPr>
        <w:ind w:firstLine="567"/>
        <w:rPr/>
      </w:pPr>
      <w:r>
        <w:rPr/>
        <w:t>Fim do caso de uso.</w:t>
      </w:r>
    </w:p>
    <w:p>
      <w:pPr>
        <w:pStyle w:val="Normal"/>
        <w:rPr/>
      </w:pPr>
      <w:r>
        <w:rPr/>
      </w:r>
    </w:p>
    <w:p>
      <w:pPr>
        <w:pStyle w:val="Iptitle3"/>
        <w:keepLines w:val="false"/>
        <w:widowControl/>
        <w:numPr>
          <w:ilvl w:val="0"/>
          <w:numId w:val="0"/>
        </w:numPr>
        <w:spacing w:lineRule="auto" w:line="240"/>
        <w:ind w:right="-1080" w:hanging="0"/>
        <w:jc w:val="left"/>
        <w:rPr/>
      </w:pPr>
      <w:r>
        <w:rPr/>
      </w:r>
      <w:r>
        <w:br w:type="page"/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56" w:name="_Toc351362711"/>
      <w:bookmarkEnd w:id="56"/>
      <w:r>
        <w:rPr/>
        <w:t>Fluxos Alternativos</w:t>
      </w:r>
    </w:p>
    <w:p>
      <w:pPr>
        <w:pStyle w:val="Heading3"/>
        <w:numPr>
          <w:ilvl w:val="0"/>
          <w:numId w:val="0"/>
        </w:numPr>
        <w:ind w:left="1276" w:right="-286" w:hanging="646"/>
        <w:rPr/>
      </w:pPr>
      <w:bookmarkStart w:id="57" w:name="_Toc351362712"/>
      <w:bookmarkStart w:id="58" w:name="_AL01_–_Campos"/>
      <w:bookmarkStart w:id="59" w:name="_CPF_inválido"/>
      <w:bookmarkStart w:id="60" w:name="_AL02_–_Campos"/>
      <w:bookmarkStart w:id="61" w:name="_AL02_–_Data"/>
      <w:bookmarkStart w:id="62" w:name="_AL03_–_Campos"/>
      <w:bookmarkStart w:id="63" w:name="_AL01_–_CPF"/>
      <w:bookmarkEnd w:id="58"/>
      <w:bookmarkEnd w:id="59"/>
      <w:bookmarkEnd w:id="60"/>
      <w:bookmarkEnd w:id="61"/>
      <w:bookmarkEnd w:id="62"/>
      <w:bookmarkEnd w:id="63"/>
      <w:r>
        <w:rPr/>
        <w:t xml:space="preserve">[FA01] – </w:t>
      </w:r>
      <w:bookmarkEnd w:id="57"/>
      <w:r>
        <w:rPr/>
        <w:t>Avaliação.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6"/>
        </w:numPr>
        <w:ind w:firstLine="567"/>
        <w:rPr/>
      </w:pPr>
      <w:r>
        <w:rPr/>
        <w:t>No passo 3 do fluxo básico, o usuário pode avaliar o filme. [PR02]</w:t>
      </w:r>
    </w:p>
    <w:p>
      <w:pPr>
        <w:pStyle w:val="Normal"/>
        <w:numPr>
          <w:ilvl w:val="0"/>
          <w:numId w:val="6"/>
        </w:numPr>
        <w:ind w:firstLine="567"/>
        <w:rPr/>
      </w:pPr>
      <w:r>
        <w:rPr/>
        <w:t>O sistema salvará a avaliação..</w:t>
      </w:r>
    </w:p>
    <w:p>
      <w:pPr>
        <w:pStyle w:val="Normal"/>
        <w:numPr>
          <w:ilvl w:val="0"/>
          <w:numId w:val="6"/>
        </w:numPr>
        <w:ind w:firstLine="567"/>
        <w:rPr/>
      </w:pPr>
      <w:r>
        <w:rPr/>
        <w:t>Volta para o passo 3 do fluxo básico.</w:t>
      </w:r>
    </w:p>
    <w:p>
      <w:pPr>
        <w:pStyle w:val="Normal"/>
        <w:rPr/>
      </w:pPr>
      <w:bookmarkStart w:id="64" w:name="_AL01_–_Campos_1"/>
      <w:bookmarkStart w:id="65" w:name="_AL01_–_Campos_1"/>
      <w:bookmarkEnd w:id="65"/>
      <w:r>
        <w:rPr/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66" w:name="_Toc351362713"/>
      <w:bookmarkStart w:id="67" w:name="_AL02_–_Seleção"/>
      <w:bookmarkStart w:id="68" w:name="_AL02_–_Ausência"/>
      <w:bookmarkStart w:id="69" w:name="_AL04_–_Seleção"/>
      <w:bookmarkEnd w:id="66"/>
      <w:bookmarkEnd w:id="67"/>
      <w:bookmarkEnd w:id="68"/>
      <w:bookmarkEnd w:id="69"/>
      <w:r>
        <w:rPr/>
        <w:t>Fluxos de Exceção</w:t>
      </w:r>
    </w:p>
    <w:p>
      <w:pPr>
        <w:pStyle w:val="Iptitle3"/>
        <w:numPr>
          <w:ilvl w:val="0"/>
          <w:numId w:val="0"/>
        </w:numPr>
        <w:ind w:right="-1080" w:firstLine="708"/>
        <w:rPr/>
      </w:pPr>
      <w:bookmarkStart w:id="70" w:name="_Toc351362714"/>
      <w:bookmarkStart w:id="71" w:name="_EX01_–_Erro"/>
      <w:bookmarkStart w:id="72" w:name="_EX01_–"/>
      <w:bookmarkStart w:id="73" w:name="_EX01_–_Problemas"/>
      <w:bookmarkEnd w:id="70"/>
      <w:bookmarkEnd w:id="71"/>
      <w:bookmarkEnd w:id="72"/>
      <w:bookmarkEnd w:id="73"/>
      <w:r>
        <w:rPr/>
        <w:t>[FE01] – Falha na comunicação com o servidor</w:t>
      </w:r>
    </w:p>
    <w:p>
      <w:pPr>
        <w:pStyle w:val="Heading4"/>
        <w:numPr>
          <w:ilvl w:val="3"/>
          <w:numId w:val="2"/>
        </w:numPr>
        <w:ind w:left="1276" w:right="-286" w:hanging="480"/>
        <w:rPr/>
      </w:pPr>
      <w:r>
        <w:rPr/>
        <w:t>No passo 2 do fluxo básico, o sistema não retornará a tela.</w:t>
      </w:r>
    </w:p>
    <w:p>
      <w:pPr>
        <w:pStyle w:val="Heading4"/>
        <w:numPr>
          <w:ilvl w:val="3"/>
          <w:numId w:val="2"/>
        </w:numPr>
        <w:ind w:left="1276" w:right="-286" w:hanging="480"/>
        <w:rPr/>
      </w:pPr>
      <w:r>
        <w:rPr/>
        <w:t>O caso de uso se encerra.</w:t>
      </w:r>
    </w:p>
    <w:p>
      <w:pPr>
        <w:pStyle w:val="Normal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74" w:name="_Toc351362715"/>
      <w:bookmarkStart w:id="75" w:name="_EX02_–_Resposta"/>
      <w:bookmarkEnd w:id="74"/>
      <w:bookmarkEnd w:id="75"/>
      <w:r>
        <w:rPr/>
        <w:t>Regras de Negócio [RN]</w:t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/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>
          <w:i w:val="false"/>
          <w:iCs w:val="false"/>
          <w:color w:val="000000"/>
        </w:rPr>
        <w:t>Não há.</w:t>
      </w:r>
    </w:p>
    <w:p>
      <w:pPr>
        <w:pStyle w:val="Normal"/>
        <w:ind w:left="360" w:hanging="0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76" w:name="_Toc351362717"/>
      <w:bookmarkEnd w:id="76"/>
      <w:r>
        <w:rPr/>
        <w:t>Requisitos Especiais [RE]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widowControl/>
        <w:spacing w:lineRule="auto" w:line="240" w:before="0" w:after="120"/>
        <w:ind w:right="-286" w:hanging="0"/>
        <w:rPr/>
      </w:pPr>
      <w:bookmarkStart w:id="77" w:name="_Toc320544989"/>
      <w:bookmarkEnd w:id="77"/>
      <w:r>
        <w:rPr>
          <w:i w:val="false"/>
          <w:iCs w:val="false"/>
          <w:color w:val="000000"/>
        </w:rPr>
        <w:t>Não há.</w:t>
      </w:r>
    </w:p>
    <w:p>
      <w:pPr>
        <w:pStyle w:val="Normal"/>
        <w:jc w:val="center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78" w:name="_Toc351362719"/>
      <w:bookmarkStart w:id="79" w:name="_RE02_–_Protótipo_1"/>
      <w:bookmarkStart w:id="80" w:name="_RE09_–_Acompanhamento_1"/>
      <w:bookmarkStart w:id="81" w:name="_RE02_–_Detalhes"/>
      <w:bookmarkEnd w:id="78"/>
      <w:bookmarkEnd w:id="79"/>
      <w:bookmarkEnd w:id="80"/>
      <w:bookmarkEnd w:id="81"/>
      <w:r>
        <w:rPr/>
        <w:t>Pontos de Relacionamento [PR]</w:t>
      </w:r>
    </w:p>
    <w:p>
      <w:pPr>
        <w:pStyle w:val="Iptitle3"/>
        <w:numPr>
          <w:ilvl w:val="0"/>
          <w:numId w:val="0"/>
        </w:numPr>
        <w:ind w:left="1800" w:right="-1080" w:hanging="720"/>
        <w:rPr/>
      </w:pPr>
      <w:bookmarkStart w:id="82" w:name="_Toc351362720"/>
      <w:r>
        <w:rPr/>
        <w:t xml:space="preserve">[PR01] – </w:t>
      </w:r>
      <w:bookmarkEnd w:id="82"/>
      <w:r>
        <w:rPr/>
        <w:t>Pesquisar Filmes</w:t>
      </w:r>
    </w:p>
    <w:p>
      <w:pPr>
        <w:pStyle w:val="Normal"/>
        <w:ind w:left="360" w:right="-286" w:hanging="0"/>
        <w:rPr/>
      </w:pPr>
      <w:r>
        <w:rPr/>
        <w:t xml:space="preserve">No passo </w:t>
      </w:r>
      <w:r>
        <w:rPr>
          <w:b w:val="false"/>
          <w:bCs w:val="false"/>
        </w:rPr>
        <w:t>1</w:t>
      </w:r>
      <w:r>
        <w:rPr/>
        <w:t xml:space="preserve"> do </w:t>
      </w:r>
      <w:r>
        <w:rPr>
          <w:b w:val="false"/>
          <w:bCs w:val="false"/>
        </w:rPr>
        <w:t>fluxo básico</w:t>
      </w:r>
      <w:r>
        <w:rPr/>
        <w:t xml:space="preserve"> o caso de uso deste documento estende-se a este.</w:t>
      </w:r>
    </w:p>
    <w:p>
      <w:pPr>
        <w:pStyle w:val="Iptitle3"/>
        <w:numPr>
          <w:ilvl w:val="0"/>
          <w:numId w:val="0"/>
        </w:numPr>
        <w:ind w:left="1800" w:right="-1080" w:hanging="720"/>
        <w:rPr/>
      </w:pPr>
      <w:bookmarkStart w:id="83" w:name="_Toc3513627201"/>
      <w:r>
        <w:rPr/>
        <w:t xml:space="preserve">[PR02] – </w:t>
      </w:r>
      <w:bookmarkEnd w:id="83"/>
      <w:r>
        <w:rPr/>
        <w:t>Avaliar Filmes</w:t>
      </w:r>
    </w:p>
    <w:p>
      <w:pPr>
        <w:pStyle w:val="Normal"/>
        <w:ind w:left="360" w:right="-286" w:hanging="0"/>
        <w:rPr/>
      </w:pPr>
      <w:r>
        <w:rPr/>
        <w:t xml:space="preserve">No passo </w:t>
      </w:r>
      <w:r>
        <w:rPr>
          <w:b w:val="false"/>
          <w:bCs w:val="false"/>
        </w:rPr>
        <w:t>1</w:t>
      </w:r>
      <w:r>
        <w:rPr/>
        <w:t xml:space="preserve"> do FA01 este caso de uso estende-se ao caso de uso deste documento.</w:t>
      </w:r>
    </w:p>
    <w:p>
      <w:pPr>
        <w:pStyle w:val="Iptitle2"/>
        <w:keepLines w:val="false"/>
        <w:widowControl/>
        <w:numPr>
          <w:ilvl w:val="0"/>
          <w:numId w:val="0"/>
        </w:numPr>
        <w:tabs>
          <w:tab w:val="left" w:pos="567" w:leader="none"/>
        </w:tabs>
        <w:spacing w:lineRule="auto" w:line="240"/>
        <w:ind w:left="567" w:right="-286" w:hanging="567"/>
        <w:jc w:val="left"/>
        <w:rPr/>
      </w:pPr>
      <w:r>
        <w:rPr/>
      </w:r>
      <w:r>
        <w:br w:type="page"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84" w:name="_Toc351362721"/>
      <w:bookmarkEnd w:id="84"/>
      <w:r>
        <w:rPr/>
        <w:t>Protótipos de Tela [PRT]</w:t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/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>
          <w:i w:val="false"/>
          <w:iCs w:val="false"/>
          <w:color w:val="000000"/>
        </w:rPr>
        <w:t>Não há.</w:t>
      </w:r>
    </w:p>
    <w:p>
      <w:pPr>
        <w:pStyle w:val="Normal"/>
        <w:widowControl/>
        <w:spacing w:lineRule="auto" w:line="240" w:before="0" w:after="120"/>
        <w:ind w:right="-286" w:hanging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85" w:name="_Toc351362723"/>
      <w:bookmarkEnd w:id="85"/>
      <w:r>
        <w:rPr/>
        <w:t>Referências, Informações Adicionais e Anexos</w:t>
      </w:r>
    </w:p>
    <w:p>
      <w:pPr>
        <w:pStyle w:val="Normal"/>
        <w:widowControl/>
        <w:spacing w:lineRule="auto" w:line="240" w:before="0" w:after="120"/>
        <w:ind w:right="-286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>
          <w:b w:val="false"/>
          <w:bCs w:val="false"/>
          <w:i w:val="false"/>
          <w:iCs w:val="false"/>
          <w:color w:val="000000"/>
        </w:rPr>
        <w:t>Não há.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418" w:right="1418" w:header="709" w:top="1701" w:footer="726" w:bottom="1276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Trebuchet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8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202"/>
      <w:gridCol w:w="2153"/>
    </w:tblGrid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  <w:b/>
            </w:rPr>
            <w:t>CinePop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  <w:b/>
              <w:bCs/>
            </w:rPr>
            <w:t>Especificação de Caso de Uso – Visualizar Dados de Filmes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</w:rPr>
            <w:t>Data: 06/12/2017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i w:val="false"/>
        <w:rFonts w:cs="Arial"/>
        <w:color w:val="00000A"/>
      </w:rPr>
    </w:lvl>
    <w:lvl w:ilvl="1">
      <w:start w:val="1"/>
      <w:pStyle w:val="Heading2"/>
      <w:numFmt w:val="decimal"/>
      <w:lvlText w:val="%1.%2."/>
      <w:lvlJc w:val="left"/>
      <w:pPr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3" w:hanging="363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sz w:val="28"/>
        <w:i w:val="false"/>
        <w:b/>
        <w:color w:val="999999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077" w:hanging="-3"/>
      </w:pPr>
      <w:rPr>
        <w:sz w:val="24"/>
        <w:i w:val="false"/>
        <w:b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i w:val="false"/>
        <w:b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i w:val="false"/>
        <w:b w:val="false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i w:val="false"/>
        <w:b w:val="false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i w:val="false"/>
        <w:b w:val="false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84b"/>
    <w:pPr>
      <w:widowControl w:val="fals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A"/>
      <w:sz w:val="20"/>
      <w:szCs w:val="20"/>
      <w:lang w:val="pt-BR" w:eastAsia="en-US" w:bidi="ar-SA"/>
    </w:rPr>
  </w:style>
  <w:style w:type="paragraph" w:styleId="Heading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ilvl w:val="0"/>
        <w:numId w:val="1"/>
      </w:numPr>
      <w:spacing w:before="120" w:after="120"/>
      <w:ind w:right="-286" w:hanging="0"/>
      <w:outlineLvl w:val="0"/>
      <w:outlineLvl w:val="0"/>
    </w:pPr>
    <w:rPr>
      <w:rFonts w:eastAsia="" w:cs="" w:cstheme="majorBidi" w:eastAsiaTheme="majorEastAsia"/>
      <w:b/>
      <w:bCs/>
      <w:sz w:val="24"/>
      <w:szCs w:val="28"/>
    </w:rPr>
  </w:style>
  <w:style w:type="paragraph" w:styleId="Heading2">
    <w:name w:val="Heading 2"/>
    <w:basedOn w:val="Heading1"/>
    <w:next w:val="Normal"/>
    <w:link w:val="Ttulo2Char"/>
    <w:autoRedefine/>
    <w:uiPriority w:val="9"/>
    <w:unhideWhenUsed/>
    <w:qFormat/>
    <w:rsid w:val="00d94d10"/>
    <w:pPr>
      <w:numPr>
        <w:ilvl w:val="1"/>
        <w:numId w:val="1"/>
      </w:numPr>
      <w:spacing w:lineRule="atLeast" w:line="160" w:before="160" w:after="80"/>
      <w:ind w:left="851" w:right="-286" w:hanging="494"/>
      <w:jc w:val="left"/>
      <w:outlineLvl w:val="1"/>
      <w:outlineLvl w:val="1"/>
    </w:pPr>
    <w:rPr>
      <w:bCs w:val="false"/>
      <w:sz w:val="20"/>
      <w:szCs w:val="26"/>
    </w:rPr>
  </w:style>
  <w:style w:type="paragraph" w:styleId="Heading3">
    <w:name w:val="Heading 3"/>
    <w:basedOn w:val="Heading4"/>
    <w:next w:val="Normal"/>
    <w:link w:val="Ttulo3Char"/>
    <w:autoRedefine/>
    <w:uiPriority w:val="9"/>
    <w:unhideWhenUsed/>
    <w:qFormat/>
    <w:rsid w:val="00a44235"/>
    <w:pPr>
      <w:numPr>
        <w:ilvl w:val="2"/>
        <w:numId w:val="1"/>
      </w:numPr>
      <w:spacing w:before="240" w:after="80"/>
      <w:ind w:left="1276" w:hanging="646"/>
      <w:outlineLvl w:val="2"/>
      <w:outlineLvl w:val="2"/>
    </w:pPr>
    <w:rPr>
      <w:b/>
    </w:rPr>
  </w:style>
  <w:style w:type="paragraph" w:styleId="Heading4">
    <w:name w:val="Heading 4"/>
    <w:basedOn w:val="Heading2"/>
    <w:link w:val="Ttulo4Char"/>
    <w:autoRedefine/>
    <w:uiPriority w:val="9"/>
    <w:unhideWhenUsed/>
    <w:qFormat/>
    <w:rsid w:val="009f1db6"/>
    <w:pPr>
      <w:numPr>
        <w:ilvl w:val="0"/>
        <w:numId w:val="0"/>
      </w:numPr>
      <w:spacing w:before="0" w:after="0"/>
      <w:ind w:left="1276" w:right="-286" w:hanging="480"/>
      <w:jc w:val="both"/>
      <w:outlineLvl w:val="3"/>
    </w:pPr>
    <w:rPr>
      <w:b w:val="false"/>
    </w:rPr>
  </w:style>
  <w:style w:type="paragraph" w:styleId="Heading5">
    <w:name w:val="Heading 5"/>
    <w:basedOn w:val="Normal"/>
    <w:link w:val="Ttulo5Char"/>
    <w:uiPriority w:val="9"/>
    <w:unhideWhenUsed/>
    <w:qFormat/>
    <w:rsid w:val="00731596"/>
    <w:pPr>
      <w:keepNext/>
      <w:keepLines/>
      <w:spacing w:lineRule="auto" w:line="240" w:before="40" w:after="0"/>
    </w:pPr>
    <w:rPr>
      <w:rFonts w:eastAsia="" w:cs="Arial" w:eastAsiaTheme="majorEastAsia"/>
      <w:color w:val="000000" w:themeColor="text1"/>
    </w:rPr>
  </w:style>
  <w:style w:type="paragraph" w:styleId="Heading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</w:pPr>
    <w:rPr>
      <w:rFonts w:eastAsia="" w:cs="Arial" w:eastAsiaTheme="majorEastAsia"/>
      <w:iCs/>
    </w:rPr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0735b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35b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0735b5"/>
    <w:rPr>
      <w:rFonts w:ascii="Arial" w:hAnsi="Arial" w:eastAsia="Times New Roman" w:cs="Times New Roman"/>
      <w:b/>
      <w:bCs/>
      <w:sz w:val="36"/>
      <w:szCs w:val="36"/>
    </w:rPr>
  </w:style>
  <w:style w:type="character" w:styleId="Ttulo1Char" w:customStyle="1">
    <w:name w:val="Título 1 Char"/>
    <w:basedOn w:val="DefaultParagraphFont"/>
    <w:link w:val="Ttulo1"/>
    <w:qFormat/>
    <w:rsid w:val="00556e32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InternetLink">
    <w:name w:val="Internet Link"/>
    <w:basedOn w:val="DefaultParagraphFont"/>
    <w:uiPriority w:val="99"/>
    <w:unhideWhenUsed/>
    <w:rsid w:val="000735b5"/>
    <w:rPr>
      <w:color w:val="0000FF" w:themeColor="hyperlink"/>
      <w:u w:val="single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9f1db6"/>
    <w:rPr>
      <w:rFonts w:ascii="Arial" w:hAnsi="Arial" w:eastAsia="" w:cs="" w:cstheme="majorBidi" w:eastAsiaTheme="majorEastAsia"/>
      <w:sz w:val="20"/>
      <w:szCs w:val="2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94d10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44235"/>
    <w:rPr>
      <w:rFonts w:ascii="Arial" w:hAnsi="Arial" w:eastAsia="" w:cs="" w:cstheme="majorBidi" w:eastAsiaTheme="majorEastAsia"/>
      <w:b/>
      <w:sz w:val="20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731596"/>
    <w:rPr>
      <w:rFonts w:ascii="Arial" w:hAnsi="Arial" w:eastAsia="" w:cs="Arial" w:eastAsiaTheme="majorEastAsia"/>
      <w:color w:val="000000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b38f9"/>
    <w:rPr>
      <w:rFonts w:ascii="Arial" w:hAnsi="Arial" w:eastAsia="" w:cs="Arial" w:eastAsiaTheme="majorEastAsia"/>
      <w:iCs/>
      <w:sz w:val="20"/>
      <w:szCs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556e32"/>
    <w:rPr>
      <w:rFonts w:ascii="Arial" w:hAnsi="Arial" w:eastAsia="Times New Roman" w:cs="Times New Roman"/>
      <w:sz w:val="20"/>
      <w:szCs w:val="20"/>
    </w:rPr>
  </w:style>
  <w:style w:type="character" w:styleId="ListLabel1">
    <w:name w:val="ListLabel 1"/>
    <w:qFormat/>
    <w:rPr>
      <w:b/>
      <w:color w:val="000000"/>
      <w:sz w:val="24"/>
    </w:rPr>
  </w:style>
  <w:style w:type="character" w:styleId="ListLabel2">
    <w:name w:val="ListLabel 2"/>
    <w:qFormat/>
    <w:rPr>
      <w:b/>
      <w:color w:val="000000"/>
      <w:sz w:val="20"/>
    </w:rPr>
  </w:style>
  <w:style w:type="character" w:styleId="ListLabel3">
    <w:name w:val="ListLabel 3"/>
    <w:qFormat/>
    <w:rPr>
      <w:b/>
      <w:color w:val="000000"/>
      <w:sz w:val="20"/>
    </w:rPr>
  </w:style>
  <w:style w:type="character" w:styleId="ListLabel4">
    <w:name w:val="ListLabel 4"/>
    <w:qFormat/>
    <w:rPr>
      <w:color w:val="000000"/>
      <w:sz w:val="20"/>
    </w:rPr>
  </w:style>
  <w:style w:type="character" w:styleId="ListLabel5">
    <w:name w:val="ListLabel 5"/>
    <w:qFormat/>
    <w:rPr>
      <w:rFonts w:cs="Arial"/>
      <w:i w:val="false"/>
      <w:color w:val="00000A"/>
    </w:rPr>
  </w:style>
  <w:style w:type="character" w:styleId="ListLabel6">
    <w:name w:val="ListLabel 6"/>
    <w:qFormat/>
    <w:rPr>
      <w:b w:val="false"/>
      <w:i w:val="false"/>
      <w:color w:val="999999"/>
      <w:sz w:val="20"/>
    </w:rPr>
  </w:style>
  <w:style w:type="character" w:styleId="ListLabel7">
    <w:name w:val="ListLabel 7"/>
    <w:qFormat/>
    <w:rPr>
      <w:b w:val="false"/>
      <w:i w:val="false"/>
      <w:color w:val="999999"/>
      <w:sz w:val="20"/>
    </w:rPr>
  </w:style>
  <w:style w:type="character" w:styleId="ListLabel8">
    <w:name w:val="ListLabel 8"/>
    <w:qFormat/>
    <w:rPr>
      <w:b/>
      <w:i w:val="false"/>
      <w:color w:val="999999"/>
      <w:sz w:val="28"/>
    </w:rPr>
  </w:style>
  <w:style w:type="character" w:styleId="ListLabel9">
    <w:name w:val="ListLabel 9"/>
    <w:qFormat/>
    <w:rPr>
      <w:b/>
      <w:i w:val="false"/>
      <w:color w:val="999999"/>
      <w:sz w:val="24"/>
    </w:rPr>
  </w:style>
  <w:style w:type="character" w:styleId="ListLabel10">
    <w:name w:val="ListLabel 10"/>
    <w:qFormat/>
    <w:rPr>
      <w:b/>
      <w:i w:val="false"/>
      <w:color w:val="999999"/>
    </w:rPr>
  </w:style>
  <w:style w:type="character" w:styleId="ListLabel11">
    <w:name w:val="ListLabel 11"/>
    <w:qFormat/>
    <w:rPr>
      <w:b w:val="false"/>
      <w:i w:val="false"/>
      <w:color w:val="999999"/>
    </w:rPr>
  </w:style>
  <w:style w:type="character" w:styleId="ListLabel12">
    <w:name w:val="ListLabel 12"/>
    <w:qFormat/>
    <w:rPr>
      <w:b w:val="false"/>
      <w:i w:val="false"/>
      <w:color w:val="999999"/>
    </w:rPr>
  </w:style>
  <w:style w:type="character" w:styleId="ListLabel13">
    <w:name w:val="ListLabel 13"/>
    <w:qFormat/>
    <w:rPr>
      <w:b w:val="false"/>
      <w:i w:val="false"/>
      <w:color w:val="999999"/>
    </w:rPr>
  </w:style>
  <w:style w:type="character" w:styleId="IndexLink">
    <w:name w:val="Index Link"/>
    <w:qFormat/>
    <w:rPr/>
  </w:style>
  <w:style w:type="character" w:styleId="ListLabel14">
    <w:name w:val="ListLabel 14"/>
    <w:qFormat/>
    <w:rPr>
      <w:rFonts w:cs="Arial"/>
      <w:i w:val="false"/>
      <w:color w:val="00000A"/>
    </w:rPr>
  </w:style>
  <w:style w:type="character" w:styleId="ListLabel15">
    <w:name w:val="ListLabel 15"/>
    <w:qFormat/>
    <w:rPr>
      <w:b/>
      <w:i w:val="false"/>
      <w:color w:val="999999"/>
      <w:sz w:val="28"/>
    </w:rPr>
  </w:style>
  <w:style w:type="character" w:styleId="ListLabel16">
    <w:name w:val="ListLabel 16"/>
    <w:qFormat/>
    <w:rPr>
      <w:b/>
      <w:i w:val="false"/>
      <w:color w:val="999999"/>
      <w:sz w:val="24"/>
    </w:rPr>
  </w:style>
  <w:style w:type="character" w:styleId="ListLabel17">
    <w:name w:val="ListLabel 17"/>
    <w:qFormat/>
    <w:rPr>
      <w:b/>
      <w:i w:val="false"/>
      <w:color w:val="999999"/>
    </w:rPr>
  </w:style>
  <w:style w:type="character" w:styleId="ListLabel18">
    <w:name w:val="ListLabel 18"/>
    <w:qFormat/>
    <w:rPr>
      <w:b w:val="false"/>
      <w:i w:val="false"/>
      <w:color w:val="999999"/>
    </w:rPr>
  </w:style>
  <w:style w:type="character" w:styleId="ListLabel19">
    <w:name w:val="ListLabel 19"/>
    <w:qFormat/>
    <w:rPr>
      <w:b w:val="false"/>
      <w:i w:val="false"/>
      <w:color w:val="999999"/>
    </w:rPr>
  </w:style>
  <w:style w:type="character" w:styleId="ListLabel20">
    <w:name w:val="ListLabel 20"/>
    <w:qFormat/>
    <w:rPr>
      <w:b w:val="false"/>
      <w:i w:val="false"/>
      <w:color w:val="999999"/>
    </w:rPr>
  </w:style>
  <w:style w:type="character" w:styleId="ListLabel21">
    <w:name w:val="ListLabel 21"/>
    <w:qFormat/>
    <w:rPr>
      <w:rFonts w:cs="Arial"/>
      <w:i w:val="false"/>
      <w:color w:val="00000A"/>
    </w:rPr>
  </w:style>
  <w:style w:type="character" w:styleId="ListLabel22">
    <w:name w:val="ListLabel 22"/>
    <w:qFormat/>
    <w:rPr>
      <w:b/>
      <w:i w:val="false"/>
      <w:color w:val="999999"/>
      <w:sz w:val="28"/>
    </w:rPr>
  </w:style>
  <w:style w:type="character" w:styleId="ListLabel23">
    <w:name w:val="ListLabel 23"/>
    <w:qFormat/>
    <w:rPr>
      <w:b/>
      <w:i w:val="false"/>
      <w:color w:val="999999"/>
      <w:sz w:val="24"/>
    </w:rPr>
  </w:style>
  <w:style w:type="character" w:styleId="ListLabel24">
    <w:name w:val="ListLabel 24"/>
    <w:qFormat/>
    <w:rPr>
      <w:b/>
      <w:i w:val="false"/>
      <w:color w:val="999999"/>
    </w:rPr>
  </w:style>
  <w:style w:type="character" w:styleId="ListLabel25">
    <w:name w:val="ListLabel 25"/>
    <w:qFormat/>
    <w:rPr>
      <w:b w:val="false"/>
      <w:i w:val="false"/>
      <w:color w:val="999999"/>
    </w:rPr>
  </w:style>
  <w:style w:type="character" w:styleId="ListLabel26">
    <w:name w:val="ListLabel 26"/>
    <w:qFormat/>
    <w:rPr>
      <w:b w:val="false"/>
      <w:i w:val="false"/>
      <w:color w:val="999999"/>
    </w:rPr>
  </w:style>
  <w:style w:type="character" w:styleId="ListLabel27">
    <w:name w:val="ListLabel 27"/>
    <w:qFormat/>
    <w:rPr>
      <w:b w:val="false"/>
      <w:i w:val="false"/>
      <w:color w:val="999999"/>
    </w:rPr>
  </w:style>
  <w:style w:type="character" w:styleId="ListLabel28">
    <w:name w:val="ListLabel 28"/>
    <w:qFormat/>
    <w:rPr>
      <w:rFonts w:cs="Arial"/>
      <w:i w:val="false"/>
      <w:color w:val="00000A"/>
    </w:rPr>
  </w:style>
  <w:style w:type="character" w:styleId="ListLabel29">
    <w:name w:val="ListLabel 29"/>
    <w:qFormat/>
    <w:rPr>
      <w:b/>
      <w:i w:val="false"/>
      <w:color w:val="999999"/>
      <w:sz w:val="28"/>
    </w:rPr>
  </w:style>
  <w:style w:type="character" w:styleId="ListLabel30">
    <w:name w:val="ListLabel 30"/>
    <w:qFormat/>
    <w:rPr>
      <w:b/>
      <w:i w:val="false"/>
      <w:color w:val="999999"/>
      <w:sz w:val="24"/>
    </w:rPr>
  </w:style>
  <w:style w:type="character" w:styleId="ListLabel31">
    <w:name w:val="ListLabel 31"/>
    <w:qFormat/>
    <w:rPr>
      <w:b/>
      <w:i w:val="false"/>
      <w:color w:val="999999"/>
    </w:rPr>
  </w:style>
  <w:style w:type="character" w:styleId="ListLabel32">
    <w:name w:val="ListLabel 32"/>
    <w:qFormat/>
    <w:rPr>
      <w:b w:val="false"/>
      <w:i w:val="false"/>
      <w:color w:val="999999"/>
    </w:rPr>
  </w:style>
  <w:style w:type="character" w:styleId="ListLabel33">
    <w:name w:val="ListLabel 33"/>
    <w:qFormat/>
    <w:rPr>
      <w:b w:val="false"/>
      <w:i w:val="false"/>
      <w:color w:val="999999"/>
    </w:rPr>
  </w:style>
  <w:style w:type="character" w:styleId="ListLabel34">
    <w:name w:val="ListLabel 34"/>
    <w:qFormat/>
    <w:rPr>
      <w:b w:val="false"/>
      <w:i w:val="false"/>
      <w:color w:val="999999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har"/>
    <w:uiPriority w:val="99"/>
    <w:semiHidden/>
    <w:unhideWhenUsed/>
    <w:rsid w:val="00556e32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CabealhoChar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735b5"/>
    <w:pPr>
      <w:spacing w:lineRule="auto" w:line="24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har"/>
    <w:qFormat/>
    <w:rsid w:val="000735b5"/>
    <w:pPr>
      <w:spacing w:lineRule="auto" w:line="240"/>
      <w:jc w:val="center"/>
    </w:pPr>
    <w:rPr>
      <w:b/>
      <w:bCs/>
      <w:sz w:val="36"/>
      <w:szCs w:val="36"/>
    </w:rPr>
  </w:style>
  <w:style w:type="paragraph" w:styleId="Tabletext" w:customStyle="1">
    <w:name w:val="Tabletext"/>
    <w:basedOn w:val="Normal"/>
    <w:qFormat/>
    <w:rsid w:val="000735b5"/>
    <w:pPr>
      <w:keepLines/>
      <w:spacing w:before="0" w:after="12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735b5"/>
    <w:pPr>
      <w:widowControl/>
      <w:numPr>
        <w:ilvl w:val="0"/>
        <w:numId w:val="0"/>
      </w:numPr>
      <w:spacing w:lineRule="auto" w:line="276"/>
      <w:ind w:right="-286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9513db"/>
    <w:pPr>
      <w:tabs>
        <w:tab w:val="left" w:pos="400" w:leader="none"/>
        <w:tab w:val="right" w:pos="9016" w:leader="dot"/>
      </w:tabs>
      <w:spacing w:before="240" w:after="0"/>
    </w:pPr>
    <w:rPr>
      <w:rFonts w:cs="Calibri" w:cstheme="minorHAnsi"/>
      <w:bCs/>
      <w:iCs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c6425f"/>
    <w:pPr>
      <w:spacing w:before="80" w:after="0"/>
      <w:ind w:left="198" w:hanging="0"/>
    </w:pPr>
    <w:rPr>
      <w:rFonts w:cs="Calibri" w:cstheme="minorHAnsi"/>
      <w:bCs/>
      <w:sz w:val="18"/>
      <w:szCs w:val="22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 w:leader="none"/>
        <w:tab w:val="right" w:pos="9016" w:leader="dot"/>
      </w:tabs>
      <w:ind w:left="400" w:hanging="0"/>
    </w:pPr>
    <w:rPr>
      <w:rFonts w:cs="Calibri" w:cstheme="minorHAnsi"/>
      <w:sz w:val="18"/>
    </w:rPr>
  </w:style>
  <w:style w:type="paragraph" w:styleId="Contents4">
    <w:name w:val="TOC 4"/>
    <w:basedOn w:val="Normal"/>
    <w:next w:val="Normal"/>
    <w:autoRedefine/>
    <w:uiPriority w:val="39"/>
    <w:unhideWhenUsed/>
    <w:rsid w:val="000735b5"/>
    <w:pPr>
      <w:ind w:left="600" w:hanging="0"/>
    </w:pPr>
    <w:rPr>
      <w:rFonts w:ascii="Calibri" w:hAnsi="Calibri" w:cs="Calibri" w:asciiTheme="minorHAnsi" w:cstheme="minorHAnsi" w:hAnsiTheme="minorHAnsi"/>
    </w:rPr>
  </w:style>
  <w:style w:type="paragraph" w:styleId="Contents5">
    <w:name w:val="TOC 5"/>
    <w:basedOn w:val="Normal"/>
    <w:next w:val="Normal"/>
    <w:autoRedefine/>
    <w:uiPriority w:val="39"/>
    <w:unhideWhenUsed/>
    <w:rsid w:val="000735b5"/>
    <w:pPr>
      <w:ind w:left="800" w:hanging="0"/>
    </w:pPr>
    <w:rPr>
      <w:rFonts w:ascii="Calibri" w:hAnsi="Calibri" w:cs="Calibri" w:asciiTheme="minorHAnsi" w:cstheme="minorHAnsi" w:hAnsiTheme="minorHAnsi"/>
    </w:rPr>
  </w:style>
  <w:style w:type="paragraph" w:styleId="Contents6">
    <w:name w:val="TOC 6"/>
    <w:basedOn w:val="Normal"/>
    <w:next w:val="Normal"/>
    <w:autoRedefine/>
    <w:uiPriority w:val="39"/>
    <w:unhideWhenUsed/>
    <w:rsid w:val="00090d25"/>
    <w:pPr>
      <w:ind w:left="1000" w:hanging="0"/>
    </w:pPr>
    <w:rPr>
      <w:rFonts w:ascii="Calibri" w:hAnsi="Calibri" w:cs="Calibri" w:asciiTheme="minorHAnsi" w:cstheme="minorHAnsi" w:hAnsiTheme="minorHAnsi"/>
    </w:rPr>
  </w:style>
  <w:style w:type="paragraph" w:styleId="Contents7">
    <w:name w:val="TOC 7"/>
    <w:basedOn w:val="Normal"/>
    <w:next w:val="Normal"/>
    <w:autoRedefine/>
    <w:uiPriority w:val="39"/>
    <w:unhideWhenUsed/>
    <w:rsid w:val="00090d25"/>
    <w:pPr>
      <w:ind w:left="1200" w:hanging="0"/>
    </w:pPr>
    <w:rPr>
      <w:rFonts w:ascii="Calibri" w:hAnsi="Calibri" w:cs="Calibri" w:asciiTheme="minorHAnsi" w:cstheme="minorHAnsi" w:hAnsiTheme="minorHAnsi"/>
    </w:rPr>
  </w:style>
  <w:style w:type="paragraph" w:styleId="Contents8">
    <w:name w:val="TOC 8"/>
    <w:basedOn w:val="Normal"/>
    <w:next w:val="Normal"/>
    <w:autoRedefine/>
    <w:uiPriority w:val="39"/>
    <w:unhideWhenUsed/>
    <w:rsid w:val="00090d25"/>
    <w:pPr>
      <w:ind w:left="1400" w:hanging="0"/>
    </w:pPr>
    <w:rPr>
      <w:rFonts w:ascii="Calibri" w:hAnsi="Calibri" w:cs="Calibri" w:asciiTheme="minorHAnsi" w:cstheme="minorHAnsi" w:hAnsiTheme="minorHAnsi"/>
    </w:rPr>
  </w:style>
  <w:style w:type="paragraph" w:styleId="Contents9">
    <w:name w:val="TOC 9"/>
    <w:basedOn w:val="Normal"/>
    <w:next w:val="Normal"/>
    <w:autoRedefine/>
    <w:uiPriority w:val="39"/>
    <w:unhideWhenUsed/>
    <w:rsid w:val="00090d25"/>
    <w:pPr>
      <w:ind w:left="1600" w:hanging="0"/>
    </w:pPr>
    <w:rPr>
      <w:rFonts w:ascii="Calibri" w:hAnsi="Calibri" w:cs="Calibri" w:asciiTheme="minorHAnsi" w:cstheme="minorHAnsi" w:hAnsiTheme="minorHAnsi"/>
    </w:rPr>
  </w:style>
  <w:style w:type="paragraph" w:styleId="NormalArial" w:customStyle="1">
    <w:name w:val="Normal + Arial"/>
    <w:basedOn w:val="Heading2"/>
    <w:qFormat/>
    <w:rsid w:val="00480626"/>
    <w:pPr>
      <w:keepLines w:val="false"/>
      <w:numPr>
        <w:ilvl w:val="0"/>
        <w:numId w:val="0"/>
      </w:numPr>
      <w:spacing w:lineRule="auto" w:line="240" w:before="0" w:after="0"/>
      <w:ind w:left="851" w:right="-286" w:hanging="494"/>
    </w:pPr>
    <w:rPr>
      <w:rFonts w:eastAsia="Times New Roman" w:cs="Arial"/>
      <w:b w:val="false"/>
      <w:bCs/>
      <w:szCs w:val="20"/>
    </w:rPr>
  </w:style>
  <w:style w:type="paragraph" w:styleId="ListParagraph">
    <w:name w:val="List Paragraph"/>
    <w:basedOn w:val="Normal"/>
    <w:uiPriority w:val="34"/>
    <w:qFormat/>
    <w:rsid w:val="00020c85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qFormat/>
    <w:rsid w:val="00556e32"/>
    <w:pPr>
      <w:widowControl/>
      <w:spacing w:lineRule="auto" w:line="240"/>
      <w:ind w:left="1134" w:hanging="0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styleId="Iptableheader" w:customStyle="1">
    <w:name w:val="ip_table_header"/>
    <w:basedOn w:val="Normal"/>
    <w:qFormat/>
    <w:rsid w:val="00556e32"/>
    <w:pPr>
      <w:widowControl/>
      <w:spacing w:lineRule="auto" w:line="240" w:before="60" w:after="60"/>
      <w:jc w:val="left"/>
    </w:pPr>
    <w:rPr>
      <w:rFonts w:ascii="Trebuchet MS" w:hAnsi="Trebuchet MS"/>
      <w:b/>
      <w:lang w:val="en-US" w:eastAsia="pt-BR"/>
    </w:rPr>
  </w:style>
  <w:style w:type="paragraph" w:styleId="Iptabletext" w:customStyle="1">
    <w:name w:val="ip_table_text"/>
    <w:basedOn w:val="Normal"/>
    <w:autoRedefine/>
    <w:qFormat/>
    <w:rsid w:val="00556e32"/>
    <w:pPr>
      <w:widowControl/>
      <w:spacing w:lineRule="auto" w:line="240" w:before="20" w:after="20"/>
      <w:jc w:val="left"/>
    </w:pPr>
    <w:rPr>
      <w:rFonts w:ascii="Trebuchet MS" w:hAnsi="Trebuchet MS"/>
      <w:szCs w:val="24"/>
      <w:lang w:val="en-US" w:eastAsia="pt-BR"/>
    </w:rPr>
  </w:style>
  <w:style w:type="paragraph" w:styleId="Iptitle1" w:customStyle="1">
    <w:name w:val="ip_title_1"/>
    <w:basedOn w:val="Heading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480" w:after="12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 w:val="28"/>
      <w:lang w:val="en-US" w:eastAsia="pt-BR"/>
    </w:rPr>
  </w:style>
  <w:style w:type="paragraph" w:styleId="Ipnormal" w:customStyle="1">
    <w:name w:val="ip_normal"/>
    <w:basedOn w:val="TextBody"/>
    <w:qFormat/>
    <w:rsid w:val="00556e32"/>
    <w:pPr>
      <w:widowControl/>
      <w:spacing w:lineRule="auto" w:line="240" w:before="120" w:after="60"/>
      <w:ind w:left="1080" w:right="-617" w:hanging="0"/>
    </w:pPr>
    <w:rPr>
      <w:rFonts w:ascii="Trebuchet MS" w:hAnsi="Trebuchet MS"/>
      <w:lang w:val="en-US" w:eastAsia="pt-BR"/>
    </w:rPr>
  </w:style>
  <w:style w:type="paragraph" w:styleId="Iptitle2" w:customStyle="1">
    <w:name w:val="ip_title_2"/>
    <w:basedOn w:val="Heading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240" w:after="6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Cs w:val="24"/>
      <w:lang w:val="en-US" w:eastAsia="pt-BR"/>
    </w:rPr>
  </w:style>
  <w:style w:type="paragraph" w:styleId="Iplist" w:customStyle="1">
    <w:name w:val="ip_list"/>
    <w:basedOn w:val="Normal"/>
    <w:qFormat/>
    <w:rsid w:val="00556e32"/>
    <w:pPr>
      <w:widowControl/>
      <w:overflowPunct w:val="false"/>
      <w:spacing w:lineRule="auto" w:line="240" w:before="80" w:after="60"/>
      <w:ind w:right="-619" w:hanging="0"/>
      <w:jc w:val="left"/>
      <w:textAlignment w:val="baseline"/>
    </w:pPr>
    <w:rPr>
      <w:rFonts w:ascii="Trebuchet MS" w:hAnsi="Trebuchet MS"/>
      <w:lang w:eastAsia="pt-BR"/>
    </w:rPr>
  </w:style>
  <w:style w:type="paragraph" w:styleId="Iptitle3" w:customStyle="1">
    <w:name w:val="ip_title_3"/>
    <w:basedOn w:val="Iptitle2"/>
    <w:autoRedefine/>
    <w:qFormat/>
    <w:rsid w:val="00556e32"/>
    <w:pPr/>
    <w:rPr/>
  </w:style>
  <w:style w:type="paragraph" w:styleId="Iplistenumeratedcascade" w:customStyle="1">
    <w:name w:val="ip_list_enumerated_cascade"/>
    <w:basedOn w:val="Normal"/>
    <w:qFormat/>
    <w:rsid w:val="00556e32"/>
    <w:pPr>
      <w:widowControl/>
      <w:overflowPunct w:val="false"/>
      <w:spacing w:lineRule="auto" w:line="240" w:before="80" w:after="60"/>
      <w:ind w:right="-618" w:hanging="0"/>
      <w:textAlignment w:val="baseline"/>
    </w:pPr>
    <w:rPr>
      <w:rFonts w:ascii="Trebuchet MS" w:hAnsi="Trebuchet MS"/>
      <w:lang w:val="en-US" w:eastAsia="pt-BR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7e09b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5109-5361-4A83-AAA8-06E1D32A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LibreOffice/5.3.0.3$Windows_x86 LibreOffice_project/7074905676c47b82bbcfbea1aeefc84afe1c50e1</Application>
  <Pages>6</Pages>
  <Words>518</Words>
  <Characters>2455</Characters>
  <CharactersWithSpaces>2862</CharactersWithSpaces>
  <Paragraphs>95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2013-03-17T18:52:00Z</dcterms:created>
  <dc:creator>T</dc:creator>
  <dc:description/>
  <dc:language>pt-BR</dc:language>
  <cp:lastModifiedBy/>
  <cp:lastPrinted>2012-08-22T01:54:00Z</cp:lastPrinted>
  <dcterms:modified xsi:type="dcterms:W3CDTF">2017-12-11T16:21:30Z</dcterms:modified>
  <cp:revision>10</cp:revision>
  <dc:subject>Template Caso de Uso</dc:subject>
  <dc:title>Template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