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Receber Notificação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Pré-condição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O usuário deverá estar logado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1 - O usuário deverá selecionar em que situação deseja receber a notificação (filme    em exibição, filme saindo de cartaz, notícia nova, etc)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2 - O programa adiciona este caso na opção de notificações.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3 - O usuário terá acesso a uma lista de notificações e poderá ativar, desativar ou alterar quando quiser qualquer opção de notificação pré definida.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Pós- Condição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Uma lista de suas preferências de notificações é gerada e salva nas opções de notificação do usuário.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Atores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Sistema e Usuário final.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