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757DED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714A">
              <w:rPr>
                <w:lang w:val="en-US"/>
              </w:rPr>
              <w:t>3</w:t>
            </w:r>
            <w:r w:rsidR="00E01934">
              <w:rPr>
                <w:lang w:val="en-US"/>
              </w:rPr>
              <w:t>5</w:t>
            </w:r>
            <w:bookmarkStart w:id="0" w:name="_GoBack"/>
            <w:bookmarkEnd w:id="0"/>
          </w:p>
        </w:tc>
      </w:tr>
      <w:tr w:rsidR="007F439E" w:rsidTr="00AC723B">
        <w:tc>
          <w:tcPr>
            <w:tcW w:w="851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1</w:t>
            </w:r>
          </w:p>
        </w:tc>
        <w:tc>
          <w:tcPr>
            <w:tcW w:w="2977" w:type="dxa"/>
          </w:tcPr>
          <w:p w:rsidR="007F439E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Модель алфавита</w:t>
            </w:r>
          </w:p>
        </w:tc>
        <w:tc>
          <w:tcPr>
            <w:tcW w:w="8080" w:type="dxa"/>
          </w:tcPr>
          <w:p w:rsidR="0095158F" w:rsidRPr="005C3AB7" w:rsidRDefault="00CC1A6B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 xml:space="preserve">Алфавит, по которому генерируются правила, </w:t>
            </w:r>
            <w:r w:rsidR="00535A89" w:rsidRPr="005C3AB7">
              <w:rPr>
                <w:color w:val="A6A6A6" w:themeColor="background1" w:themeShade="A6"/>
              </w:rPr>
              <w:t xml:space="preserve">генерирующий и </w:t>
            </w:r>
            <w:r w:rsidRPr="005C3AB7">
              <w:rPr>
                <w:color w:val="A6A6A6" w:themeColor="background1" w:themeShade="A6"/>
              </w:rPr>
              <w:t>содержащий список символов</w:t>
            </w:r>
            <w:r w:rsidR="00535A89" w:rsidRPr="005C3AB7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7F439E" w:rsidRPr="005C3AB7" w:rsidRDefault="00531222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C3AB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7F439E" w:rsidRPr="005C3AB7" w:rsidRDefault="005C3AB7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C1A6B" w:rsidTr="00AC723B">
        <w:tc>
          <w:tcPr>
            <w:tcW w:w="851" w:type="dxa"/>
          </w:tcPr>
          <w:p w:rsidR="00CC1A6B" w:rsidRPr="0059154E" w:rsidRDefault="00CC1A6B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2</w:t>
            </w:r>
          </w:p>
        </w:tc>
        <w:tc>
          <w:tcPr>
            <w:tcW w:w="2977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Модели символов</w:t>
            </w:r>
          </w:p>
        </w:tc>
        <w:tc>
          <w:tcPr>
            <w:tcW w:w="8080" w:type="dxa"/>
          </w:tcPr>
          <w:p w:rsidR="00CC1A6B" w:rsidRPr="0059154E" w:rsidRDefault="00F127E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59154E">
              <w:rPr>
                <w:color w:val="A6A6A6" w:themeColor="background1" w:themeShade="A6"/>
              </w:rPr>
              <w:t>М</w:t>
            </w:r>
            <w:r w:rsidR="00CC1A6B" w:rsidRPr="0059154E">
              <w:rPr>
                <w:color w:val="A6A6A6" w:themeColor="background1" w:themeShade="A6"/>
              </w:rPr>
              <w:t>одел</w:t>
            </w:r>
            <w:r w:rsidRPr="0059154E">
              <w:rPr>
                <w:color w:val="A6A6A6" w:themeColor="background1" w:themeShade="A6"/>
              </w:rPr>
              <w:t>и</w:t>
            </w:r>
            <w:r w:rsidR="00CC1A6B" w:rsidRPr="0059154E">
              <w:rPr>
                <w:color w:val="A6A6A6" w:themeColor="background1" w:themeShade="A6"/>
              </w:rPr>
              <w:t>, представляющ</w:t>
            </w:r>
            <w:r w:rsidR="00C46FB8" w:rsidRPr="0059154E">
              <w:rPr>
                <w:color w:val="A6A6A6" w:themeColor="background1" w:themeShade="A6"/>
              </w:rPr>
              <w:t>ие</w:t>
            </w:r>
            <w:r w:rsidR="00CC1A6B" w:rsidRPr="0059154E">
              <w:rPr>
                <w:color w:val="A6A6A6" w:themeColor="background1" w:themeShade="A6"/>
              </w:rPr>
              <w:t xml:space="preserve"> собой символ</w:t>
            </w:r>
            <w:r w:rsidRPr="0059154E">
              <w:rPr>
                <w:color w:val="A6A6A6" w:themeColor="background1" w:themeShade="A6"/>
              </w:rPr>
              <w:t>ы</w:t>
            </w:r>
            <w:r w:rsidR="00CC1A6B" w:rsidRPr="0059154E">
              <w:rPr>
                <w:color w:val="A6A6A6" w:themeColor="background1" w:themeShade="A6"/>
              </w:rPr>
              <w:t xml:space="preserve"> алфавита</w:t>
            </w:r>
            <w:r w:rsidR="00535A89" w:rsidRPr="0059154E">
              <w:rPr>
                <w:color w:val="A6A6A6" w:themeColor="background1" w:themeShade="A6"/>
              </w:rPr>
              <w:t>,</w:t>
            </w:r>
            <w:r w:rsidR="00DA674E" w:rsidRPr="0059154E">
              <w:rPr>
                <w:color w:val="A6A6A6" w:themeColor="background1" w:themeShade="A6"/>
              </w:rPr>
              <w:t xml:space="preserve"> задающ</w:t>
            </w:r>
            <w:r w:rsidRPr="0059154E">
              <w:rPr>
                <w:color w:val="A6A6A6" w:themeColor="background1" w:themeShade="A6"/>
              </w:rPr>
              <w:t>ие</w:t>
            </w:r>
            <w:r w:rsidR="00535A89" w:rsidRPr="0059154E">
              <w:rPr>
                <w:color w:val="A6A6A6" w:themeColor="background1" w:themeShade="A6"/>
              </w:rPr>
              <w:t xml:space="preserve"> и выполняющ</w:t>
            </w:r>
            <w:r w:rsidRPr="0059154E">
              <w:rPr>
                <w:color w:val="A6A6A6" w:themeColor="background1" w:themeShade="A6"/>
              </w:rPr>
              <w:t>ие</w:t>
            </w:r>
            <w:r w:rsidR="00DA674E" w:rsidRPr="0059154E">
              <w:rPr>
                <w:color w:val="A6A6A6" w:themeColor="background1" w:themeShade="A6"/>
              </w:rPr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Модель символа заглушки</w:t>
            </w:r>
          </w:p>
        </w:tc>
        <w:tc>
          <w:tcPr>
            <w:tcW w:w="8080" w:type="dxa"/>
          </w:tcPr>
          <w:p w:rsidR="00DA674E" w:rsidRPr="007F0396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DA674E" w:rsidRDefault="00630082" w:rsidP="00CC1A6B">
            <w:pPr>
              <w:spacing w:before="40" w:after="40"/>
            </w:pPr>
            <w:r>
              <w:t>1</w:t>
            </w:r>
          </w:p>
        </w:tc>
      </w:tr>
      <w:tr w:rsidR="00DA674E" w:rsidTr="00AC723B">
        <w:tc>
          <w:tcPr>
            <w:tcW w:w="851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2.5</w:t>
            </w:r>
          </w:p>
        </w:tc>
        <w:tc>
          <w:tcPr>
            <w:tcW w:w="2977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Универсальные символы</w:t>
            </w:r>
          </w:p>
        </w:tc>
        <w:tc>
          <w:tcPr>
            <w:tcW w:w="8080" w:type="dxa"/>
          </w:tcPr>
          <w:p w:rsidR="00DA674E" w:rsidRPr="00757DED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Символы</w:t>
            </w:r>
            <w:r w:rsidR="00531222" w:rsidRPr="00757DED">
              <w:rPr>
                <w:color w:val="A6A6A6" w:themeColor="background1" w:themeShade="A6"/>
              </w:rPr>
              <w:t xml:space="preserve"> </w:t>
            </w:r>
            <w:r w:rsidRPr="00757DED">
              <w:rPr>
                <w:color w:val="A6A6A6" w:themeColor="background1" w:themeShade="A6"/>
              </w:rPr>
              <w:t>добавления и удаления значения из стека</w:t>
            </w:r>
            <w:r w:rsidR="00FA4F11" w:rsidRPr="00757DED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DA674E" w:rsidRPr="00757DED" w:rsidRDefault="00757DED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A674E" w:rsidTr="00AC723B">
        <w:tc>
          <w:tcPr>
            <w:tcW w:w="851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3</w:t>
            </w:r>
          </w:p>
        </w:tc>
        <w:tc>
          <w:tcPr>
            <w:tcW w:w="2977" w:type="dxa"/>
          </w:tcPr>
          <w:p w:rsidR="00DA674E" w:rsidRPr="003F65E8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Модель правила</w:t>
            </w:r>
          </w:p>
        </w:tc>
        <w:tc>
          <w:tcPr>
            <w:tcW w:w="8080" w:type="dxa"/>
          </w:tcPr>
          <w:p w:rsidR="00DA674E" w:rsidRPr="003F65E8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Правило, которое в соответствии с символом возвращает строку символов алфавита.</w:t>
            </w:r>
            <w:r w:rsidR="00531222" w:rsidRPr="003F65E8">
              <w:rPr>
                <w:color w:val="A6A6A6" w:themeColor="background1" w:themeShade="A6"/>
              </w:rPr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3F65E8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3F65E8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3F65E8" w:rsidRDefault="003F65E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A4F11" w:rsidTr="00AC723B">
        <w:tc>
          <w:tcPr>
            <w:tcW w:w="851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4</w:t>
            </w:r>
          </w:p>
        </w:tc>
        <w:tc>
          <w:tcPr>
            <w:tcW w:w="2977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Модель грамматики</w:t>
            </w:r>
          </w:p>
        </w:tc>
        <w:tc>
          <w:tcPr>
            <w:tcW w:w="8080" w:type="dxa"/>
          </w:tcPr>
          <w:p w:rsidR="00FA4F11" w:rsidRPr="0004714A" w:rsidRDefault="00FA4F11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Грамматика, генерирующая и содержащая набор правил, генерирующая аксиому и занимающаяся</w:t>
            </w:r>
            <w:r w:rsidR="00531222" w:rsidRPr="0004714A">
              <w:rPr>
                <w:color w:val="A6A6A6" w:themeColor="background1" w:themeShade="A6"/>
              </w:rPr>
              <w:t xml:space="preserve"> итеративным</w:t>
            </w:r>
            <w:r w:rsidRPr="0004714A">
              <w:rPr>
                <w:color w:val="A6A6A6" w:themeColor="background1" w:themeShade="A6"/>
              </w:rPr>
              <w:t xml:space="preserve"> </w:t>
            </w:r>
            <w:r w:rsidR="00627CAD" w:rsidRPr="0004714A">
              <w:rPr>
                <w:color w:val="A6A6A6" w:themeColor="background1" w:themeShade="A6"/>
              </w:rPr>
              <w:t>применением правил.</w:t>
            </w:r>
            <w:r w:rsidR="00531222" w:rsidRPr="0004714A">
              <w:rPr>
                <w:color w:val="A6A6A6" w:themeColor="background1" w:themeShade="A6"/>
              </w:rPr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04714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45</w:t>
            </w:r>
          </w:p>
        </w:tc>
        <w:tc>
          <w:tcPr>
            <w:tcW w:w="1560" w:type="dxa"/>
          </w:tcPr>
          <w:p w:rsidR="00FA4F11" w:rsidRPr="0004714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4714A">
              <w:rPr>
                <w:color w:val="A6A6A6" w:themeColor="background1" w:themeShade="A6"/>
              </w:rPr>
              <w:t>75</w:t>
            </w:r>
          </w:p>
        </w:tc>
        <w:tc>
          <w:tcPr>
            <w:tcW w:w="1275" w:type="dxa"/>
          </w:tcPr>
          <w:p w:rsidR="00FA4F11" w:rsidRPr="00C76E4C" w:rsidRDefault="00C76E4C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27CAD" w:rsidTr="00AC723B">
        <w:tc>
          <w:tcPr>
            <w:tcW w:w="851" w:type="dxa"/>
          </w:tcPr>
          <w:p w:rsidR="00627CAD" w:rsidRPr="00E01934" w:rsidRDefault="00627CAD" w:rsidP="00CC1A6B">
            <w:pPr>
              <w:spacing w:before="40" w:after="40"/>
              <w:rPr>
                <w:color w:val="A6A6A6" w:themeColor="background1" w:themeShade="A6"/>
              </w:rPr>
            </w:pPr>
            <w:r w:rsidRPr="00E01934">
              <w:rPr>
                <w:color w:val="A6A6A6" w:themeColor="background1" w:themeShade="A6"/>
              </w:rPr>
              <w:t>5</w:t>
            </w:r>
          </w:p>
        </w:tc>
        <w:tc>
          <w:tcPr>
            <w:tcW w:w="2977" w:type="dxa"/>
          </w:tcPr>
          <w:p w:rsidR="00627CAD" w:rsidRPr="00E01934" w:rsidRDefault="00627CAD" w:rsidP="00CC1A6B">
            <w:pPr>
              <w:spacing w:before="40" w:after="40"/>
              <w:rPr>
                <w:color w:val="A6A6A6" w:themeColor="background1" w:themeShade="A6"/>
              </w:rPr>
            </w:pPr>
            <w:r w:rsidRPr="00E01934">
              <w:rPr>
                <w:color w:val="A6A6A6" w:themeColor="background1" w:themeShade="A6"/>
              </w:rPr>
              <w:t>Модель полотна</w:t>
            </w:r>
          </w:p>
        </w:tc>
        <w:tc>
          <w:tcPr>
            <w:tcW w:w="8080" w:type="dxa"/>
          </w:tcPr>
          <w:p w:rsidR="00627CAD" w:rsidRPr="00E01934" w:rsidRDefault="00627CAD" w:rsidP="00CC1A6B">
            <w:pPr>
              <w:spacing w:before="40" w:after="40"/>
              <w:rPr>
                <w:color w:val="A6A6A6" w:themeColor="background1" w:themeShade="A6"/>
              </w:rPr>
            </w:pPr>
            <w:r w:rsidRPr="00E01934">
              <w:rPr>
                <w:color w:val="A6A6A6" w:themeColor="background1" w:themeShade="A6"/>
              </w:rPr>
              <w:t>Модель, содержащая текущее состояние стека</w:t>
            </w:r>
            <w:r w:rsidR="00531222" w:rsidRPr="00E01934">
              <w:rPr>
                <w:color w:val="A6A6A6" w:themeColor="background1" w:themeShade="A6"/>
              </w:rPr>
              <w:t xml:space="preserve"> и</w:t>
            </w:r>
            <w:r w:rsidRPr="00E01934">
              <w:rPr>
                <w:color w:val="A6A6A6" w:themeColor="background1" w:themeShade="A6"/>
              </w:rPr>
              <w:t xml:space="preserve"> черепахи</w:t>
            </w:r>
            <w:r w:rsidR="00531222" w:rsidRPr="00E01934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627CAD" w:rsidRPr="00E01934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E01934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627CAD" w:rsidRPr="00E01934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E01934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627CAD" w:rsidRPr="00E01934" w:rsidRDefault="00E01934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4714A"/>
    <w:rsid w:val="000C2E6F"/>
    <w:rsid w:val="000D0D42"/>
    <w:rsid w:val="001D01FD"/>
    <w:rsid w:val="001F0B38"/>
    <w:rsid w:val="00240AB3"/>
    <w:rsid w:val="00257078"/>
    <w:rsid w:val="00290ABF"/>
    <w:rsid w:val="003F65E8"/>
    <w:rsid w:val="0042601D"/>
    <w:rsid w:val="004466C2"/>
    <w:rsid w:val="004C3FB8"/>
    <w:rsid w:val="004D30DA"/>
    <w:rsid w:val="00531222"/>
    <w:rsid w:val="00535A89"/>
    <w:rsid w:val="00586B75"/>
    <w:rsid w:val="0059154E"/>
    <w:rsid w:val="005C3AB7"/>
    <w:rsid w:val="005F4CBE"/>
    <w:rsid w:val="00627CAD"/>
    <w:rsid w:val="00630082"/>
    <w:rsid w:val="006536F1"/>
    <w:rsid w:val="00670278"/>
    <w:rsid w:val="00757DED"/>
    <w:rsid w:val="007F0396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76E4C"/>
    <w:rsid w:val="00CA751A"/>
    <w:rsid w:val="00CC1A6B"/>
    <w:rsid w:val="00CE45C6"/>
    <w:rsid w:val="00DA674E"/>
    <w:rsid w:val="00E01934"/>
    <w:rsid w:val="00E17645"/>
    <w:rsid w:val="00E7753E"/>
    <w:rsid w:val="00EE47DF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9412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32</cp:revision>
  <dcterms:created xsi:type="dcterms:W3CDTF">2021-09-24T09:52:00Z</dcterms:created>
  <dcterms:modified xsi:type="dcterms:W3CDTF">2022-02-03T18:44:00Z</dcterms:modified>
</cp:coreProperties>
</file>