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Pr="00AF7B4D" w:rsidRDefault="00AF7B4D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L-Wallpaper</w:t>
            </w:r>
          </w:p>
        </w:tc>
        <w:tc>
          <w:tcPr>
            <w:tcW w:w="8080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1417" w:type="dxa"/>
            <w:shd w:val="clear" w:color="auto" w:fill="8C8C8C"/>
          </w:tcPr>
          <w:p w:rsidR="001D01FD" w:rsidRPr="007F1098" w:rsidRDefault="007F1098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6FB8">
              <w:t>7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shd w:val="clear" w:color="auto" w:fill="8C8C8C"/>
          </w:tcPr>
          <w:p w:rsidR="001D01FD" w:rsidRPr="007F1098" w:rsidRDefault="007F1098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46FB8"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1275" w:type="dxa"/>
            <w:shd w:val="clear" w:color="auto" w:fill="8C8C8C"/>
          </w:tcPr>
          <w:p w:rsidR="001D01FD" w:rsidRPr="00F3576A" w:rsidRDefault="001F0B38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7F439E" w:rsidTr="00AC723B">
        <w:tc>
          <w:tcPr>
            <w:tcW w:w="851" w:type="dxa"/>
          </w:tcPr>
          <w:p w:rsidR="007F439E" w:rsidRPr="00CC1A6B" w:rsidRDefault="00CC1A6B" w:rsidP="0095158F">
            <w:pPr>
              <w:spacing w:before="40" w:after="40"/>
            </w:pPr>
            <w:r>
              <w:t>1</w:t>
            </w:r>
          </w:p>
        </w:tc>
        <w:tc>
          <w:tcPr>
            <w:tcW w:w="2977" w:type="dxa"/>
          </w:tcPr>
          <w:p w:rsidR="007F439E" w:rsidRPr="0095158F" w:rsidRDefault="00CC1A6B" w:rsidP="0095158F">
            <w:pPr>
              <w:spacing w:before="40" w:after="40"/>
            </w:pPr>
            <w:r>
              <w:t>Модель алфавита</w:t>
            </w:r>
          </w:p>
        </w:tc>
        <w:tc>
          <w:tcPr>
            <w:tcW w:w="8080" w:type="dxa"/>
          </w:tcPr>
          <w:p w:rsidR="0095158F" w:rsidRDefault="00CC1A6B" w:rsidP="0095158F">
            <w:pPr>
              <w:spacing w:before="40" w:after="40"/>
            </w:pPr>
            <w:r>
              <w:t xml:space="preserve">Алфавит, по которому генерируются правила, </w:t>
            </w:r>
            <w:r w:rsidR="00535A89">
              <w:t xml:space="preserve">генерирующий и </w:t>
            </w:r>
            <w:r>
              <w:t>содержащий список символов</w:t>
            </w:r>
            <w:r w:rsidR="00535A89">
              <w:t>.</w:t>
            </w:r>
          </w:p>
        </w:tc>
        <w:tc>
          <w:tcPr>
            <w:tcW w:w="1417" w:type="dxa"/>
          </w:tcPr>
          <w:p w:rsidR="007F439E" w:rsidRPr="0095158F" w:rsidRDefault="00531222" w:rsidP="0095158F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7F439E" w:rsidRPr="0095158F" w:rsidRDefault="00531222" w:rsidP="0095158F">
            <w:pPr>
              <w:spacing w:before="40" w:after="40"/>
            </w:pPr>
            <w:r>
              <w:t>50</w:t>
            </w:r>
          </w:p>
        </w:tc>
        <w:tc>
          <w:tcPr>
            <w:tcW w:w="1275" w:type="dxa"/>
          </w:tcPr>
          <w:p w:rsidR="007F439E" w:rsidRDefault="007F439E" w:rsidP="0095158F">
            <w:pPr>
              <w:spacing w:before="40" w:after="40"/>
            </w:pPr>
          </w:p>
        </w:tc>
      </w:tr>
      <w:tr w:rsidR="00CC1A6B" w:rsidTr="00AC723B">
        <w:tc>
          <w:tcPr>
            <w:tcW w:w="851" w:type="dxa"/>
          </w:tcPr>
          <w:p w:rsidR="00CC1A6B" w:rsidRPr="00CC1A6B" w:rsidRDefault="00CC1A6B" w:rsidP="00CC1A6B">
            <w:pPr>
              <w:spacing w:before="40" w:after="40"/>
            </w:pPr>
            <w:r>
              <w:t>2</w:t>
            </w:r>
          </w:p>
        </w:tc>
        <w:tc>
          <w:tcPr>
            <w:tcW w:w="2977" w:type="dxa"/>
          </w:tcPr>
          <w:p w:rsidR="00CC1A6B" w:rsidRPr="00F127E9" w:rsidRDefault="00F127E9" w:rsidP="00CC1A6B">
            <w:pPr>
              <w:spacing w:before="40" w:after="40"/>
            </w:pPr>
            <w:r>
              <w:t>Модели символов</w:t>
            </w:r>
          </w:p>
        </w:tc>
        <w:tc>
          <w:tcPr>
            <w:tcW w:w="8080" w:type="dxa"/>
          </w:tcPr>
          <w:p w:rsidR="00CC1A6B" w:rsidRDefault="00F127E9" w:rsidP="00CC1A6B">
            <w:pPr>
              <w:spacing w:before="40" w:after="40"/>
            </w:pPr>
            <w:r>
              <w:t>М</w:t>
            </w:r>
            <w:r w:rsidR="00CC1A6B">
              <w:t>одел</w:t>
            </w:r>
            <w:r>
              <w:t>и</w:t>
            </w:r>
            <w:r w:rsidR="00CC1A6B">
              <w:t>, представляющ</w:t>
            </w:r>
            <w:r w:rsidR="00C46FB8">
              <w:t>ие</w:t>
            </w:r>
            <w:r w:rsidR="00CC1A6B">
              <w:t xml:space="preserve"> собой символ</w:t>
            </w:r>
            <w:r>
              <w:t>ы</w:t>
            </w:r>
            <w:r w:rsidR="00CC1A6B">
              <w:t xml:space="preserve"> алфавита</w:t>
            </w:r>
            <w:r w:rsidR="00535A89">
              <w:t>,</w:t>
            </w:r>
            <w:r w:rsidR="00DA674E">
              <w:t xml:space="preserve"> задающ</w:t>
            </w:r>
            <w:r>
              <w:t>ие</w:t>
            </w:r>
            <w:r w:rsidR="00535A89">
              <w:t xml:space="preserve"> и выполняющ</w:t>
            </w:r>
            <w:r>
              <w:t>ие</w:t>
            </w:r>
            <w:r w:rsidR="00DA674E">
              <w:t xml:space="preserve"> правила выполнения этого символа.</w:t>
            </w:r>
          </w:p>
        </w:tc>
        <w:tc>
          <w:tcPr>
            <w:tcW w:w="1417" w:type="dxa"/>
          </w:tcPr>
          <w:p w:rsidR="00CC1A6B" w:rsidRPr="0095158F" w:rsidRDefault="00CC1A6B" w:rsidP="00CC1A6B">
            <w:pPr>
              <w:spacing w:before="40" w:after="40"/>
            </w:pPr>
          </w:p>
        </w:tc>
        <w:tc>
          <w:tcPr>
            <w:tcW w:w="1560" w:type="dxa"/>
          </w:tcPr>
          <w:p w:rsidR="00CC1A6B" w:rsidRPr="0095158F" w:rsidRDefault="00CC1A6B" w:rsidP="00CC1A6B">
            <w:pPr>
              <w:spacing w:before="40" w:after="40"/>
            </w:pPr>
          </w:p>
        </w:tc>
        <w:tc>
          <w:tcPr>
            <w:tcW w:w="1275" w:type="dxa"/>
          </w:tcPr>
          <w:p w:rsidR="00CC1A6B" w:rsidRDefault="00CC1A6B" w:rsidP="00CC1A6B">
            <w:pPr>
              <w:spacing w:before="40" w:after="40"/>
            </w:pPr>
          </w:p>
        </w:tc>
      </w:tr>
      <w:tr w:rsidR="00DA674E" w:rsidTr="00AC723B">
        <w:tc>
          <w:tcPr>
            <w:tcW w:w="851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2.1</w:t>
            </w:r>
          </w:p>
        </w:tc>
        <w:tc>
          <w:tcPr>
            <w:tcW w:w="2977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Модель символа движения</w:t>
            </w:r>
          </w:p>
        </w:tc>
        <w:tc>
          <w:tcPr>
            <w:tcW w:w="8080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Модель содержит длину</w:t>
            </w:r>
            <w:r w:rsidR="00535A89" w:rsidRPr="00F3576A">
              <w:rPr>
                <w:color w:val="A6A6A6" w:themeColor="background1" w:themeShade="A6"/>
              </w:rPr>
              <w:t xml:space="preserve"> минимальную и максимальную</w:t>
            </w:r>
            <w:r w:rsidRPr="00F3576A">
              <w:rPr>
                <w:color w:val="A6A6A6" w:themeColor="background1" w:themeShade="A6"/>
              </w:rPr>
              <w:t xml:space="preserve"> перемещения, </w:t>
            </w:r>
            <w:r w:rsidR="00535A89" w:rsidRPr="00F3576A">
              <w:rPr>
                <w:color w:val="A6A6A6" w:themeColor="background1" w:themeShade="A6"/>
              </w:rPr>
              <w:t>толщину линии</w:t>
            </w:r>
            <w:r w:rsidR="00FA4F11" w:rsidRPr="00F3576A">
              <w:rPr>
                <w:color w:val="A6A6A6" w:themeColor="background1" w:themeShade="A6"/>
              </w:rPr>
              <w:t>, цвет линии</w:t>
            </w:r>
            <w:r w:rsidR="00535A89" w:rsidRPr="00F3576A">
              <w:rPr>
                <w:color w:val="A6A6A6" w:themeColor="background1" w:themeShade="A6"/>
              </w:rPr>
              <w:t xml:space="preserve">, коэффициент изменения длины и толщины в зависимости от </w:t>
            </w:r>
            <w:r w:rsidR="00FA4F11" w:rsidRPr="00F3576A">
              <w:rPr>
                <w:color w:val="A6A6A6" w:themeColor="background1" w:themeShade="A6"/>
              </w:rPr>
              <w:t>уровня стека</w:t>
            </w:r>
            <w:r w:rsidR="00535A89" w:rsidRPr="00F3576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40</w:t>
            </w:r>
          </w:p>
        </w:tc>
        <w:tc>
          <w:tcPr>
            <w:tcW w:w="1275" w:type="dxa"/>
          </w:tcPr>
          <w:p w:rsidR="00DA674E" w:rsidRPr="00A34E59" w:rsidRDefault="00AA4489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DA674E" w:rsidTr="00AC723B">
        <w:tc>
          <w:tcPr>
            <w:tcW w:w="851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2.2</w:t>
            </w:r>
          </w:p>
        </w:tc>
        <w:tc>
          <w:tcPr>
            <w:tcW w:w="2977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Модель символа поворота</w:t>
            </w:r>
          </w:p>
        </w:tc>
        <w:tc>
          <w:tcPr>
            <w:tcW w:w="8080" w:type="dxa"/>
          </w:tcPr>
          <w:p w:rsidR="00DA674E" w:rsidRPr="00F3576A" w:rsidRDefault="00535A8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Модель содержит направление поворота, минимальный и максимальный угол, коэффициент изменения угла в зависимости о</w:t>
            </w:r>
            <w:bookmarkStart w:id="0" w:name="_GoBack"/>
            <w:bookmarkEnd w:id="0"/>
            <w:r w:rsidRPr="00F3576A">
              <w:rPr>
                <w:color w:val="A6A6A6" w:themeColor="background1" w:themeShade="A6"/>
              </w:rPr>
              <w:t xml:space="preserve">т </w:t>
            </w:r>
            <w:r w:rsidR="00FA4F11" w:rsidRPr="00F3576A">
              <w:rPr>
                <w:color w:val="A6A6A6" w:themeColor="background1" w:themeShade="A6"/>
              </w:rPr>
              <w:t>уровня стека</w:t>
            </w:r>
            <w:r w:rsidRPr="00F3576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DA674E" w:rsidRPr="00586B75" w:rsidRDefault="00F3576A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A674E" w:rsidTr="00AC723B">
        <w:tc>
          <w:tcPr>
            <w:tcW w:w="851" w:type="dxa"/>
          </w:tcPr>
          <w:p w:rsidR="00DA674E" w:rsidRPr="000C2E6F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2.3</w:t>
            </w:r>
          </w:p>
        </w:tc>
        <w:tc>
          <w:tcPr>
            <w:tcW w:w="2977" w:type="dxa"/>
          </w:tcPr>
          <w:p w:rsidR="00DA674E" w:rsidRPr="000C2E6F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Модель символа листа</w:t>
            </w:r>
          </w:p>
        </w:tc>
        <w:tc>
          <w:tcPr>
            <w:tcW w:w="8080" w:type="dxa"/>
          </w:tcPr>
          <w:p w:rsidR="00DA674E" w:rsidRPr="000C2E6F" w:rsidRDefault="00535A8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Модель содержит</w:t>
            </w:r>
            <w:r w:rsidR="005F4CBE" w:rsidRPr="000C2E6F">
              <w:rPr>
                <w:color w:val="A6A6A6" w:themeColor="background1" w:themeShade="A6"/>
              </w:rPr>
              <w:t xml:space="preserve"> минимальный и максимальный</w:t>
            </w:r>
            <w:r w:rsidRPr="000C2E6F">
              <w:rPr>
                <w:color w:val="A6A6A6" w:themeColor="background1" w:themeShade="A6"/>
              </w:rPr>
              <w:t xml:space="preserve"> размер листа и его цвет.</w:t>
            </w:r>
          </w:p>
        </w:tc>
        <w:tc>
          <w:tcPr>
            <w:tcW w:w="1417" w:type="dxa"/>
          </w:tcPr>
          <w:p w:rsidR="00DA674E" w:rsidRPr="000C2E6F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DA674E" w:rsidRPr="000C2E6F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DA674E" w:rsidRPr="004C3FB8" w:rsidRDefault="004C3FB8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F0B38">
              <w:rPr>
                <w:lang w:val="en-US"/>
              </w:rPr>
              <w:t>3</w:t>
            </w:r>
          </w:p>
        </w:tc>
      </w:tr>
      <w:tr w:rsidR="00DA674E" w:rsidTr="00AC723B">
        <w:tc>
          <w:tcPr>
            <w:tcW w:w="851" w:type="dxa"/>
          </w:tcPr>
          <w:p w:rsidR="00DA674E" w:rsidRDefault="00DA674E" w:rsidP="00CC1A6B">
            <w:pPr>
              <w:spacing w:before="40" w:after="40"/>
            </w:pPr>
            <w:r>
              <w:t>2.4</w:t>
            </w:r>
          </w:p>
        </w:tc>
        <w:tc>
          <w:tcPr>
            <w:tcW w:w="2977" w:type="dxa"/>
          </w:tcPr>
          <w:p w:rsidR="00DA674E" w:rsidRDefault="00DA674E" w:rsidP="00CC1A6B">
            <w:pPr>
              <w:spacing w:before="40" w:after="40"/>
            </w:pPr>
            <w:r>
              <w:t>Модель символа заглушки</w:t>
            </w:r>
          </w:p>
        </w:tc>
        <w:tc>
          <w:tcPr>
            <w:tcW w:w="8080" w:type="dxa"/>
          </w:tcPr>
          <w:p w:rsidR="00DA674E" w:rsidRDefault="00535A89" w:rsidP="00CC1A6B">
            <w:pPr>
              <w:spacing w:before="40" w:after="40"/>
            </w:pPr>
            <w:r>
              <w:t>Ничего не выполняющая модель.</w:t>
            </w:r>
          </w:p>
        </w:tc>
        <w:tc>
          <w:tcPr>
            <w:tcW w:w="1417" w:type="dxa"/>
          </w:tcPr>
          <w:p w:rsidR="00DA674E" w:rsidRPr="0095158F" w:rsidRDefault="00531222" w:rsidP="00CC1A6B">
            <w:pPr>
              <w:spacing w:before="40" w:after="40"/>
            </w:pPr>
            <w:r>
              <w:t>5</w:t>
            </w:r>
          </w:p>
        </w:tc>
        <w:tc>
          <w:tcPr>
            <w:tcW w:w="1560" w:type="dxa"/>
          </w:tcPr>
          <w:p w:rsidR="00DA674E" w:rsidRPr="0095158F" w:rsidRDefault="00531222" w:rsidP="00CC1A6B">
            <w:pPr>
              <w:spacing w:before="40" w:after="40"/>
            </w:pPr>
            <w:r>
              <w:t>10</w:t>
            </w:r>
          </w:p>
        </w:tc>
        <w:tc>
          <w:tcPr>
            <w:tcW w:w="1275" w:type="dxa"/>
          </w:tcPr>
          <w:p w:rsidR="00DA674E" w:rsidRDefault="00DA674E" w:rsidP="00CC1A6B">
            <w:pPr>
              <w:spacing w:before="40" w:after="40"/>
            </w:pPr>
          </w:p>
        </w:tc>
      </w:tr>
      <w:tr w:rsidR="00DA674E" w:rsidTr="00AC723B">
        <w:tc>
          <w:tcPr>
            <w:tcW w:w="851" w:type="dxa"/>
          </w:tcPr>
          <w:p w:rsidR="00DA674E" w:rsidRDefault="00DA674E" w:rsidP="00CC1A6B">
            <w:pPr>
              <w:spacing w:before="40" w:after="40"/>
            </w:pPr>
            <w:r>
              <w:t>2.5</w:t>
            </w:r>
          </w:p>
        </w:tc>
        <w:tc>
          <w:tcPr>
            <w:tcW w:w="2977" w:type="dxa"/>
          </w:tcPr>
          <w:p w:rsidR="00DA674E" w:rsidRDefault="00DA674E" w:rsidP="00CC1A6B">
            <w:pPr>
              <w:spacing w:before="40" w:after="40"/>
            </w:pPr>
            <w:r>
              <w:t>Универсальные символы</w:t>
            </w:r>
          </w:p>
        </w:tc>
        <w:tc>
          <w:tcPr>
            <w:tcW w:w="8080" w:type="dxa"/>
          </w:tcPr>
          <w:p w:rsidR="00DA674E" w:rsidRPr="00535A89" w:rsidRDefault="00535A89" w:rsidP="00CC1A6B">
            <w:pPr>
              <w:spacing w:before="40" w:after="40"/>
            </w:pPr>
            <w:r>
              <w:t>Символы</w:t>
            </w:r>
            <w:r w:rsidR="00531222">
              <w:t xml:space="preserve"> </w:t>
            </w:r>
            <w:r>
              <w:t>добавления и удаления значения из стека</w:t>
            </w:r>
            <w:r w:rsidR="00FA4F11">
              <w:t>.</w:t>
            </w:r>
          </w:p>
        </w:tc>
        <w:tc>
          <w:tcPr>
            <w:tcW w:w="1417" w:type="dxa"/>
          </w:tcPr>
          <w:p w:rsidR="00DA674E" w:rsidRPr="0095158F" w:rsidRDefault="00531222" w:rsidP="00CC1A6B">
            <w:pPr>
              <w:spacing w:before="40" w:after="40"/>
            </w:pPr>
            <w:r>
              <w:t>10</w:t>
            </w:r>
          </w:p>
        </w:tc>
        <w:tc>
          <w:tcPr>
            <w:tcW w:w="1560" w:type="dxa"/>
          </w:tcPr>
          <w:p w:rsidR="00DA674E" w:rsidRPr="0095158F" w:rsidRDefault="00531222" w:rsidP="00CC1A6B">
            <w:pPr>
              <w:spacing w:before="40" w:after="40"/>
            </w:pPr>
            <w:r>
              <w:t>20</w:t>
            </w:r>
          </w:p>
        </w:tc>
        <w:tc>
          <w:tcPr>
            <w:tcW w:w="1275" w:type="dxa"/>
          </w:tcPr>
          <w:p w:rsidR="00DA674E" w:rsidRDefault="00DA674E" w:rsidP="00CC1A6B">
            <w:pPr>
              <w:spacing w:before="40" w:after="40"/>
            </w:pPr>
          </w:p>
        </w:tc>
      </w:tr>
      <w:tr w:rsidR="00DA674E" w:rsidTr="00AC723B">
        <w:tc>
          <w:tcPr>
            <w:tcW w:w="851" w:type="dxa"/>
          </w:tcPr>
          <w:p w:rsidR="00DA674E" w:rsidRDefault="00DA674E" w:rsidP="00CC1A6B">
            <w:pPr>
              <w:spacing w:before="40" w:after="40"/>
            </w:pPr>
            <w:r>
              <w:t>3</w:t>
            </w:r>
          </w:p>
        </w:tc>
        <w:tc>
          <w:tcPr>
            <w:tcW w:w="2977" w:type="dxa"/>
          </w:tcPr>
          <w:p w:rsidR="00DA674E" w:rsidRDefault="00DA674E" w:rsidP="00CC1A6B">
            <w:pPr>
              <w:spacing w:before="40" w:after="40"/>
            </w:pPr>
            <w:r>
              <w:t>Модель правила</w:t>
            </w:r>
          </w:p>
        </w:tc>
        <w:tc>
          <w:tcPr>
            <w:tcW w:w="8080" w:type="dxa"/>
          </w:tcPr>
          <w:p w:rsidR="00DA674E" w:rsidRDefault="00FA4F11" w:rsidP="00CC1A6B">
            <w:pPr>
              <w:spacing w:before="40" w:after="40"/>
            </w:pPr>
            <w:r>
              <w:t>Правило, которое в соответствии с символом возвращает строку символов алфавита.</w:t>
            </w:r>
            <w:r w:rsidR="00531222">
              <w:t xml:space="preserve"> Правило должно следить за адекватностью стека.</w:t>
            </w:r>
          </w:p>
        </w:tc>
        <w:tc>
          <w:tcPr>
            <w:tcW w:w="1417" w:type="dxa"/>
          </w:tcPr>
          <w:p w:rsidR="00DA674E" w:rsidRPr="0095158F" w:rsidRDefault="00531222" w:rsidP="00CC1A6B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DA674E" w:rsidRPr="0095158F" w:rsidRDefault="00531222" w:rsidP="00CC1A6B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DA674E" w:rsidRDefault="00DA674E" w:rsidP="00CC1A6B">
            <w:pPr>
              <w:spacing w:before="40" w:after="40"/>
            </w:pPr>
          </w:p>
        </w:tc>
      </w:tr>
      <w:tr w:rsidR="00FA4F11" w:rsidTr="00AC723B">
        <w:tc>
          <w:tcPr>
            <w:tcW w:w="851" w:type="dxa"/>
          </w:tcPr>
          <w:p w:rsidR="00FA4F11" w:rsidRDefault="00FA4F11" w:rsidP="00CC1A6B">
            <w:pPr>
              <w:spacing w:before="40" w:after="40"/>
            </w:pPr>
            <w:r>
              <w:t>4</w:t>
            </w:r>
          </w:p>
        </w:tc>
        <w:tc>
          <w:tcPr>
            <w:tcW w:w="2977" w:type="dxa"/>
          </w:tcPr>
          <w:p w:rsidR="00FA4F11" w:rsidRDefault="00FA4F11" w:rsidP="00CC1A6B">
            <w:pPr>
              <w:spacing w:before="40" w:after="40"/>
            </w:pPr>
            <w:r>
              <w:t>Модель грамматики</w:t>
            </w:r>
          </w:p>
        </w:tc>
        <w:tc>
          <w:tcPr>
            <w:tcW w:w="8080" w:type="dxa"/>
          </w:tcPr>
          <w:p w:rsidR="00FA4F11" w:rsidRDefault="00FA4F11" w:rsidP="00CC1A6B">
            <w:pPr>
              <w:spacing w:before="40" w:after="40"/>
            </w:pPr>
            <w:r>
              <w:t>Грамматика, генерирующая и содержащая набор правил, генерирующая аксиому и занимающаяся</w:t>
            </w:r>
            <w:r w:rsidR="00531222">
              <w:t xml:space="preserve"> итеративным</w:t>
            </w:r>
            <w:r>
              <w:t xml:space="preserve"> </w:t>
            </w:r>
            <w:r w:rsidR="00627CAD">
              <w:t>применением правил.</w:t>
            </w:r>
            <w:r w:rsidR="00531222">
              <w:t xml:space="preserve"> Грамматика должна разрешать конфликты правил для одного символа и следить за адекватностью стека в аксиоме.</w:t>
            </w:r>
          </w:p>
        </w:tc>
        <w:tc>
          <w:tcPr>
            <w:tcW w:w="1417" w:type="dxa"/>
          </w:tcPr>
          <w:p w:rsidR="00FA4F11" w:rsidRPr="0095158F" w:rsidRDefault="00531222" w:rsidP="00CC1A6B">
            <w:pPr>
              <w:spacing w:before="40" w:after="40"/>
            </w:pPr>
            <w:r>
              <w:t>45</w:t>
            </w:r>
          </w:p>
        </w:tc>
        <w:tc>
          <w:tcPr>
            <w:tcW w:w="1560" w:type="dxa"/>
          </w:tcPr>
          <w:p w:rsidR="00FA4F11" w:rsidRPr="0095158F" w:rsidRDefault="00531222" w:rsidP="00CC1A6B">
            <w:pPr>
              <w:spacing w:before="40" w:after="40"/>
            </w:pPr>
            <w:r>
              <w:t>75</w:t>
            </w:r>
          </w:p>
        </w:tc>
        <w:tc>
          <w:tcPr>
            <w:tcW w:w="1275" w:type="dxa"/>
          </w:tcPr>
          <w:p w:rsidR="00FA4F11" w:rsidRDefault="00FA4F11" w:rsidP="00CC1A6B">
            <w:pPr>
              <w:spacing w:before="40" w:after="40"/>
            </w:pPr>
          </w:p>
        </w:tc>
      </w:tr>
      <w:tr w:rsidR="00627CAD" w:rsidTr="00AC723B">
        <w:tc>
          <w:tcPr>
            <w:tcW w:w="851" w:type="dxa"/>
          </w:tcPr>
          <w:p w:rsidR="00627CAD" w:rsidRDefault="00627CAD" w:rsidP="00CC1A6B">
            <w:pPr>
              <w:spacing w:before="40" w:after="40"/>
            </w:pPr>
            <w:r>
              <w:t>5</w:t>
            </w:r>
          </w:p>
        </w:tc>
        <w:tc>
          <w:tcPr>
            <w:tcW w:w="2977" w:type="dxa"/>
          </w:tcPr>
          <w:p w:rsidR="00627CAD" w:rsidRPr="00627CAD" w:rsidRDefault="00627CAD" w:rsidP="00CC1A6B">
            <w:pPr>
              <w:spacing w:before="40" w:after="40"/>
            </w:pPr>
            <w:r>
              <w:t>Модель полотна</w:t>
            </w:r>
          </w:p>
        </w:tc>
        <w:tc>
          <w:tcPr>
            <w:tcW w:w="8080" w:type="dxa"/>
          </w:tcPr>
          <w:p w:rsidR="00627CAD" w:rsidRDefault="00627CAD" w:rsidP="00CC1A6B">
            <w:pPr>
              <w:spacing w:before="40" w:after="40"/>
            </w:pPr>
            <w:r>
              <w:t>Модель, содержащая текущее состояние стека</w:t>
            </w:r>
            <w:r w:rsidR="00531222">
              <w:t xml:space="preserve"> и</w:t>
            </w:r>
            <w:r>
              <w:t xml:space="preserve"> черепахи</w:t>
            </w:r>
            <w:r w:rsidR="00531222">
              <w:t>.</w:t>
            </w:r>
          </w:p>
        </w:tc>
        <w:tc>
          <w:tcPr>
            <w:tcW w:w="1417" w:type="dxa"/>
          </w:tcPr>
          <w:p w:rsidR="00627CAD" w:rsidRPr="0095158F" w:rsidRDefault="00531222" w:rsidP="00CC1A6B">
            <w:pPr>
              <w:spacing w:before="40" w:after="40"/>
            </w:pPr>
            <w:r>
              <w:t>10</w:t>
            </w:r>
          </w:p>
        </w:tc>
        <w:tc>
          <w:tcPr>
            <w:tcW w:w="1560" w:type="dxa"/>
          </w:tcPr>
          <w:p w:rsidR="00627CAD" w:rsidRPr="0095158F" w:rsidRDefault="00531222" w:rsidP="00CC1A6B">
            <w:pPr>
              <w:spacing w:before="40" w:after="40"/>
            </w:pPr>
            <w:r>
              <w:t>20</w:t>
            </w:r>
          </w:p>
        </w:tc>
        <w:tc>
          <w:tcPr>
            <w:tcW w:w="1275" w:type="dxa"/>
          </w:tcPr>
          <w:p w:rsidR="00627CAD" w:rsidRDefault="00627CAD" w:rsidP="00CC1A6B">
            <w:pPr>
              <w:spacing w:before="40" w:after="40"/>
            </w:pPr>
          </w:p>
        </w:tc>
      </w:tr>
    </w:tbl>
    <w:p w:rsidR="0042601D" w:rsidRDefault="0042601D"/>
    <w:p w:rsidR="009A4D4C" w:rsidRDefault="009A4D4C">
      <w:r>
        <w:t>Заметки:</w:t>
      </w:r>
    </w:p>
    <w:p w:rsidR="009A4D4C" w:rsidRPr="009A4D4C" w:rsidRDefault="009A4D4C" w:rsidP="009A4D4C">
      <w:pPr>
        <w:pStyle w:val="a4"/>
        <w:numPr>
          <w:ilvl w:val="0"/>
          <w:numId w:val="1"/>
        </w:numPr>
      </w:pPr>
      <w:r>
        <w:t>Лучше продумывать необходимость абстрактных классов в ЯП с динамической типизацией.</w:t>
      </w:r>
    </w:p>
    <w:sectPr w:rsidR="009A4D4C" w:rsidRPr="009A4D4C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5C5C"/>
    <w:multiLevelType w:val="hybridMultilevel"/>
    <w:tmpl w:val="0CC8C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C2E6F"/>
    <w:rsid w:val="000D0D42"/>
    <w:rsid w:val="001D01FD"/>
    <w:rsid w:val="001F0B38"/>
    <w:rsid w:val="00240AB3"/>
    <w:rsid w:val="00257078"/>
    <w:rsid w:val="00290ABF"/>
    <w:rsid w:val="0042601D"/>
    <w:rsid w:val="004466C2"/>
    <w:rsid w:val="004C3FB8"/>
    <w:rsid w:val="004D30DA"/>
    <w:rsid w:val="00531222"/>
    <w:rsid w:val="00535A89"/>
    <w:rsid w:val="00586B75"/>
    <w:rsid w:val="005F4CBE"/>
    <w:rsid w:val="00627CAD"/>
    <w:rsid w:val="00670278"/>
    <w:rsid w:val="007F1098"/>
    <w:rsid w:val="007F439E"/>
    <w:rsid w:val="00862A6E"/>
    <w:rsid w:val="0095158F"/>
    <w:rsid w:val="0099718C"/>
    <w:rsid w:val="009A4D4C"/>
    <w:rsid w:val="009C2B38"/>
    <w:rsid w:val="00A34E59"/>
    <w:rsid w:val="00AA4489"/>
    <w:rsid w:val="00AC723B"/>
    <w:rsid w:val="00AE5340"/>
    <w:rsid w:val="00AF7B4D"/>
    <w:rsid w:val="00B24A15"/>
    <w:rsid w:val="00C03502"/>
    <w:rsid w:val="00C46FB8"/>
    <w:rsid w:val="00CA751A"/>
    <w:rsid w:val="00CC1A6B"/>
    <w:rsid w:val="00DA674E"/>
    <w:rsid w:val="00E17645"/>
    <w:rsid w:val="00E7753E"/>
    <w:rsid w:val="00F127E9"/>
    <w:rsid w:val="00F1323E"/>
    <w:rsid w:val="00F3576A"/>
    <w:rsid w:val="00F455EE"/>
    <w:rsid w:val="00FA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3AD8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24</cp:revision>
  <dcterms:created xsi:type="dcterms:W3CDTF">2021-09-24T09:52:00Z</dcterms:created>
  <dcterms:modified xsi:type="dcterms:W3CDTF">2021-11-09T19:18:00Z</dcterms:modified>
</cp:coreProperties>
</file>