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59E" w:rsidRDefault="00A50120" w:rsidP="005D359E">
      <w:pPr>
        <w:widowControl/>
        <w:spacing w:line="360" w:lineRule="auto"/>
        <w:ind w:firstLineChars="200" w:firstLine="480"/>
        <w:jc w:val="center"/>
        <w:rPr>
          <w:rFonts w:asciiTheme="minorEastAsia" w:hAnsiTheme="minorEastAsia" w:cs="Arial"/>
          <w:color w:val="000000"/>
          <w:kern w:val="0"/>
          <w:sz w:val="24"/>
          <w:szCs w:val="24"/>
          <w:shd w:val="clear" w:color="auto" w:fill="FFFFFF"/>
        </w:rPr>
      </w:pPr>
      <w:r>
        <w:rPr>
          <w:rFonts w:asciiTheme="minorEastAsia" w:hAnsiTheme="minorEastAsia" w:cs="Arial" w:hint="eastAsia"/>
          <w:color w:val="000000"/>
          <w:kern w:val="0"/>
          <w:sz w:val="24"/>
          <w:szCs w:val="24"/>
          <w:shd w:val="clear" w:color="auto" w:fill="FFFFFF"/>
        </w:rPr>
        <w:t>回程空载</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近年</w:t>
      </w:r>
      <w:proofErr w:type="gramStart"/>
      <w:r w:rsidRPr="008C5681">
        <w:rPr>
          <w:rFonts w:cs="Times New Roman"/>
          <w:sz w:val="24"/>
          <w:szCs w:val="24"/>
        </w:rPr>
        <w:t>來</w:t>
      </w:r>
      <w:proofErr w:type="gramEnd"/>
      <w:r w:rsidRPr="008C5681">
        <w:rPr>
          <w:rFonts w:cs="Times New Roman"/>
          <w:sz w:val="24"/>
          <w:szCs w:val="24"/>
        </w:rPr>
        <w:t>，在汽车行业高速增长的同时，我国的整车物流行业却出现了诸多问题，物流资源配置效率低下、空载率过高导致物流成本过高就是其中最严重的问题。现阶段不少整车物流企业的资产回报率平均只有</w:t>
      </w:r>
      <w:r w:rsidRPr="008C5681">
        <w:rPr>
          <w:rFonts w:cs="Times New Roman"/>
          <w:sz w:val="24"/>
          <w:szCs w:val="24"/>
        </w:rPr>
        <w:t>15-20</w:t>
      </w:r>
      <w:r w:rsidRPr="008C5681">
        <w:rPr>
          <w:rFonts w:cs="Times New Roman"/>
          <w:sz w:val="24"/>
          <w:szCs w:val="24"/>
        </w:rPr>
        <w:t>左右。其问题的关键一点就在于空载率，尤其是回程空载问题，全国整体的运输汽车空载率约</w:t>
      </w:r>
      <w:r w:rsidRPr="008C5681">
        <w:rPr>
          <w:rFonts w:cs="Times New Roman"/>
          <w:sz w:val="24"/>
          <w:szCs w:val="24"/>
        </w:rPr>
        <w:t>37%</w:t>
      </w:r>
      <w:r w:rsidRPr="008C5681">
        <w:rPr>
          <w:rFonts w:cs="Times New Roman"/>
          <w:sz w:val="24"/>
          <w:szCs w:val="24"/>
        </w:rPr>
        <w:t>，而整车物流企业的运输车辆空载率竟然最高能达到</w:t>
      </w:r>
      <w:r w:rsidRPr="008C5681">
        <w:rPr>
          <w:rFonts w:cs="Times New Roman"/>
          <w:sz w:val="24"/>
          <w:szCs w:val="24"/>
        </w:rPr>
        <w:t>37-49%</w:t>
      </w:r>
      <w:r w:rsidRPr="008C5681">
        <w:rPr>
          <w:rFonts w:cs="Times New Roman"/>
          <w:sz w:val="24"/>
          <w:szCs w:val="24"/>
        </w:rPr>
        <w:t>。因此，减低回程空载率是安吉降低成本，优化资源配置，实现低碳物流和绿色物流的重要举措。</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我们将采用三种方式解决回程空载的问题，分别是物流联盟、逆行物流和供应链完善。</w:t>
      </w:r>
    </w:p>
    <w:p w:rsidR="002E47C3" w:rsidRPr="008C5681" w:rsidRDefault="002E47C3" w:rsidP="002E47C3">
      <w:pPr>
        <w:pStyle w:val="3"/>
        <w:rPr>
          <w:rFonts w:cs="Times New Roman"/>
          <w:shd w:val="clear" w:color="auto" w:fill="FFFFFF"/>
        </w:rPr>
      </w:pPr>
      <w:bookmarkStart w:id="0" w:name="_Toc340600958"/>
      <w:r>
        <w:rPr>
          <w:rFonts w:cs="Times New Roman" w:hint="eastAsia"/>
          <w:shd w:val="clear" w:color="auto" w:fill="FFFFFF"/>
        </w:rPr>
        <w:t>3</w:t>
      </w:r>
      <w:r>
        <w:rPr>
          <w:rFonts w:cs="Times New Roman"/>
          <w:shd w:val="clear" w:color="auto" w:fill="FFFFFF"/>
        </w:rPr>
        <w:t>.</w:t>
      </w:r>
      <w:r>
        <w:rPr>
          <w:rFonts w:cs="Times New Roman" w:hint="eastAsia"/>
          <w:shd w:val="clear" w:color="auto" w:fill="FFFFFF"/>
        </w:rPr>
        <w:t>3</w:t>
      </w:r>
      <w:r>
        <w:rPr>
          <w:rFonts w:cs="Times New Roman"/>
          <w:shd w:val="clear" w:color="auto" w:fill="FFFFFF"/>
        </w:rPr>
        <w:t>.</w:t>
      </w:r>
      <w:r>
        <w:rPr>
          <w:rFonts w:cs="Times New Roman" w:hint="eastAsia"/>
          <w:shd w:val="clear" w:color="auto" w:fill="FFFFFF"/>
        </w:rPr>
        <w:t>1</w:t>
      </w:r>
      <w:r w:rsidRPr="008C5681">
        <w:rPr>
          <w:rFonts w:cs="Times New Roman"/>
          <w:shd w:val="clear" w:color="auto" w:fill="FFFFFF"/>
        </w:rPr>
        <w:t>物流联盟</w:t>
      </w:r>
      <w:bookmarkEnd w:id="0"/>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物流联盟是介于独立的企业与市场交易关系之间的一种组织形态，是企业间由于自身某些方面发展的需要而形成的相对稳定的、长期的契约关系。长期供应链关系发展成为联盟形式，有助于降低企业的风险。单个企业的力量是有限的，它对一个领域的探索失败了损失会很大，如果几个企业联合起来，在不同的领域分头行动，就会减少风险。而且联盟企业在行动上也有一定协同性，因此对于突如其来的风险，能够共同分担，这样便减少了各个企业的风险，提高了抵抗风险的能力。</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作为国内从业最早、规模最大的整车物流服务供应商之一，安吉物流目前是上海大众、上海通用、上汽通用五菱和上汽汽车的整车</w:t>
      </w:r>
      <w:proofErr w:type="gramStart"/>
      <w:r w:rsidRPr="008C5681">
        <w:rPr>
          <w:rFonts w:cs="Times New Roman"/>
          <w:sz w:val="24"/>
          <w:szCs w:val="24"/>
        </w:rPr>
        <w:t>物流总</w:t>
      </w:r>
      <w:proofErr w:type="gramEnd"/>
      <w:r w:rsidRPr="008C5681">
        <w:rPr>
          <w:rFonts w:cs="Times New Roman"/>
          <w:sz w:val="24"/>
          <w:szCs w:val="24"/>
        </w:rPr>
        <w:t>承包方，并涉及天津丰田、广州丰田深圳比亚迪、海南马自达、东风日产、重庆长安、北京现代、</w:t>
      </w:r>
      <w:proofErr w:type="gramStart"/>
      <w:r w:rsidRPr="008C5681">
        <w:rPr>
          <w:rFonts w:cs="Times New Roman"/>
          <w:sz w:val="24"/>
          <w:szCs w:val="24"/>
        </w:rPr>
        <w:t>一</w:t>
      </w:r>
      <w:proofErr w:type="gramEnd"/>
      <w:r w:rsidRPr="008C5681">
        <w:rPr>
          <w:rFonts w:cs="Times New Roman"/>
          <w:sz w:val="24"/>
          <w:szCs w:val="24"/>
        </w:rPr>
        <w:t>汽大众等国内主要汽车生产厂家的部分整车物流业务。安吉物流可以与以上公司的物流配送公司建立物流联盟。优势互补、风险共担、利益共享。</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例如可以与同方环球物流公司进行</w:t>
      </w:r>
      <w:r w:rsidRPr="008C5681">
        <w:rPr>
          <w:rFonts w:cs="Times New Roman"/>
          <w:sz w:val="24"/>
          <w:szCs w:val="24"/>
        </w:rPr>
        <w:t>“</w:t>
      </w:r>
      <w:r w:rsidRPr="008C5681">
        <w:rPr>
          <w:rFonts w:cs="Times New Roman"/>
          <w:sz w:val="24"/>
          <w:szCs w:val="24"/>
        </w:rPr>
        <w:t>对流运输</w:t>
      </w:r>
      <w:r w:rsidRPr="008C5681">
        <w:rPr>
          <w:rFonts w:cs="Times New Roman"/>
          <w:sz w:val="24"/>
          <w:szCs w:val="24"/>
        </w:rPr>
        <w:t>”</w:t>
      </w:r>
      <w:r w:rsidRPr="008C5681">
        <w:rPr>
          <w:rFonts w:cs="Times New Roman"/>
          <w:sz w:val="24"/>
          <w:szCs w:val="24"/>
        </w:rPr>
        <w:t>。同方环球</w:t>
      </w:r>
      <w:r w:rsidRPr="008C5681">
        <w:rPr>
          <w:rFonts w:cs="Times New Roman"/>
          <w:sz w:val="24"/>
          <w:szCs w:val="24"/>
        </w:rPr>
        <w:t>(</w:t>
      </w:r>
      <w:r w:rsidRPr="008C5681">
        <w:rPr>
          <w:rFonts w:cs="Times New Roman"/>
          <w:sz w:val="24"/>
          <w:szCs w:val="24"/>
        </w:rPr>
        <w:t>天津</w:t>
      </w:r>
      <w:r w:rsidRPr="008C5681">
        <w:rPr>
          <w:rFonts w:cs="Times New Roman"/>
          <w:sz w:val="24"/>
          <w:szCs w:val="24"/>
        </w:rPr>
        <w:t>)</w:t>
      </w:r>
      <w:r w:rsidRPr="008C5681">
        <w:rPr>
          <w:rFonts w:cs="Times New Roman"/>
          <w:sz w:val="24"/>
          <w:szCs w:val="24"/>
        </w:rPr>
        <w:t>物流有限公司由丰田汽车株式会社、中国第一汽车集团公司、广州汽车集团股份有限公司共同合资组建。从地缘分布上可以发现，</w:t>
      </w:r>
      <w:proofErr w:type="gramStart"/>
      <w:r w:rsidRPr="008C5681">
        <w:rPr>
          <w:rFonts w:cs="Times New Roman"/>
          <w:sz w:val="24"/>
          <w:szCs w:val="24"/>
        </w:rPr>
        <w:t>一</w:t>
      </w:r>
      <w:proofErr w:type="gramEnd"/>
      <w:r w:rsidRPr="008C5681">
        <w:rPr>
          <w:rFonts w:cs="Times New Roman"/>
          <w:sz w:val="24"/>
          <w:szCs w:val="24"/>
        </w:rPr>
        <w:t>汽丰田现有的天津、长春和成都</w:t>
      </w:r>
      <w:r w:rsidRPr="008C5681">
        <w:rPr>
          <w:rFonts w:cs="Times New Roman"/>
          <w:sz w:val="24"/>
          <w:szCs w:val="24"/>
        </w:rPr>
        <w:t>3</w:t>
      </w:r>
      <w:r w:rsidRPr="008C5681">
        <w:rPr>
          <w:rFonts w:cs="Times New Roman"/>
          <w:sz w:val="24"/>
          <w:szCs w:val="24"/>
        </w:rPr>
        <w:t>个生产基地，都处于中国的北部和西部内陆地区，而安吉物流所处的上海却在中国东方，二者距离遥远，正好具有地理互补性。因此采用对流运输，由天津发往广州的商品运输车上，运载的是一汽丰田生产的卡罗拉轿车，而在返程路上运输的却是上海通用五菱汽车。</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长期供应链关系发展成为联盟形式，有助于降低企业的风险。企业结成联盟，能有效地降低物流成本（通过联盟整合，可节约成本</w:t>
      </w:r>
      <w:r w:rsidRPr="008C5681">
        <w:rPr>
          <w:rFonts w:cs="Times New Roman"/>
          <w:sz w:val="24"/>
          <w:szCs w:val="24"/>
        </w:rPr>
        <w:t>10-25%</w:t>
      </w:r>
      <w:r w:rsidRPr="008C5681">
        <w:rPr>
          <w:rFonts w:cs="Times New Roman"/>
          <w:sz w:val="24"/>
          <w:szCs w:val="24"/>
        </w:rPr>
        <w:t>），提高企业竞争能力。有利于提高服务水平，在返程途中运输其他品牌的汽车，大大降低了回程空载率和运输成本。</w:t>
      </w:r>
    </w:p>
    <w:p w:rsidR="002E47C3" w:rsidRPr="008C5681" w:rsidRDefault="002E47C3" w:rsidP="002E47C3">
      <w:pPr>
        <w:pStyle w:val="3"/>
        <w:rPr>
          <w:rFonts w:cs="Times New Roman"/>
          <w:shd w:val="clear" w:color="auto" w:fill="FFFFFF"/>
        </w:rPr>
      </w:pPr>
      <w:bookmarkStart w:id="1" w:name="_Toc340600959"/>
      <w:r>
        <w:rPr>
          <w:rFonts w:cs="Times New Roman" w:hint="eastAsia"/>
          <w:shd w:val="clear" w:color="auto" w:fill="FFFFFF"/>
        </w:rPr>
        <w:lastRenderedPageBreak/>
        <w:t>3</w:t>
      </w:r>
      <w:r>
        <w:rPr>
          <w:rFonts w:cs="Times New Roman"/>
          <w:shd w:val="clear" w:color="auto" w:fill="FFFFFF"/>
        </w:rPr>
        <w:t>.</w:t>
      </w:r>
      <w:r>
        <w:rPr>
          <w:rFonts w:cs="Times New Roman" w:hint="eastAsia"/>
          <w:shd w:val="clear" w:color="auto" w:fill="FFFFFF"/>
        </w:rPr>
        <w:t>3</w:t>
      </w:r>
      <w:r>
        <w:rPr>
          <w:rFonts w:cs="Times New Roman"/>
          <w:shd w:val="clear" w:color="auto" w:fill="FFFFFF"/>
        </w:rPr>
        <w:t>.</w:t>
      </w:r>
      <w:r>
        <w:rPr>
          <w:rFonts w:cs="Times New Roman" w:hint="eastAsia"/>
          <w:shd w:val="clear" w:color="auto" w:fill="FFFFFF"/>
        </w:rPr>
        <w:t>2</w:t>
      </w:r>
      <w:r w:rsidRPr="008C5681">
        <w:rPr>
          <w:rFonts w:cs="Times New Roman"/>
          <w:shd w:val="clear" w:color="auto" w:fill="FFFFFF"/>
        </w:rPr>
        <w:t>逆向物流</w:t>
      </w:r>
      <w:bookmarkEnd w:id="1"/>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汽车逆向物流（</w:t>
      </w:r>
      <w:r w:rsidRPr="008C5681">
        <w:rPr>
          <w:rFonts w:cs="Times New Roman"/>
          <w:sz w:val="24"/>
          <w:szCs w:val="24"/>
        </w:rPr>
        <w:t>Automobile Reverse Logistics</w:t>
      </w:r>
      <w:r w:rsidRPr="008C5681">
        <w:rPr>
          <w:rFonts w:cs="Times New Roman"/>
          <w:sz w:val="24"/>
          <w:szCs w:val="24"/>
        </w:rPr>
        <w:t>）是以满足顾客和保护环境为出发点，根据实际需要，</w:t>
      </w:r>
      <w:proofErr w:type="gramStart"/>
      <w:r w:rsidRPr="008C5681">
        <w:rPr>
          <w:rFonts w:cs="Times New Roman"/>
          <w:sz w:val="24"/>
          <w:szCs w:val="24"/>
        </w:rPr>
        <w:t>对汽年产品</w:t>
      </w:r>
      <w:proofErr w:type="gramEnd"/>
      <w:r w:rsidRPr="008C5681">
        <w:rPr>
          <w:rFonts w:cs="Times New Roman"/>
          <w:sz w:val="24"/>
          <w:szCs w:val="24"/>
        </w:rPr>
        <w:t>实行从下游到上游的物流活动。它包括退回物流和废弃物物流两大部分。</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随着汽车消费者购买行为的逐渐成熟，在一段时期内，退货行为必将呈增长态势。在美国、</w:t>
      </w:r>
      <w:hyperlink r:id="rId7" w:tgtFrame="_blank" w:history="1">
        <w:r w:rsidRPr="008C5681">
          <w:rPr>
            <w:rFonts w:cs="Times New Roman"/>
            <w:sz w:val="24"/>
            <w:szCs w:val="24"/>
          </w:rPr>
          <w:t>欧洲</w:t>
        </w:r>
      </w:hyperlink>
      <w:r w:rsidRPr="008C5681">
        <w:rPr>
          <w:rFonts w:cs="Times New Roman"/>
          <w:sz w:val="24"/>
          <w:szCs w:val="24"/>
        </w:rPr>
        <w:t>、日本、</w:t>
      </w:r>
      <w:hyperlink r:id="rId8" w:tgtFrame="_blank" w:history="1">
        <w:r w:rsidRPr="008C5681">
          <w:rPr>
            <w:rFonts w:cs="Times New Roman"/>
            <w:sz w:val="24"/>
            <w:szCs w:val="24"/>
          </w:rPr>
          <w:t>韩国</w:t>
        </w:r>
      </w:hyperlink>
      <w:r w:rsidRPr="008C5681">
        <w:rPr>
          <w:rFonts w:cs="Times New Roman"/>
          <w:sz w:val="24"/>
          <w:szCs w:val="24"/>
        </w:rPr>
        <w:t>等国家出现的汽车召回问题无疑也将成为中国汽车逆向物流的重要组成部分。</w:t>
      </w:r>
      <w:r>
        <w:rPr>
          <w:rFonts w:cs="Times New Roman" w:hint="eastAsia"/>
          <w:sz w:val="24"/>
          <w:szCs w:val="24"/>
        </w:rPr>
        <w:t>而</w:t>
      </w:r>
      <w:r w:rsidRPr="008C5681">
        <w:rPr>
          <w:rFonts w:cs="Times New Roman"/>
          <w:sz w:val="24"/>
          <w:szCs w:val="24"/>
        </w:rPr>
        <w:t>汽车的使用寿命是有限的，经过了一定时期</w:t>
      </w:r>
      <w:r w:rsidRPr="008C5681">
        <w:rPr>
          <w:rFonts w:cs="Times New Roman"/>
          <w:sz w:val="24"/>
          <w:szCs w:val="24"/>
        </w:rPr>
        <w:t>(8-10</w:t>
      </w:r>
      <w:r w:rsidRPr="008C5681">
        <w:rPr>
          <w:rFonts w:cs="Times New Roman"/>
          <w:sz w:val="24"/>
          <w:szCs w:val="24"/>
        </w:rPr>
        <w:t>年</w:t>
      </w:r>
      <w:r w:rsidRPr="008C5681">
        <w:rPr>
          <w:rFonts w:cs="Times New Roman"/>
          <w:sz w:val="24"/>
          <w:szCs w:val="24"/>
        </w:rPr>
        <w:t>)</w:t>
      </w:r>
      <w:r w:rsidRPr="008C5681">
        <w:rPr>
          <w:rFonts w:cs="Times New Roman"/>
          <w:sz w:val="24"/>
          <w:szCs w:val="24"/>
        </w:rPr>
        <w:t>的运行后，汽车零部件的磨损达到极限，汽车废气排放量极大，对环境造成严熏污染，而且也容易造成汽车事故的发生。此时，汽车必须进行报废，降低其对环境的破坏程度，消除安全隐患。从经济角度上看，报废汽车上的钢材、铝材等金属能经过处理后重新利用；某些零部件拆解后能重新使用。</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安吉物流提供的逆向物流，不仅可以为上海大众、上海通用等公司提供汽车退回，召回服务，而且可以与上海大众、上海通用等公司的销售部进行合作</w:t>
      </w:r>
      <w:r w:rsidRPr="008C5681">
        <w:rPr>
          <w:rFonts w:cs="Times New Roman"/>
          <w:sz w:val="24"/>
          <w:szCs w:val="24"/>
        </w:rPr>
        <w:t xml:space="preserve">, </w:t>
      </w:r>
      <w:r w:rsidRPr="008C5681">
        <w:rPr>
          <w:rFonts w:cs="Times New Roman"/>
          <w:sz w:val="24"/>
          <w:szCs w:val="24"/>
        </w:rPr>
        <w:t>利用回程车辆带回其在全国各地经销商和维修站中的三包索赔旧件</w:t>
      </w:r>
      <w:r w:rsidRPr="008C5681">
        <w:rPr>
          <w:rFonts w:cs="Times New Roman"/>
          <w:sz w:val="24"/>
          <w:szCs w:val="24"/>
        </w:rPr>
        <w:t xml:space="preserve">, </w:t>
      </w:r>
      <w:r w:rsidRPr="008C5681">
        <w:rPr>
          <w:rFonts w:cs="Times New Roman"/>
          <w:sz w:val="24"/>
          <w:szCs w:val="24"/>
        </w:rPr>
        <w:t>既可以有效解决上海大众、上海通用公司的旧件回收问题</w:t>
      </w:r>
      <w:r w:rsidRPr="008C5681">
        <w:rPr>
          <w:rFonts w:cs="Times New Roman"/>
          <w:sz w:val="24"/>
          <w:szCs w:val="24"/>
        </w:rPr>
        <w:t xml:space="preserve">, </w:t>
      </w:r>
      <w:r w:rsidRPr="008C5681">
        <w:rPr>
          <w:rFonts w:cs="Times New Roman"/>
          <w:sz w:val="24"/>
          <w:szCs w:val="24"/>
        </w:rPr>
        <w:t>又可以有效降低回程空载率</w:t>
      </w:r>
      <w:r w:rsidRPr="008C5681">
        <w:rPr>
          <w:rFonts w:cs="Times New Roman"/>
          <w:sz w:val="24"/>
          <w:szCs w:val="24"/>
        </w:rPr>
        <w:t xml:space="preserve">, </w:t>
      </w:r>
      <w:r w:rsidRPr="008C5681">
        <w:rPr>
          <w:rFonts w:cs="Times New Roman"/>
          <w:sz w:val="24"/>
          <w:szCs w:val="24"/>
        </w:rPr>
        <w:t>可谓是一举两得。</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树立以安吉物流为中心的逆向物流回收网络系统，依附于正向物流网络，完全使用原有的设施和组织，不需要新的投资。如图</w:t>
      </w:r>
      <w:r w:rsidRPr="008C5681">
        <w:rPr>
          <w:rFonts w:cs="Times New Roman"/>
          <w:sz w:val="24"/>
          <w:szCs w:val="24"/>
        </w:rPr>
        <w:t>2-9</w:t>
      </w:r>
      <w:r w:rsidRPr="008C5681">
        <w:rPr>
          <w:rFonts w:cs="Times New Roman"/>
          <w:sz w:val="24"/>
          <w:szCs w:val="24"/>
        </w:rPr>
        <w:t>所示，为逆向汽车物流网络系统示意图：</w:t>
      </w:r>
    </w:p>
    <w:p w:rsidR="002E47C3" w:rsidRPr="008C5681" w:rsidRDefault="002E47C3" w:rsidP="002E47C3">
      <w:pPr>
        <w:widowControl/>
        <w:spacing w:line="360" w:lineRule="auto"/>
        <w:jc w:val="left"/>
        <w:rPr>
          <w:rFonts w:cs="Times New Roman"/>
          <w:sz w:val="24"/>
          <w:szCs w:val="24"/>
        </w:rPr>
      </w:pPr>
      <w:r w:rsidRPr="008C5681">
        <w:rPr>
          <w:rFonts w:cs="Times New Roman"/>
          <w:sz w:val="24"/>
          <w:szCs w:val="24"/>
        </w:rPr>
        <w:object w:dxaOrig="10897" w:dyaOrig="4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56pt" o:ole="">
            <v:imagedata r:id="rId9" o:title=""/>
          </v:shape>
          <o:OLEObject Type="Embed" ProgID="Visio.Drawing.11" ShapeID="_x0000_i1025" DrawAspect="Content" ObjectID="_1414671808" r:id="rId10"/>
        </w:object>
      </w:r>
    </w:p>
    <w:p w:rsidR="002E47C3" w:rsidRPr="008C5681" w:rsidRDefault="002E47C3" w:rsidP="002E47C3">
      <w:pPr>
        <w:widowControl/>
        <w:spacing w:line="360" w:lineRule="auto"/>
        <w:ind w:firstLineChars="1366" w:firstLine="2880"/>
        <w:rPr>
          <w:rFonts w:cs="Times New Roman"/>
          <w:b/>
          <w:szCs w:val="21"/>
        </w:rPr>
      </w:pPr>
      <w:r w:rsidRPr="008C5681">
        <w:rPr>
          <w:rFonts w:cs="Times New Roman"/>
          <w:b/>
          <w:szCs w:val="21"/>
        </w:rPr>
        <w:t>图</w:t>
      </w:r>
      <w:r w:rsidRPr="008C5681">
        <w:rPr>
          <w:rFonts w:cs="Times New Roman"/>
          <w:b/>
          <w:szCs w:val="21"/>
        </w:rPr>
        <w:t xml:space="preserve">2-9 </w:t>
      </w:r>
      <w:r w:rsidRPr="008C5681">
        <w:rPr>
          <w:rFonts w:cs="Times New Roman"/>
          <w:b/>
          <w:szCs w:val="21"/>
        </w:rPr>
        <w:t>汽车逆向物流网络系统示意图</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随着市场的逐步完善，汽车退回、召回等业务的日益规范，从下游物流节点到上游物流节点的汽车物流逆向系统正面临巨大商机。有如下几点意义：</w:t>
      </w:r>
    </w:p>
    <w:p w:rsidR="002E47C3" w:rsidRPr="008C5681" w:rsidRDefault="002E47C3" w:rsidP="002E47C3">
      <w:pPr>
        <w:pStyle w:val="ListParagraph"/>
        <w:numPr>
          <w:ilvl w:val="0"/>
          <w:numId w:val="1"/>
        </w:numPr>
        <w:spacing w:line="360" w:lineRule="auto"/>
        <w:ind w:firstLineChars="0"/>
        <w:rPr>
          <w:rFonts w:ascii="Times New Roman" w:hAnsi="Times New Roman"/>
          <w:sz w:val="24"/>
          <w:szCs w:val="24"/>
        </w:rPr>
      </w:pPr>
      <w:r w:rsidRPr="008C5681">
        <w:rPr>
          <w:rFonts w:ascii="Times New Roman" w:hAnsi="Times New Roman"/>
          <w:sz w:val="24"/>
          <w:szCs w:val="24"/>
        </w:rPr>
        <w:t>保护环境资源，树立良好公众形象；</w:t>
      </w:r>
    </w:p>
    <w:p w:rsidR="002E47C3" w:rsidRPr="008C5681" w:rsidRDefault="002E47C3" w:rsidP="002E47C3">
      <w:pPr>
        <w:pStyle w:val="ListParagraph"/>
        <w:numPr>
          <w:ilvl w:val="0"/>
          <w:numId w:val="1"/>
        </w:numPr>
        <w:spacing w:line="360" w:lineRule="auto"/>
        <w:ind w:firstLineChars="0"/>
        <w:rPr>
          <w:rFonts w:ascii="Times New Roman" w:hAnsi="Times New Roman"/>
          <w:sz w:val="24"/>
          <w:szCs w:val="24"/>
        </w:rPr>
      </w:pPr>
      <w:r w:rsidRPr="008C5681">
        <w:rPr>
          <w:rFonts w:ascii="Times New Roman" w:hAnsi="Times New Roman"/>
          <w:sz w:val="24"/>
          <w:szCs w:val="24"/>
        </w:rPr>
        <w:t>提高顾客忠诚度，提升供应</w:t>
      </w:r>
      <w:proofErr w:type="gramStart"/>
      <w:r w:rsidRPr="008C5681">
        <w:rPr>
          <w:rFonts w:ascii="Times New Roman" w:hAnsi="Times New Roman"/>
          <w:sz w:val="24"/>
          <w:szCs w:val="24"/>
        </w:rPr>
        <w:t>链竞争</w:t>
      </w:r>
      <w:proofErr w:type="gramEnd"/>
      <w:r w:rsidRPr="008C5681">
        <w:rPr>
          <w:rFonts w:ascii="Times New Roman" w:hAnsi="Times New Roman"/>
          <w:sz w:val="24"/>
          <w:szCs w:val="24"/>
        </w:rPr>
        <w:t>优势；</w:t>
      </w:r>
    </w:p>
    <w:p w:rsidR="002E47C3" w:rsidRPr="008C5681" w:rsidRDefault="002E47C3" w:rsidP="002E47C3">
      <w:pPr>
        <w:pStyle w:val="ListParagraph"/>
        <w:numPr>
          <w:ilvl w:val="0"/>
          <w:numId w:val="1"/>
        </w:numPr>
        <w:spacing w:line="360" w:lineRule="auto"/>
        <w:ind w:firstLineChars="0"/>
        <w:rPr>
          <w:rFonts w:ascii="Times New Roman" w:hAnsi="Times New Roman"/>
          <w:sz w:val="24"/>
          <w:szCs w:val="24"/>
        </w:rPr>
      </w:pPr>
      <w:r w:rsidRPr="008C5681">
        <w:rPr>
          <w:rFonts w:ascii="Times New Roman" w:hAnsi="Times New Roman"/>
          <w:sz w:val="24"/>
          <w:szCs w:val="24"/>
        </w:rPr>
        <w:t>降低生产成本，增加企业效益；</w:t>
      </w:r>
    </w:p>
    <w:p w:rsidR="002E47C3" w:rsidRPr="008C5681" w:rsidRDefault="002E47C3" w:rsidP="002E47C3">
      <w:pPr>
        <w:pStyle w:val="ListParagraph"/>
        <w:numPr>
          <w:ilvl w:val="0"/>
          <w:numId w:val="1"/>
        </w:numPr>
        <w:spacing w:line="360" w:lineRule="auto"/>
        <w:ind w:firstLineChars="0"/>
        <w:rPr>
          <w:rFonts w:ascii="Times New Roman" w:hAnsi="Times New Roman"/>
          <w:sz w:val="24"/>
          <w:szCs w:val="24"/>
        </w:rPr>
      </w:pPr>
      <w:r w:rsidRPr="008C5681">
        <w:rPr>
          <w:rFonts w:ascii="Times New Roman" w:hAnsi="Times New Roman"/>
          <w:sz w:val="24"/>
          <w:szCs w:val="24"/>
        </w:rPr>
        <w:t>降低返程空载，提高</w:t>
      </w:r>
      <w:proofErr w:type="gramStart"/>
      <w:r w:rsidRPr="008C5681">
        <w:rPr>
          <w:rFonts w:ascii="Times New Roman" w:hAnsi="Times New Roman"/>
          <w:sz w:val="24"/>
          <w:szCs w:val="24"/>
        </w:rPr>
        <w:t>潜在事故</w:t>
      </w:r>
      <w:proofErr w:type="gramEnd"/>
      <w:r w:rsidRPr="008C5681">
        <w:rPr>
          <w:rFonts w:ascii="Times New Roman" w:hAnsi="Times New Roman"/>
          <w:sz w:val="24"/>
          <w:szCs w:val="24"/>
        </w:rPr>
        <w:t>透明度。</w:t>
      </w:r>
    </w:p>
    <w:p w:rsidR="002E47C3" w:rsidRPr="008C5681" w:rsidRDefault="002E47C3" w:rsidP="002E47C3">
      <w:pPr>
        <w:pStyle w:val="3"/>
        <w:rPr>
          <w:rFonts w:cs="Times New Roman"/>
          <w:shd w:val="clear" w:color="auto" w:fill="FFFFFF"/>
        </w:rPr>
      </w:pPr>
      <w:bookmarkStart w:id="2" w:name="_Toc340600960"/>
      <w:r>
        <w:rPr>
          <w:rFonts w:cs="Times New Roman" w:hint="eastAsia"/>
          <w:shd w:val="clear" w:color="auto" w:fill="FFFFFF"/>
        </w:rPr>
        <w:t>3</w:t>
      </w:r>
      <w:r>
        <w:rPr>
          <w:rFonts w:cs="Times New Roman"/>
          <w:shd w:val="clear" w:color="auto" w:fill="FFFFFF"/>
        </w:rPr>
        <w:t>.</w:t>
      </w:r>
      <w:r>
        <w:rPr>
          <w:rFonts w:cs="Times New Roman" w:hint="eastAsia"/>
          <w:shd w:val="clear" w:color="auto" w:fill="FFFFFF"/>
        </w:rPr>
        <w:t>3</w:t>
      </w:r>
      <w:r>
        <w:rPr>
          <w:rFonts w:cs="Times New Roman"/>
          <w:shd w:val="clear" w:color="auto" w:fill="FFFFFF"/>
        </w:rPr>
        <w:t>.</w:t>
      </w:r>
      <w:r>
        <w:rPr>
          <w:rFonts w:cs="Times New Roman" w:hint="eastAsia"/>
          <w:shd w:val="clear" w:color="auto" w:fill="FFFFFF"/>
        </w:rPr>
        <w:t>3</w:t>
      </w:r>
      <w:r w:rsidRPr="008C5681">
        <w:rPr>
          <w:rFonts w:cs="Times New Roman"/>
          <w:shd w:val="clear" w:color="auto" w:fill="FFFFFF"/>
        </w:rPr>
        <w:t>供应链完善</w:t>
      </w:r>
      <w:bookmarkEnd w:id="2"/>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安吉物流是全球业务规模最大的汽车物流服务供应商，以</w:t>
      </w:r>
      <w:r w:rsidRPr="008C5681">
        <w:rPr>
          <w:rFonts w:cs="Times New Roman"/>
          <w:sz w:val="24"/>
          <w:szCs w:val="24"/>
        </w:rPr>
        <w:t>“</w:t>
      </w:r>
      <w:r w:rsidRPr="008C5681">
        <w:rPr>
          <w:rFonts w:cs="Times New Roman"/>
          <w:sz w:val="24"/>
          <w:szCs w:val="24"/>
        </w:rPr>
        <w:t>服务产品技术化</w:t>
      </w:r>
      <w:r w:rsidRPr="008C5681">
        <w:rPr>
          <w:rFonts w:cs="Times New Roman"/>
          <w:sz w:val="24"/>
          <w:szCs w:val="24"/>
        </w:rPr>
        <w:t>”</w:t>
      </w:r>
      <w:r w:rsidRPr="008C5681">
        <w:rPr>
          <w:rFonts w:cs="Times New Roman"/>
          <w:sz w:val="24"/>
          <w:szCs w:val="24"/>
        </w:rPr>
        <w:t>的理念，从事汽车整车物流、零部件物流、口岸物流以及相关物流策划、物流技术咨询、规划、管理培训等服务。提供一体化、技术化、网络化、透明化、可靠的独特解决方案的物流供应链服务。因此，减少回程空载将是安吉物流完善供应</w:t>
      </w:r>
      <w:proofErr w:type="gramStart"/>
      <w:r w:rsidRPr="008C5681">
        <w:rPr>
          <w:rFonts w:cs="Times New Roman"/>
          <w:sz w:val="24"/>
          <w:szCs w:val="24"/>
        </w:rPr>
        <w:t>链服务</w:t>
      </w:r>
      <w:proofErr w:type="gramEnd"/>
      <w:r w:rsidRPr="008C5681">
        <w:rPr>
          <w:rFonts w:cs="Times New Roman"/>
          <w:sz w:val="24"/>
          <w:szCs w:val="24"/>
        </w:rPr>
        <w:t>的一项重要举措。</w:t>
      </w:r>
    </w:p>
    <w:p w:rsidR="002E47C3" w:rsidRPr="008C5681" w:rsidRDefault="002E47C3" w:rsidP="002E47C3">
      <w:pPr>
        <w:spacing w:line="300" w:lineRule="auto"/>
        <w:ind w:firstLine="420"/>
        <w:rPr>
          <w:rFonts w:cs="Times New Roman"/>
          <w:sz w:val="24"/>
          <w:szCs w:val="24"/>
        </w:rPr>
      </w:pPr>
      <w:r w:rsidRPr="008C5681">
        <w:rPr>
          <w:rFonts w:cs="Times New Roman"/>
          <w:sz w:val="24"/>
          <w:szCs w:val="24"/>
        </w:rPr>
        <w:t>现在，公司的零部件物流的业务发展非常迅速，陆续在全国建立了零部件仓库和分拨中心。因此，如果零部件也能形成了大批量运输的特点，利用现有的整车运输的网络资源优势，将整车和零部件的运输进行有效整合的可行性。在返程途中运输零部件，以降低成本，优化流程，提高回程利用率和装载率。</w:t>
      </w:r>
    </w:p>
    <w:p w:rsidR="002E47C3" w:rsidRDefault="002E47C3" w:rsidP="002E47C3">
      <w:pPr>
        <w:spacing w:line="300" w:lineRule="auto"/>
        <w:ind w:firstLine="420"/>
        <w:rPr>
          <w:rFonts w:cs="Times New Roman" w:hint="eastAsia"/>
          <w:sz w:val="24"/>
          <w:szCs w:val="24"/>
        </w:rPr>
      </w:pPr>
      <w:r w:rsidRPr="008C5681">
        <w:rPr>
          <w:rFonts w:cs="Times New Roman"/>
          <w:sz w:val="24"/>
          <w:szCs w:val="24"/>
        </w:rPr>
        <w:t>为了进一步降低物流配送成本，降低回程空载率，可以和运输当地的日用品经营商，如京华、寿康永乐、工贸家电和国美等配送业务相联合，对其物流信息进行整合，从而有效地降低其回程空载现象。</w:t>
      </w:r>
    </w:p>
    <w:p w:rsidR="00CB5091" w:rsidRPr="002E47C3" w:rsidRDefault="00CB5091" w:rsidP="002E47C3">
      <w:pPr>
        <w:widowControl/>
        <w:spacing w:line="360" w:lineRule="auto"/>
        <w:ind w:firstLineChars="200" w:firstLine="480"/>
        <w:jc w:val="left"/>
        <w:rPr>
          <w:rFonts w:asciiTheme="minorEastAsia" w:hAnsiTheme="minorEastAsia"/>
          <w:sz w:val="24"/>
          <w:szCs w:val="24"/>
        </w:rPr>
      </w:pPr>
    </w:p>
    <w:sectPr w:rsidR="00CB5091" w:rsidRPr="002E47C3" w:rsidSect="00407C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B16" w:rsidRDefault="00DC0B16" w:rsidP="00D04AF9">
      <w:r>
        <w:separator/>
      </w:r>
    </w:p>
  </w:endnote>
  <w:endnote w:type="continuationSeparator" w:id="0">
    <w:p w:rsidR="00DC0B16" w:rsidRDefault="00DC0B16" w:rsidP="00D04A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B16" w:rsidRDefault="00DC0B16" w:rsidP="00D04AF9">
      <w:r>
        <w:separator/>
      </w:r>
    </w:p>
  </w:footnote>
  <w:footnote w:type="continuationSeparator" w:id="0">
    <w:p w:rsidR="00DC0B16" w:rsidRDefault="00DC0B16" w:rsidP="00D04A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82FDD"/>
    <w:multiLevelType w:val="hybridMultilevel"/>
    <w:tmpl w:val="E49022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234B"/>
    <w:rsid w:val="001779FB"/>
    <w:rsid w:val="002E47C3"/>
    <w:rsid w:val="00325D4A"/>
    <w:rsid w:val="00353869"/>
    <w:rsid w:val="00366DDB"/>
    <w:rsid w:val="00386275"/>
    <w:rsid w:val="004052A2"/>
    <w:rsid w:val="00407C26"/>
    <w:rsid w:val="00513985"/>
    <w:rsid w:val="00524562"/>
    <w:rsid w:val="005952BC"/>
    <w:rsid w:val="005D359E"/>
    <w:rsid w:val="0062662E"/>
    <w:rsid w:val="0067776F"/>
    <w:rsid w:val="008808C6"/>
    <w:rsid w:val="00964DEE"/>
    <w:rsid w:val="009803BF"/>
    <w:rsid w:val="00A44DA5"/>
    <w:rsid w:val="00A50120"/>
    <w:rsid w:val="00A807D6"/>
    <w:rsid w:val="00B7194F"/>
    <w:rsid w:val="00BD0EF8"/>
    <w:rsid w:val="00BE234B"/>
    <w:rsid w:val="00CB5091"/>
    <w:rsid w:val="00D04AF9"/>
    <w:rsid w:val="00D405BA"/>
    <w:rsid w:val="00DC0B16"/>
    <w:rsid w:val="00DE6ECD"/>
    <w:rsid w:val="00E512E6"/>
    <w:rsid w:val="00E907FF"/>
    <w:rsid w:val="00E96B9C"/>
    <w:rsid w:val="00EB259A"/>
    <w:rsid w:val="00EC3D97"/>
    <w:rsid w:val="00F10DB1"/>
    <w:rsid w:val="00FC2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C26"/>
    <w:pPr>
      <w:widowControl w:val="0"/>
      <w:jc w:val="both"/>
    </w:pPr>
  </w:style>
  <w:style w:type="paragraph" w:styleId="3">
    <w:name w:val="heading 3"/>
    <w:basedOn w:val="a"/>
    <w:link w:val="3Char"/>
    <w:uiPriority w:val="9"/>
    <w:qFormat/>
    <w:rsid w:val="00BE23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234B"/>
    <w:rPr>
      <w:rFonts w:ascii="宋体" w:eastAsia="宋体" w:hAnsi="宋体" w:cs="宋体"/>
      <w:b/>
      <w:bCs/>
      <w:kern w:val="0"/>
      <w:sz w:val="27"/>
      <w:szCs w:val="27"/>
    </w:rPr>
  </w:style>
  <w:style w:type="character" w:customStyle="1" w:styleId="headline-content">
    <w:name w:val="headline-content"/>
    <w:basedOn w:val="a0"/>
    <w:rsid w:val="00BE234B"/>
  </w:style>
  <w:style w:type="character" w:styleId="a3">
    <w:name w:val="Hyperlink"/>
    <w:basedOn w:val="a0"/>
    <w:uiPriority w:val="99"/>
    <w:semiHidden/>
    <w:unhideWhenUsed/>
    <w:rsid w:val="00BE234B"/>
    <w:rPr>
      <w:color w:val="0000FF"/>
      <w:u w:val="single"/>
    </w:rPr>
  </w:style>
  <w:style w:type="paragraph" w:styleId="a4">
    <w:name w:val="List Paragraph"/>
    <w:basedOn w:val="a"/>
    <w:uiPriority w:val="34"/>
    <w:qFormat/>
    <w:rsid w:val="00BE234B"/>
    <w:pPr>
      <w:ind w:firstLineChars="200" w:firstLine="420"/>
    </w:pPr>
  </w:style>
  <w:style w:type="paragraph" w:customStyle="1" w:styleId="pic-info">
    <w:name w:val="pic-info"/>
    <w:basedOn w:val="a"/>
    <w:rsid w:val="00BE234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E234B"/>
    <w:rPr>
      <w:sz w:val="18"/>
      <w:szCs w:val="18"/>
    </w:rPr>
  </w:style>
  <w:style w:type="character" w:customStyle="1" w:styleId="Char">
    <w:name w:val="批注框文本 Char"/>
    <w:basedOn w:val="a0"/>
    <w:link w:val="a5"/>
    <w:uiPriority w:val="99"/>
    <w:semiHidden/>
    <w:rsid w:val="00BE234B"/>
    <w:rPr>
      <w:sz w:val="18"/>
      <w:szCs w:val="18"/>
    </w:rPr>
  </w:style>
  <w:style w:type="paragraph" w:styleId="a6">
    <w:name w:val="header"/>
    <w:basedOn w:val="a"/>
    <w:link w:val="Char0"/>
    <w:uiPriority w:val="99"/>
    <w:semiHidden/>
    <w:unhideWhenUsed/>
    <w:rsid w:val="00D04A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04AF9"/>
    <w:rPr>
      <w:sz w:val="18"/>
      <w:szCs w:val="18"/>
    </w:rPr>
  </w:style>
  <w:style w:type="paragraph" w:styleId="a7">
    <w:name w:val="footer"/>
    <w:basedOn w:val="a"/>
    <w:link w:val="Char1"/>
    <w:uiPriority w:val="99"/>
    <w:semiHidden/>
    <w:unhideWhenUsed/>
    <w:rsid w:val="00D04AF9"/>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04AF9"/>
    <w:rPr>
      <w:sz w:val="18"/>
      <w:szCs w:val="18"/>
    </w:rPr>
  </w:style>
  <w:style w:type="character" w:customStyle="1" w:styleId="apple-converted-space">
    <w:name w:val="apple-converted-space"/>
    <w:basedOn w:val="a0"/>
    <w:rsid w:val="00D04AF9"/>
  </w:style>
  <w:style w:type="paragraph" w:styleId="HTML">
    <w:name w:val="HTML Preformatted"/>
    <w:basedOn w:val="a"/>
    <w:link w:val="HTMLChar"/>
    <w:uiPriority w:val="99"/>
    <w:semiHidden/>
    <w:unhideWhenUsed/>
    <w:rsid w:val="00CB5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5091"/>
    <w:rPr>
      <w:rFonts w:ascii="宋体" w:eastAsia="宋体" w:hAnsi="宋体" w:cs="宋体"/>
      <w:kern w:val="0"/>
      <w:sz w:val="24"/>
      <w:szCs w:val="24"/>
    </w:rPr>
  </w:style>
  <w:style w:type="character" w:customStyle="1" w:styleId="jc">
    <w:name w:val="jc"/>
    <w:basedOn w:val="a0"/>
    <w:rsid w:val="00B7194F"/>
  </w:style>
  <w:style w:type="paragraph" w:customStyle="1" w:styleId="ListParagraph">
    <w:name w:val="List Paragraph"/>
    <w:basedOn w:val="a"/>
    <w:rsid w:val="002E47C3"/>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572393684">
      <w:bodyDiv w:val="1"/>
      <w:marLeft w:val="0"/>
      <w:marRight w:val="0"/>
      <w:marTop w:val="0"/>
      <w:marBottom w:val="0"/>
      <w:divBdr>
        <w:top w:val="none" w:sz="0" w:space="0" w:color="auto"/>
        <w:left w:val="none" w:sz="0" w:space="0" w:color="auto"/>
        <w:bottom w:val="none" w:sz="0" w:space="0" w:color="auto"/>
        <w:right w:val="none" w:sz="0" w:space="0" w:color="auto"/>
      </w:divBdr>
    </w:div>
    <w:div w:id="1185826506">
      <w:bodyDiv w:val="1"/>
      <w:marLeft w:val="0"/>
      <w:marRight w:val="0"/>
      <w:marTop w:val="0"/>
      <w:marBottom w:val="0"/>
      <w:divBdr>
        <w:top w:val="none" w:sz="0" w:space="0" w:color="auto"/>
        <w:left w:val="none" w:sz="0" w:space="0" w:color="auto"/>
        <w:bottom w:val="none" w:sz="0" w:space="0" w:color="auto"/>
        <w:right w:val="none" w:sz="0" w:space="0" w:color="auto"/>
      </w:divBdr>
    </w:div>
    <w:div w:id="1482380793">
      <w:bodyDiv w:val="1"/>
      <w:marLeft w:val="0"/>
      <w:marRight w:val="0"/>
      <w:marTop w:val="0"/>
      <w:marBottom w:val="0"/>
      <w:divBdr>
        <w:top w:val="none" w:sz="0" w:space="0" w:color="auto"/>
        <w:left w:val="none" w:sz="0" w:space="0" w:color="auto"/>
        <w:bottom w:val="none" w:sz="0" w:space="0" w:color="auto"/>
        <w:right w:val="none" w:sz="0" w:space="0" w:color="auto"/>
      </w:divBdr>
    </w:div>
    <w:div w:id="1509364221">
      <w:bodyDiv w:val="1"/>
      <w:marLeft w:val="0"/>
      <w:marRight w:val="0"/>
      <w:marTop w:val="0"/>
      <w:marBottom w:val="0"/>
      <w:divBdr>
        <w:top w:val="none" w:sz="0" w:space="0" w:color="auto"/>
        <w:left w:val="none" w:sz="0" w:space="0" w:color="auto"/>
        <w:bottom w:val="none" w:sz="0" w:space="0" w:color="auto"/>
        <w:right w:val="none" w:sz="0" w:space="0" w:color="auto"/>
      </w:divBdr>
    </w:div>
    <w:div w:id="1722750197">
      <w:bodyDiv w:val="1"/>
      <w:marLeft w:val="0"/>
      <w:marRight w:val="0"/>
      <w:marTop w:val="0"/>
      <w:marBottom w:val="0"/>
      <w:divBdr>
        <w:top w:val="none" w:sz="0" w:space="0" w:color="auto"/>
        <w:left w:val="none" w:sz="0" w:space="0" w:color="auto"/>
        <w:bottom w:val="none" w:sz="0" w:space="0" w:color="auto"/>
        <w:right w:val="none" w:sz="0" w:space="0" w:color="auto"/>
      </w:divBdr>
    </w:div>
    <w:div w:id="1798645403">
      <w:bodyDiv w:val="1"/>
      <w:marLeft w:val="0"/>
      <w:marRight w:val="0"/>
      <w:marTop w:val="0"/>
      <w:marBottom w:val="0"/>
      <w:divBdr>
        <w:top w:val="none" w:sz="0" w:space="0" w:color="auto"/>
        <w:left w:val="none" w:sz="0" w:space="0" w:color="auto"/>
        <w:bottom w:val="none" w:sz="0" w:space="0" w:color="auto"/>
        <w:right w:val="none" w:sz="0" w:space="0" w:color="auto"/>
      </w:divBdr>
    </w:div>
    <w:div w:id="1932546574">
      <w:bodyDiv w:val="1"/>
      <w:marLeft w:val="0"/>
      <w:marRight w:val="0"/>
      <w:marTop w:val="0"/>
      <w:marBottom w:val="0"/>
      <w:divBdr>
        <w:top w:val="none" w:sz="0" w:space="0" w:color="auto"/>
        <w:left w:val="none" w:sz="0" w:space="0" w:color="auto"/>
        <w:bottom w:val="none" w:sz="0" w:space="0" w:color="auto"/>
        <w:right w:val="none" w:sz="0" w:space="0" w:color="auto"/>
      </w:divBdr>
      <w:divsChild>
        <w:div w:id="810055551">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299.htm" TargetMode="External"/><Relationship Id="rId3" Type="http://schemas.openxmlformats.org/officeDocument/2006/relationships/settings" Target="settings.xml"/><Relationship Id="rId7" Type="http://schemas.openxmlformats.org/officeDocument/2006/relationships/hyperlink" Target="http://baike.baidu.com/view/362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336</Words>
  <Characters>1920</Characters>
  <Application>Microsoft Office Word</Application>
  <DocSecurity>0</DocSecurity>
  <Lines>16</Lines>
  <Paragraphs>4</Paragraphs>
  <ScaleCrop>false</ScaleCrop>
  <Company>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11</cp:revision>
  <dcterms:created xsi:type="dcterms:W3CDTF">2012-10-20T06:09:00Z</dcterms:created>
  <dcterms:modified xsi:type="dcterms:W3CDTF">2012-11-17T07:37:00Z</dcterms:modified>
</cp:coreProperties>
</file>