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44EB" w:rsidRDefault="000744EB" w:rsidP="000744EB">
      <w:pPr>
        <w:spacing w:line="760" w:lineRule="exact"/>
        <w:jc w:val="center"/>
        <w:rPr>
          <w:b/>
          <w:sz w:val="48"/>
          <w:szCs w:val="48"/>
        </w:rPr>
      </w:pPr>
    </w:p>
    <w:p w:rsidR="000744EB" w:rsidRDefault="000744EB" w:rsidP="000744EB">
      <w:pPr>
        <w:spacing w:line="760" w:lineRule="exact"/>
        <w:jc w:val="center"/>
        <w:rPr>
          <w:b/>
          <w:sz w:val="48"/>
          <w:szCs w:val="48"/>
        </w:rPr>
      </w:pPr>
    </w:p>
    <w:p w:rsidR="000744EB" w:rsidRDefault="000744EB" w:rsidP="000744EB">
      <w:pPr>
        <w:spacing w:line="760" w:lineRule="exact"/>
        <w:jc w:val="center"/>
        <w:rPr>
          <w:b/>
          <w:sz w:val="48"/>
          <w:szCs w:val="48"/>
        </w:rPr>
      </w:pPr>
    </w:p>
    <w:p w:rsidR="000744EB" w:rsidRDefault="000744EB" w:rsidP="000744EB">
      <w:pPr>
        <w:spacing w:line="760" w:lineRule="exact"/>
        <w:jc w:val="center"/>
        <w:rPr>
          <w:b/>
          <w:sz w:val="48"/>
          <w:szCs w:val="48"/>
        </w:rPr>
      </w:pPr>
    </w:p>
    <w:p w:rsidR="000744EB" w:rsidRPr="006A6B2A" w:rsidRDefault="000744EB" w:rsidP="000744EB">
      <w:pPr>
        <w:spacing w:line="760" w:lineRule="exact"/>
        <w:jc w:val="center"/>
        <w:rPr>
          <w:b/>
          <w:sz w:val="48"/>
          <w:szCs w:val="48"/>
        </w:rPr>
      </w:pPr>
      <w:r w:rsidRPr="006A6B2A">
        <w:rPr>
          <w:b/>
          <w:sz w:val="48"/>
          <w:szCs w:val="48"/>
        </w:rPr>
        <w:t>“</w:t>
      </w:r>
      <w:r>
        <w:rPr>
          <w:b/>
          <w:sz w:val="48"/>
          <w:szCs w:val="48"/>
        </w:rPr>
        <w:t>安吉</w:t>
      </w:r>
      <w:r w:rsidRPr="006A6B2A">
        <w:rPr>
          <w:b/>
          <w:sz w:val="48"/>
          <w:szCs w:val="48"/>
        </w:rPr>
        <w:t>杯</w:t>
      </w:r>
      <w:r w:rsidRPr="006A6B2A">
        <w:rPr>
          <w:b/>
          <w:sz w:val="48"/>
          <w:szCs w:val="48"/>
        </w:rPr>
        <w:t>”</w:t>
      </w:r>
      <w:r w:rsidRPr="006A6B2A">
        <w:rPr>
          <w:b/>
          <w:sz w:val="48"/>
          <w:szCs w:val="48"/>
        </w:rPr>
        <w:t>第</w:t>
      </w:r>
      <w:r>
        <w:rPr>
          <w:b/>
          <w:sz w:val="48"/>
          <w:szCs w:val="48"/>
        </w:rPr>
        <w:t>四</w:t>
      </w:r>
      <w:r w:rsidRPr="006A6B2A">
        <w:rPr>
          <w:b/>
          <w:sz w:val="48"/>
          <w:szCs w:val="48"/>
        </w:rPr>
        <w:t>届</w:t>
      </w:r>
    </w:p>
    <w:p w:rsidR="000744EB" w:rsidRPr="006A6B2A" w:rsidRDefault="000744EB" w:rsidP="000744EB">
      <w:pPr>
        <w:spacing w:line="760" w:lineRule="exact"/>
        <w:jc w:val="center"/>
        <w:rPr>
          <w:b/>
          <w:sz w:val="48"/>
          <w:szCs w:val="48"/>
        </w:rPr>
      </w:pPr>
      <w:r w:rsidRPr="006A6B2A">
        <w:rPr>
          <w:b/>
          <w:sz w:val="48"/>
          <w:szCs w:val="48"/>
        </w:rPr>
        <w:t>全国大学生物流设计大赛案例</w:t>
      </w:r>
    </w:p>
    <w:p w:rsidR="000744EB" w:rsidRPr="006A6B2A" w:rsidRDefault="000744EB" w:rsidP="000744EB">
      <w:pPr>
        <w:spacing w:line="760" w:lineRule="exact"/>
        <w:jc w:val="center"/>
        <w:rPr>
          <w:b/>
          <w:sz w:val="48"/>
          <w:szCs w:val="48"/>
        </w:rPr>
      </w:pPr>
      <w:r w:rsidRPr="006A6B2A">
        <w:rPr>
          <w:b/>
          <w:sz w:val="48"/>
          <w:szCs w:val="48"/>
        </w:rPr>
        <w:t>(</w:t>
      </w:r>
      <w:r w:rsidR="000C462A">
        <w:rPr>
          <w:b/>
          <w:sz w:val="48"/>
          <w:szCs w:val="48"/>
        </w:rPr>
        <w:t>第</w:t>
      </w:r>
      <w:r w:rsidR="00CC4377">
        <w:rPr>
          <w:b/>
          <w:sz w:val="48"/>
          <w:szCs w:val="48"/>
        </w:rPr>
        <w:t>四</w:t>
      </w:r>
      <w:r w:rsidRPr="006A6B2A">
        <w:rPr>
          <w:b/>
          <w:sz w:val="48"/>
          <w:szCs w:val="48"/>
        </w:rPr>
        <w:t>稿</w:t>
      </w:r>
      <w:r w:rsidRPr="006A6B2A">
        <w:rPr>
          <w:b/>
          <w:sz w:val="48"/>
          <w:szCs w:val="48"/>
        </w:rPr>
        <w:t>)</w:t>
      </w:r>
    </w:p>
    <w:p w:rsidR="000744EB" w:rsidRPr="006A6B2A" w:rsidRDefault="000744EB" w:rsidP="000744EB">
      <w:pPr>
        <w:jc w:val="center"/>
        <w:rPr>
          <w:b/>
          <w:sz w:val="44"/>
          <w:szCs w:val="44"/>
        </w:rPr>
      </w:pPr>
    </w:p>
    <w:p w:rsidR="000744EB" w:rsidRPr="006A6B2A" w:rsidRDefault="000744EB" w:rsidP="000744EB">
      <w:pPr>
        <w:jc w:val="center"/>
        <w:rPr>
          <w:b/>
          <w:sz w:val="44"/>
          <w:szCs w:val="44"/>
        </w:rPr>
      </w:pPr>
    </w:p>
    <w:p w:rsidR="000744EB" w:rsidRPr="006A6B2A" w:rsidRDefault="000744EB" w:rsidP="000744EB">
      <w:pPr>
        <w:jc w:val="center"/>
        <w:rPr>
          <w:b/>
          <w:sz w:val="44"/>
          <w:szCs w:val="44"/>
        </w:rPr>
      </w:pPr>
    </w:p>
    <w:p w:rsidR="000744EB" w:rsidRPr="006A6B2A" w:rsidRDefault="000744EB" w:rsidP="000744EB">
      <w:pPr>
        <w:jc w:val="center"/>
        <w:rPr>
          <w:b/>
          <w:sz w:val="32"/>
          <w:szCs w:val="32"/>
        </w:rPr>
      </w:pPr>
    </w:p>
    <w:p w:rsidR="000744EB" w:rsidRPr="006A6B2A" w:rsidRDefault="000744EB" w:rsidP="000744EB">
      <w:pPr>
        <w:jc w:val="center"/>
        <w:rPr>
          <w:b/>
          <w:sz w:val="32"/>
          <w:szCs w:val="32"/>
        </w:rPr>
      </w:pPr>
    </w:p>
    <w:p w:rsidR="000744EB" w:rsidRPr="006A6B2A" w:rsidRDefault="000744EB" w:rsidP="000744EB">
      <w:pPr>
        <w:jc w:val="center"/>
        <w:rPr>
          <w:b/>
          <w:sz w:val="32"/>
          <w:szCs w:val="32"/>
        </w:rPr>
      </w:pPr>
    </w:p>
    <w:p w:rsidR="000744EB" w:rsidRPr="006A6B2A" w:rsidRDefault="000744EB" w:rsidP="000744EB">
      <w:pPr>
        <w:jc w:val="center"/>
        <w:rPr>
          <w:b/>
          <w:sz w:val="32"/>
          <w:szCs w:val="32"/>
        </w:rPr>
      </w:pPr>
    </w:p>
    <w:p w:rsidR="000744EB" w:rsidRPr="006A6B2A" w:rsidRDefault="000744EB" w:rsidP="000744EB">
      <w:pPr>
        <w:jc w:val="center"/>
        <w:rPr>
          <w:b/>
          <w:sz w:val="32"/>
          <w:szCs w:val="32"/>
        </w:rPr>
      </w:pPr>
    </w:p>
    <w:p w:rsidR="000744EB" w:rsidRPr="006A6B2A" w:rsidRDefault="000744EB" w:rsidP="000744EB">
      <w:pPr>
        <w:jc w:val="center"/>
        <w:rPr>
          <w:b/>
          <w:sz w:val="32"/>
          <w:szCs w:val="32"/>
        </w:rPr>
      </w:pPr>
    </w:p>
    <w:p w:rsidR="000744EB" w:rsidRPr="006A6B2A" w:rsidRDefault="000744EB" w:rsidP="000744EB">
      <w:pPr>
        <w:rPr>
          <w:sz w:val="18"/>
          <w:szCs w:val="18"/>
        </w:rPr>
      </w:pPr>
    </w:p>
    <w:p w:rsidR="000744EB" w:rsidRPr="006A6B2A" w:rsidRDefault="000744EB" w:rsidP="000744EB">
      <w:pPr>
        <w:jc w:val="center"/>
        <w:rPr>
          <w:color w:val="000000"/>
          <w:sz w:val="32"/>
          <w:szCs w:val="32"/>
        </w:rPr>
      </w:pPr>
    </w:p>
    <w:p w:rsidR="000744EB" w:rsidRPr="006A6B2A" w:rsidRDefault="000744EB" w:rsidP="000744EB">
      <w:pPr>
        <w:jc w:val="center"/>
      </w:pPr>
    </w:p>
    <w:p w:rsidR="000744EB" w:rsidRPr="002A38F4" w:rsidRDefault="000744EB" w:rsidP="000744EB">
      <w:pPr>
        <w:jc w:val="center"/>
        <w:rPr>
          <w:sz w:val="30"/>
          <w:szCs w:val="30"/>
        </w:rPr>
      </w:pPr>
      <w:r w:rsidRPr="002A38F4">
        <w:rPr>
          <w:sz w:val="30"/>
          <w:szCs w:val="30"/>
        </w:rPr>
        <w:t>2012</w:t>
      </w:r>
      <w:r w:rsidRPr="002A38F4">
        <w:rPr>
          <w:sz w:val="30"/>
          <w:szCs w:val="30"/>
        </w:rPr>
        <w:t>年</w:t>
      </w:r>
      <w:r w:rsidR="00213468">
        <w:rPr>
          <w:sz w:val="30"/>
          <w:szCs w:val="30"/>
        </w:rPr>
        <w:t>8</w:t>
      </w:r>
      <w:r w:rsidRPr="002A38F4">
        <w:rPr>
          <w:sz w:val="30"/>
          <w:szCs w:val="30"/>
        </w:rPr>
        <w:t>月</w:t>
      </w:r>
    </w:p>
    <w:p w:rsidR="000744EB" w:rsidRPr="006A6B2A" w:rsidRDefault="000744EB" w:rsidP="000744EB">
      <w:pPr>
        <w:sectPr w:rsidR="000744EB" w:rsidRPr="006A6B2A" w:rsidSect="00AD62EC">
          <w:headerReference w:type="default" r:id="rId8"/>
          <w:footerReference w:type="even" r:id="rId9"/>
          <w:footerReference w:type="default" r:id="rId10"/>
          <w:pgSz w:w="11906" w:h="16838"/>
          <w:pgMar w:top="1440" w:right="1466" w:bottom="1440" w:left="1800" w:header="851" w:footer="992" w:gutter="0"/>
          <w:cols w:space="425"/>
          <w:docGrid w:type="lines" w:linePitch="312"/>
        </w:sectPr>
      </w:pPr>
    </w:p>
    <w:p w:rsidR="00A93CDB" w:rsidRPr="00A60189" w:rsidRDefault="00A93CDB" w:rsidP="00A60189">
      <w:pPr>
        <w:jc w:val="center"/>
        <w:rPr>
          <w:rFonts w:ascii="黑体" w:eastAsia="黑体" w:hAnsi="黑体"/>
          <w:sz w:val="52"/>
          <w:szCs w:val="52"/>
          <w:lang w:val="zh-CN"/>
        </w:rPr>
      </w:pPr>
      <w:r w:rsidRPr="00A60189">
        <w:rPr>
          <w:rFonts w:ascii="黑体" w:eastAsia="黑体" w:hAnsi="黑体"/>
          <w:sz w:val="52"/>
          <w:szCs w:val="52"/>
          <w:lang w:val="zh-CN"/>
        </w:rPr>
        <w:lastRenderedPageBreak/>
        <w:t>目</w:t>
      </w:r>
      <w:r w:rsidR="000744EB" w:rsidRPr="00A60189">
        <w:rPr>
          <w:rFonts w:ascii="黑体" w:eastAsia="黑体" w:hAnsi="黑体" w:hint="eastAsia"/>
          <w:sz w:val="52"/>
          <w:szCs w:val="52"/>
          <w:lang w:val="zh-CN"/>
        </w:rPr>
        <w:t xml:space="preserve"> </w:t>
      </w:r>
      <w:r w:rsidRPr="00A60189">
        <w:rPr>
          <w:rFonts w:ascii="黑体" w:eastAsia="黑体" w:hAnsi="黑体"/>
          <w:sz w:val="52"/>
          <w:szCs w:val="52"/>
          <w:lang w:val="zh-CN"/>
        </w:rPr>
        <w:t>录</w:t>
      </w:r>
    </w:p>
    <w:p w:rsidR="00A93CDB" w:rsidRDefault="00A93CDB" w:rsidP="00A93CDB">
      <w:pPr>
        <w:spacing w:line="360" w:lineRule="auto"/>
        <w:rPr>
          <w:sz w:val="24"/>
        </w:rPr>
      </w:pPr>
    </w:p>
    <w:p w:rsidR="00A60189" w:rsidRPr="00A60189" w:rsidRDefault="005D28B8">
      <w:pPr>
        <w:pStyle w:val="10"/>
        <w:tabs>
          <w:tab w:val="right" w:leader="dot" w:pos="8296"/>
        </w:tabs>
        <w:rPr>
          <w:rFonts w:asciiTheme="minorHAnsi" w:eastAsiaTheme="minorEastAsia" w:hAnsiTheme="minorHAnsi" w:cstheme="minorBidi"/>
          <w:noProof/>
          <w:sz w:val="28"/>
          <w:szCs w:val="28"/>
        </w:rPr>
      </w:pPr>
      <w:r w:rsidRPr="005D28B8">
        <w:rPr>
          <w:sz w:val="28"/>
          <w:szCs w:val="28"/>
        </w:rPr>
        <w:fldChar w:fldCharType="begin"/>
      </w:r>
      <w:r w:rsidR="00A60189" w:rsidRPr="00A60189">
        <w:rPr>
          <w:sz w:val="28"/>
          <w:szCs w:val="28"/>
        </w:rPr>
        <w:instrText xml:space="preserve"> </w:instrText>
      </w:r>
      <w:r w:rsidR="00A60189" w:rsidRPr="00A60189">
        <w:rPr>
          <w:rFonts w:hint="eastAsia"/>
          <w:sz w:val="28"/>
          <w:szCs w:val="28"/>
        </w:rPr>
        <w:instrText>TOC \o "1-1" \h \z \u</w:instrText>
      </w:r>
      <w:r w:rsidR="00A60189" w:rsidRPr="00A60189">
        <w:rPr>
          <w:sz w:val="28"/>
          <w:szCs w:val="28"/>
        </w:rPr>
        <w:instrText xml:space="preserve"> </w:instrText>
      </w:r>
      <w:r w:rsidRPr="005D28B8">
        <w:rPr>
          <w:sz w:val="28"/>
          <w:szCs w:val="28"/>
        </w:rPr>
        <w:fldChar w:fldCharType="separate"/>
      </w:r>
      <w:hyperlink w:anchor="_Toc331078161" w:history="1">
        <w:r w:rsidR="00A60189" w:rsidRPr="00A60189">
          <w:rPr>
            <w:rStyle w:val="aa"/>
            <w:rFonts w:ascii="黑体" w:eastAsia="黑体" w:hAnsi="黑体" w:hint="eastAsia"/>
            <w:noProof/>
            <w:sz w:val="28"/>
            <w:szCs w:val="28"/>
          </w:rPr>
          <w:t>安吉汽车物流有限公司概况介绍</w:t>
        </w:r>
        <w:r w:rsidR="00A60189" w:rsidRPr="00A60189">
          <w:rPr>
            <w:noProof/>
            <w:webHidden/>
            <w:sz w:val="28"/>
            <w:szCs w:val="28"/>
          </w:rPr>
          <w:tab/>
        </w:r>
        <w:r w:rsidRPr="00A60189">
          <w:rPr>
            <w:noProof/>
            <w:webHidden/>
            <w:sz w:val="28"/>
            <w:szCs w:val="28"/>
          </w:rPr>
          <w:fldChar w:fldCharType="begin"/>
        </w:r>
        <w:r w:rsidR="00A60189" w:rsidRPr="00A60189">
          <w:rPr>
            <w:noProof/>
            <w:webHidden/>
            <w:sz w:val="28"/>
            <w:szCs w:val="28"/>
          </w:rPr>
          <w:instrText xml:space="preserve"> PAGEREF _Toc331078161 \h </w:instrText>
        </w:r>
        <w:r w:rsidRPr="00A60189">
          <w:rPr>
            <w:noProof/>
            <w:webHidden/>
            <w:sz w:val="28"/>
            <w:szCs w:val="28"/>
          </w:rPr>
        </w:r>
        <w:r w:rsidRPr="00A60189">
          <w:rPr>
            <w:noProof/>
            <w:webHidden/>
            <w:sz w:val="28"/>
            <w:szCs w:val="28"/>
          </w:rPr>
          <w:fldChar w:fldCharType="separate"/>
        </w:r>
        <w:r w:rsidR="00213468">
          <w:rPr>
            <w:noProof/>
            <w:webHidden/>
            <w:sz w:val="28"/>
            <w:szCs w:val="28"/>
          </w:rPr>
          <w:t>3</w:t>
        </w:r>
        <w:r w:rsidRPr="00A60189">
          <w:rPr>
            <w:noProof/>
            <w:webHidden/>
            <w:sz w:val="28"/>
            <w:szCs w:val="28"/>
          </w:rPr>
          <w:fldChar w:fldCharType="end"/>
        </w:r>
      </w:hyperlink>
    </w:p>
    <w:p w:rsidR="00A60189" w:rsidRPr="00A60189" w:rsidRDefault="005D28B8">
      <w:pPr>
        <w:pStyle w:val="10"/>
        <w:tabs>
          <w:tab w:val="right" w:leader="dot" w:pos="8296"/>
        </w:tabs>
        <w:rPr>
          <w:rFonts w:asciiTheme="minorHAnsi" w:eastAsiaTheme="minorEastAsia" w:hAnsiTheme="minorHAnsi" w:cstheme="minorBidi"/>
          <w:noProof/>
          <w:sz w:val="28"/>
          <w:szCs w:val="28"/>
        </w:rPr>
      </w:pPr>
      <w:hyperlink w:anchor="_Toc331078162" w:history="1">
        <w:r w:rsidR="00A60189" w:rsidRPr="00A60189">
          <w:rPr>
            <w:rStyle w:val="aa"/>
            <w:rFonts w:ascii="黑体" w:eastAsia="黑体" w:hAnsi="黑体" w:hint="eastAsia"/>
            <w:noProof/>
            <w:sz w:val="28"/>
            <w:szCs w:val="28"/>
          </w:rPr>
          <w:t>案例</w:t>
        </w:r>
        <w:r w:rsidR="00A60189" w:rsidRPr="00A60189">
          <w:rPr>
            <w:rStyle w:val="aa"/>
            <w:rFonts w:ascii="黑体" w:eastAsia="黑体" w:hAnsi="黑体"/>
            <w:noProof/>
            <w:sz w:val="28"/>
            <w:szCs w:val="28"/>
          </w:rPr>
          <w:t xml:space="preserve">1  </w:t>
        </w:r>
        <w:r w:rsidR="00A60189" w:rsidRPr="00A60189">
          <w:rPr>
            <w:rStyle w:val="aa"/>
            <w:rFonts w:ascii="黑体" w:eastAsia="黑体" w:hAnsi="黑体" w:hint="eastAsia"/>
            <w:noProof/>
            <w:sz w:val="28"/>
            <w:szCs w:val="28"/>
          </w:rPr>
          <w:t>汽车物流企业发展中的挑战</w:t>
        </w:r>
        <w:r w:rsidR="00A60189" w:rsidRPr="00A60189">
          <w:rPr>
            <w:noProof/>
            <w:webHidden/>
            <w:sz w:val="28"/>
            <w:szCs w:val="28"/>
          </w:rPr>
          <w:tab/>
        </w:r>
        <w:r w:rsidRPr="00A60189">
          <w:rPr>
            <w:noProof/>
            <w:webHidden/>
            <w:sz w:val="28"/>
            <w:szCs w:val="28"/>
          </w:rPr>
          <w:fldChar w:fldCharType="begin"/>
        </w:r>
        <w:r w:rsidR="00A60189" w:rsidRPr="00A60189">
          <w:rPr>
            <w:noProof/>
            <w:webHidden/>
            <w:sz w:val="28"/>
            <w:szCs w:val="28"/>
          </w:rPr>
          <w:instrText xml:space="preserve"> PAGEREF _Toc331078162 \h </w:instrText>
        </w:r>
        <w:r w:rsidRPr="00A60189">
          <w:rPr>
            <w:noProof/>
            <w:webHidden/>
            <w:sz w:val="28"/>
            <w:szCs w:val="28"/>
          </w:rPr>
        </w:r>
        <w:r w:rsidRPr="00A60189">
          <w:rPr>
            <w:noProof/>
            <w:webHidden/>
            <w:sz w:val="28"/>
            <w:szCs w:val="28"/>
          </w:rPr>
          <w:fldChar w:fldCharType="separate"/>
        </w:r>
        <w:r w:rsidR="00213468">
          <w:rPr>
            <w:noProof/>
            <w:webHidden/>
            <w:sz w:val="28"/>
            <w:szCs w:val="28"/>
          </w:rPr>
          <w:t>10</w:t>
        </w:r>
        <w:r w:rsidRPr="00A60189">
          <w:rPr>
            <w:noProof/>
            <w:webHidden/>
            <w:sz w:val="28"/>
            <w:szCs w:val="28"/>
          </w:rPr>
          <w:fldChar w:fldCharType="end"/>
        </w:r>
      </w:hyperlink>
    </w:p>
    <w:p w:rsidR="00A60189" w:rsidRPr="00A60189" w:rsidRDefault="005D28B8">
      <w:pPr>
        <w:pStyle w:val="10"/>
        <w:tabs>
          <w:tab w:val="right" w:leader="dot" w:pos="8296"/>
        </w:tabs>
        <w:rPr>
          <w:rFonts w:asciiTheme="minorHAnsi" w:eastAsiaTheme="minorEastAsia" w:hAnsiTheme="minorHAnsi" w:cstheme="minorBidi"/>
          <w:noProof/>
          <w:sz w:val="28"/>
          <w:szCs w:val="28"/>
        </w:rPr>
      </w:pPr>
      <w:hyperlink w:anchor="_Toc331078163" w:history="1">
        <w:r w:rsidR="00A60189" w:rsidRPr="00A60189">
          <w:rPr>
            <w:rStyle w:val="aa"/>
            <w:rFonts w:ascii="黑体" w:eastAsia="黑体" w:hAnsi="黑体" w:hint="eastAsia"/>
            <w:noProof/>
            <w:sz w:val="28"/>
            <w:szCs w:val="28"/>
          </w:rPr>
          <w:t>案例</w:t>
        </w:r>
        <w:r w:rsidR="00A60189" w:rsidRPr="00A60189">
          <w:rPr>
            <w:rStyle w:val="aa"/>
            <w:rFonts w:ascii="黑体" w:eastAsia="黑体" w:hAnsi="黑体"/>
            <w:noProof/>
            <w:sz w:val="28"/>
            <w:szCs w:val="28"/>
          </w:rPr>
          <w:t xml:space="preserve">2  </w:t>
        </w:r>
        <w:r w:rsidR="00A60189" w:rsidRPr="00A60189">
          <w:rPr>
            <w:rStyle w:val="aa"/>
            <w:rFonts w:ascii="黑体" w:eastAsia="黑体" w:hAnsi="黑体" w:hint="eastAsia"/>
            <w:noProof/>
            <w:sz w:val="28"/>
            <w:szCs w:val="28"/>
          </w:rPr>
          <w:t>甩挂夫如何？</w:t>
        </w:r>
        <w:r w:rsidR="00A60189" w:rsidRPr="00A60189">
          <w:rPr>
            <w:noProof/>
            <w:webHidden/>
            <w:sz w:val="28"/>
            <w:szCs w:val="28"/>
          </w:rPr>
          <w:tab/>
        </w:r>
        <w:r w:rsidRPr="00A60189">
          <w:rPr>
            <w:noProof/>
            <w:webHidden/>
            <w:sz w:val="28"/>
            <w:szCs w:val="28"/>
          </w:rPr>
          <w:fldChar w:fldCharType="begin"/>
        </w:r>
        <w:r w:rsidR="00A60189" w:rsidRPr="00A60189">
          <w:rPr>
            <w:noProof/>
            <w:webHidden/>
            <w:sz w:val="28"/>
            <w:szCs w:val="28"/>
          </w:rPr>
          <w:instrText xml:space="preserve"> PAGEREF _Toc331078163 \h </w:instrText>
        </w:r>
        <w:r w:rsidRPr="00A60189">
          <w:rPr>
            <w:noProof/>
            <w:webHidden/>
            <w:sz w:val="28"/>
            <w:szCs w:val="28"/>
          </w:rPr>
        </w:r>
        <w:r w:rsidRPr="00A60189">
          <w:rPr>
            <w:noProof/>
            <w:webHidden/>
            <w:sz w:val="28"/>
            <w:szCs w:val="28"/>
          </w:rPr>
          <w:fldChar w:fldCharType="separate"/>
        </w:r>
        <w:r w:rsidR="00213468">
          <w:rPr>
            <w:noProof/>
            <w:webHidden/>
            <w:sz w:val="28"/>
            <w:szCs w:val="28"/>
          </w:rPr>
          <w:t>18</w:t>
        </w:r>
        <w:r w:rsidRPr="00A60189">
          <w:rPr>
            <w:noProof/>
            <w:webHidden/>
            <w:sz w:val="28"/>
            <w:szCs w:val="28"/>
          </w:rPr>
          <w:fldChar w:fldCharType="end"/>
        </w:r>
      </w:hyperlink>
    </w:p>
    <w:p w:rsidR="00A60189" w:rsidRPr="00A60189" w:rsidRDefault="005D28B8">
      <w:pPr>
        <w:pStyle w:val="10"/>
        <w:tabs>
          <w:tab w:val="right" w:leader="dot" w:pos="8296"/>
        </w:tabs>
        <w:rPr>
          <w:rFonts w:asciiTheme="minorHAnsi" w:eastAsiaTheme="minorEastAsia" w:hAnsiTheme="minorHAnsi" w:cstheme="minorBidi"/>
          <w:noProof/>
          <w:sz w:val="28"/>
          <w:szCs w:val="28"/>
        </w:rPr>
      </w:pPr>
      <w:hyperlink w:anchor="_Toc331078164" w:history="1">
        <w:r w:rsidR="00A60189" w:rsidRPr="00A60189">
          <w:rPr>
            <w:rStyle w:val="aa"/>
            <w:rFonts w:ascii="黑体" w:eastAsia="黑体" w:hAnsi="黑体" w:hint="eastAsia"/>
            <w:noProof/>
            <w:sz w:val="28"/>
            <w:szCs w:val="28"/>
          </w:rPr>
          <w:t>案例</w:t>
        </w:r>
        <w:r w:rsidR="00A60189" w:rsidRPr="00A60189">
          <w:rPr>
            <w:rStyle w:val="aa"/>
            <w:rFonts w:ascii="黑体" w:eastAsia="黑体" w:hAnsi="黑体"/>
            <w:noProof/>
            <w:sz w:val="28"/>
            <w:szCs w:val="28"/>
          </w:rPr>
          <w:t xml:space="preserve">3  </w:t>
        </w:r>
        <w:r w:rsidR="00A60189" w:rsidRPr="00A60189">
          <w:rPr>
            <w:rStyle w:val="aa"/>
            <w:rFonts w:ascii="黑体" w:eastAsia="黑体" w:hAnsi="黑体" w:hint="eastAsia"/>
            <w:noProof/>
            <w:sz w:val="28"/>
            <w:szCs w:val="28"/>
          </w:rPr>
          <w:t>整车物流资源计划（</w:t>
        </w:r>
        <w:r w:rsidR="00A60189" w:rsidRPr="00A60189">
          <w:rPr>
            <w:rStyle w:val="aa"/>
            <w:rFonts w:ascii="黑体" w:eastAsia="黑体" w:hAnsi="黑体"/>
            <w:noProof/>
            <w:sz w:val="28"/>
            <w:szCs w:val="28"/>
          </w:rPr>
          <w:t>FVRP</w:t>
        </w:r>
        <w:r w:rsidR="00A60189" w:rsidRPr="00A60189">
          <w:rPr>
            <w:rStyle w:val="aa"/>
            <w:rFonts w:ascii="黑体" w:eastAsia="黑体" w:hAnsi="黑体" w:hint="eastAsia"/>
            <w:noProof/>
            <w:sz w:val="28"/>
            <w:szCs w:val="28"/>
          </w:rPr>
          <w:t>）系统</w:t>
        </w:r>
        <w:r w:rsidR="00A60189" w:rsidRPr="00A60189">
          <w:rPr>
            <w:noProof/>
            <w:webHidden/>
            <w:sz w:val="28"/>
            <w:szCs w:val="28"/>
          </w:rPr>
          <w:tab/>
        </w:r>
        <w:r w:rsidRPr="00A60189">
          <w:rPr>
            <w:noProof/>
            <w:webHidden/>
            <w:sz w:val="28"/>
            <w:szCs w:val="28"/>
          </w:rPr>
          <w:fldChar w:fldCharType="begin"/>
        </w:r>
        <w:r w:rsidR="00A60189" w:rsidRPr="00A60189">
          <w:rPr>
            <w:noProof/>
            <w:webHidden/>
            <w:sz w:val="28"/>
            <w:szCs w:val="28"/>
          </w:rPr>
          <w:instrText xml:space="preserve"> PAGEREF _Toc331078164 \h </w:instrText>
        </w:r>
        <w:r w:rsidRPr="00A60189">
          <w:rPr>
            <w:noProof/>
            <w:webHidden/>
            <w:sz w:val="28"/>
            <w:szCs w:val="28"/>
          </w:rPr>
        </w:r>
        <w:r w:rsidRPr="00A60189">
          <w:rPr>
            <w:noProof/>
            <w:webHidden/>
            <w:sz w:val="28"/>
            <w:szCs w:val="28"/>
          </w:rPr>
          <w:fldChar w:fldCharType="separate"/>
        </w:r>
        <w:r w:rsidR="00213468">
          <w:rPr>
            <w:noProof/>
            <w:webHidden/>
            <w:sz w:val="28"/>
            <w:szCs w:val="28"/>
          </w:rPr>
          <w:t>22</w:t>
        </w:r>
        <w:r w:rsidRPr="00A60189">
          <w:rPr>
            <w:noProof/>
            <w:webHidden/>
            <w:sz w:val="28"/>
            <w:szCs w:val="28"/>
          </w:rPr>
          <w:fldChar w:fldCharType="end"/>
        </w:r>
      </w:hyperlink>
    </w:p>
    <w:p w:rsidR="00A60189" w:rsidRPr="00A60189" w:rsidRDefault="005D28B8">
      <w:pPr>
        <w:pStyle w:val="10"/>
        <w:tabs>
          <w:tab w:val="right" w:leader="dot" w:pos="8296"/>
        </w:tabs>
        <w:rPr>
          <w:rFonts w:asciiTheme="minorHAnsi" w:eastAsiaTheme="minorEastAsia" w:hAnsiTheme="minorHAnsi" w:cstheme="minorBidi"/>
          <w:noProof/>
          <w:sz w:val="28"/>
          <w:szCs w:val="28"/>
        </w:rPr>
      </w:pPr>
      <w:hyperlink w:anchor="_Toc331078165" w:history="1">
        <w:r w:rsidR="00A60189" w:rsidRPr="00A60189">
          <w:rPr>
            <w:rStyle w:val="aa"/>
            <w:rFonts w:ascii="黑体" w:eastAsia="黑体" w:hAnsi="黑体" w:hint="eastAsia"/>
            <w:noProof/>
            <w:sz w:val="28"/>
            <w:szCs w:val="28"/>
          </w:rPr>
          <w:t>案例</w:t>
        </w:r>
        <w:r w:rsidR="00A60189" w:rsidRPr="00A60189">
          <w:rPr>
            <w:rStyle w:val="aa"/>
            <w:rFonts w:ascii="黑体" w:eastAsia="黑体" w:hAnsi="黑体"/>
            <w:noProof/>
            <w:sz w:val="28"/>
            <w:szCs w:val="28"/>
          </w:rPr>
          <w:t xml:space="preserve">4  </w:t>
        </w:r>
        <w:r w:rsidR="00A60189" w:rsidRPr="00A60189">
          <w:rPr>
            <w:rStyle w:val="aa"/>
            <w:rFonts w:ascii="黑体" w:eastAsia="黑体" w:hAnsi="黑体" w:hint="eastAsia"/>
            <w:noProof/>
            <w:sz w:val="28"/>
            <w:szCs w:val="28"/>
          </w:rPr>
          <w:t>资源调度平台的求索之路！</w:t>
        </w:r>
        <w:r w:rsidR="00A60189" w:rsidRPr="00A60189">
          <w:rPr>
            <w:noProof/>
            <w:webHidden/>
            <w:sz w:val="28"/>
            <w:szCs w:val="28"/>
          </w:rPr>
          <w:tab/>
        </w:r>
        <w:r w:rsidRPr="00A60189">
          <w:rPr>
            <w:noProof/>
            <w:webHidden/>
            <w:sz w:val="28"/>
            <w:szCs w:val="28"/>
          </w:rPr>
          <w:fldChar w:fldCharType="begin"/>
        </w:r>
        <w:r w:rsidR="00A60189" w:rsidRPr="00A60189">
          <w:rPr>
            <w:noProof/>
            <w:webHidden/>
            <w:sz w:val="28"/>
            <w:szCs w:val="28"/>
          </w:rPr>
          <w:instrText xml:space="preserve"> PAGEREF _Toc331078165 \h </w:instrText>
        </w:r>
        <w:r w:rsidRPr="00A60189">
          <w:rPr>
            <w:noProof/>
            <w:webHidden/>
            <w:sz w:val="28"/>
            <w:szCs w:val="28"/>
          </w:rPr>
        </w:r>
        <w:r w:rsidRPr="00A60189">
          <w:rPr>
            <w:noProof/>
            <w:webHidden/>
            <w:sz w:val="28"/>
            <w:szCs w:val="28"/>
          </w:rPr>
          <w:fldChar w:fldCharType="separate"/>
        </w:r>
        <w:r w:rsidR="00213468">
          <w:rPr>
            <w:noProof/>
            <w:webHidden/>
            <w:sz w:val="28"/>
            <w:szCs w:val="28"/>
          </w:rPr>
          <w:t>32</w:t>
        </w:r>
        <w:r w:rsidRPr="00A60189">
          <w:rPr>
            <w:noProof/>
            <w:webHidden/>
            <w:sz w:val="28"/>
            <w:szCs w:val="28"/>
          </w:rPr>
          <w:fldChar w:fldCharType="end"/>
        </w:r>
      </w:hyperlink>
    </w:p>
    <w:p w:rsidR="00A60189" w:rsidRPr="00A60189" w:rsidRDefault="005D28B8">
      <w:pPr>
        <w:pStyle w:val="10"/>
        <w:tabs>
          <w:tab w:val="right" w:leader="dot" w:pos="8296"/>
        </w:tabs>
        <w:rPr>
          <w:rFonts w:asciiTheme="minorHAnsi" w:eastAsiaTheme="minorEastAsia" w:hAnsiTheme="minorHAnsi" w:cstheme="minorBidi"/>
          <w:noProof/>
          <w:sz w:val="28"/>
          <w:szCs w:val="28"/>
        </w:rPr>
      </w:pPr>
      <w:hyperlink w:anchor="_Toc331078166" w:history="1">
        <w:r w:rsidR="00A60189" w:rsidRPr="00A60189">
          <w:rPr>
            <w:rStyle w:val="aa"/>
            <w:rFonts w:ascii="黑体" w:eastAsia="黑体" w:hAnsi="黑体" w:hint="eastAsia"/>
            <w:noProof/>
            <w:sz w:val="28"/>
            <w:szCs w:val="28"/>
          </w:rPr>
          <w:t>案例</w:t>
        </w:r>
        <w:r w:rsidR="00A60189" w:rsidRPr="00A60189">
          <w:rPr>
            <w:rStyle w:val="aa"/>
            <w:rFonts w:ascii="黑体" w:eastAsia="黑体" w:hAnsi="黑体"/>
            <w:noProof/>
            <w:sz w:val="28"/>
            <w:szCs w:val="28"/>
          </w:rPr>
          <w:t xml:space="preserve">5  </w:t>
        </w:r>
        <w:r w:rsidR="00A60189" w:rsidRPr="00A60189">
          <w:rPr>
            <w:rStyle w:val="aa"/>
            <w:rFonts w:ascii="黑体" w:eastAsia="黑体" w:hAnsi="黑体" w:hint="eastAsia"/>
            <w:noProof/>
            <w:sz w:val="28"/>
            <w:szCs w:val="28"/>
          </w:rPr>
          <w:t>汽车物流财务监管模式的探讨</w:t>
        </w:r>
        <w:r w:rsidR="00A60189" w:rsidRPr="00A60189">
          <w:rPr>
            <w:noProof/>
            <w:webHidden/>
            <w:sz w:val="28"/>
            <w:szCs w:val="28"/>
          </w:rPr>
          <w:tab/>
        </w:r>
        <w:r w:rsidRPr="00A60189">
          <w:rPr>
            <w:noProof/>
            <w:webHidden/>
            <w:sz w:val="28"/>
            <w:szCs w:val="28"/>
          </w:rPr>
          <w:fldChar w:fldCharType="begin"/>
        </w:r>
        <w:r w:rsidR="00A60189" w:rsidRPr="00A60189">
          <w:rPr>
            <w:noProof/>
            <w:webHidden/>
            <w:sz w:val="28"/>
            <w:szCs w:val="28"/>
          </w:rPr>
          <w:instrText xml:space="preserve"> PAGEREF _Toc331078166 \h </w:instrText>
        </w:r>
        <w:r w:rsidRPr="00A60189">
          <w:rPr>
            <w:noProof/>
            <w:webHidden/>
            <w:sz w:val="28"/>
            <w:szCs w:val="28"/>
          </w:rPr>
        </w:r>
        <w:r w:rsidRPr="00A60189">
          <w:rPr>
            <w:noProof/>
            <w:webHidden/>
            <w:sz w:val="28"/>
            <w:szCs w:val="28"/>
          </w:rPr>
          <w:fldChar w:fldCharType="separate"/>
        </w:r>
        <w:r w:rsidR="00213468">
          <w:rPr>
            <w:noProof/>
            <w:webHidden/>
            <w:sz w:val="28"/>
            <w:szCs w:val="28"/>
          </w:rPr>
          <w:t>36</w:t>
        </w:r>
        <w:r w:rsidRPr="00A60189">
          <w:rPr>
            <w:noProof/>
            <w:webHidden/>
            <w:sz w:val="28"/>
            <w:szCs w:val="28"/>
          </w:rPr>
          <w:fldChar w:fldCharType="end"/>
        </w:r>
      </w:hyperlink>
    </w:p>
    <w:p w:rsidR="00A60189" w:rsidRPr="00A60189" w:rsidRDefault="005D28B8">
      <w:pPr>
        <w:pStyle w:val="10"/>
        <w:tabs>
          <w:tab w:val="right" w:leader="dot" w:pos="8296"/>
        </w:tabs>
        <w:rPr>
          <w:rFonts w:asciiTheme="minorHAnsi" w:eastAsiaTheme="minorEastAsia" w:hAnsiTheme="minorHAnsi" w:cstheme="minorBidi"/>
          <w:noProof/>
          <w:sz w:val="28"/>
          <w:szCs w:val="28"/>
        </w:rPr>
      </w:pPr>
      <w:hyperlink w:anchor="_Toc331078167" w:history="1">
        <w:r w:rsidR="00A60189" w:rsidRPr="00A60189">
          <w:rPr>
            <w:rStyle w:val="aa"/>
            <w:rFonts w:ascii="黑体" w:eastAsia="黑体" w:hAnsi="黑体" w:hint="eastAsia"/>
            <w:noProof/>
            <w:sz w:val="28"/>
            <w:szCs w:val="28"/>
          </w:rPr>
          <w:t>案例</w:t>
        </w:r>
        <w:r w:rsidR="00A60189" w:rsidRPr="00A60189">
          <w:rPr>
            <w:rStyle w:val="aa"/>
            <w:rFonts w:ascii="黑体" w:eastAsia="黑体" w:hAnsi="黑体"/>
            <w:noProof/>
            <w:sz w:val="28"/>
            <w:szCs w:val="28"/>
          </w:rPr>
          <w:t xml:space="preserve">6  </w:t>
        </w:r>
        <w:r w:rsidR="00A60189" w:rsidRPr="00A60189">
          <w:rPr>
            <w:rStyle w:val="aa"/>
            <w:rFonts w:ascii="黑体" w:eastAsia="黑体" w:hAnsi="黑体" w:hint="eastAsia"/>
            <w:noProof/>
            <w:sz w:val="28"/>
            <w:szCs w:val="28"/>
          </w:rPr>
          <w:t>汽车物流运输方式及线路的优化</w:t>
        </w:r>
        <w:r w:rsidR="00A60189" w:rsidRPr="00A60189">
          <w:rPr>
            <w:noProof/>
            <w:webHidden/>
            <w:sz w:val="28"/>
            <w:szCs w:val="28"/>
          </w:rPr>
          <w:tab/>
        </w:r>
        <w:r w:rsidRPr="00A60189">
          <w:rPr>
            <w:noProof/>
            <w:webHidden/>
            <w:sz w:val="28"/>
            <w:szCs w:val="28"/>
          </w:rPr>
          <w:fldChar w:fldCharType="begin"/>
        </w:r>
        <w:r w:rsidR="00A60189" w:rsidRPr="00A60189">
          <w:rPr>
            <w:noProof/>
            <w:webHidden/>
            <w:sz w:val="28"/>
            <w:szCs w:val="28"/>
          </w:rPr>
          <w:instrText xml:space="preserve"> PAGEREF _Toc331078167 \h </w:instrText>
        </w:r>
        <w:r w:rsidRPr="00A60189">
          <w:rPr>
            <w:noProof/>
            <w:webHidden/>
            <w:sz w:val="28"/>
            <w:szCs w:val="28"/>
          </w:rPr>
        </w:r>
        <w:r w:rsidRPr="00A60189">
          <w:rPr>
            <w:noProof/>
            <w:webHidden/>
            <w:sz w:val="28"/>
            <w:szCs w:val="28"/>
          </w:rPr>
          <w:fldChar w:fldCharType="separate"/>
        </w:r>
        <w:r w:rsidR="00213468">
          <w:rPr>
            <w:noProof/>
            <w:webHidden/>
            <w:sz w:val="28"/>
            <w:szCs w:val="28"/>
          </w:rPr>
          <w:t>39</w:t>
        </w:r>
        <w:r w:rsidRPr="00A60189">
          <w:rPr>
            <w:noProof/>
            <w:webHidden/>
            <w:sz w:val="28"/>
            <w:szCs w:val="28"/>
          </w:rPr>
          <w:fldChar w:fldCharType="end"/>
        </w:r>
      </w:hyperlink>
    </w:p>
    <w:p w:rsidR="00A60189" w:rsidRPr="00A60189" w:rsidRDefault="005D28B8">
      <w:pPr>
        <w:pStyle w:val="10"/>
        <w:tabs>
          <w:tab w:val="right" w:leader="dot" w:pos="8296"/>
        </w:tabs>
        <w:rPr>
          <w:rFonts w:asciiTheme="minorHAnsi" w:eastAsiaTheme="minorEastAsia" w:hAnsiTheme="minorHAnsi" w:cstheme="minorBidi"/>
          <w:noProof/>
          <w:sz w:val="28"/>
          <w:szCs w:val="28"/>
        </w:rPr>
      </w:pPr>
      <w:hyperlink w:anchor="_Toc331078168" w:history="1">
        <w:r w:rsidR="00A60189" w:rsidRPr="00A60189">
          <w:rPr>
            <w:rStyle w:val="aa"/>
            <w:rFonts w:ascii="黑体" w:eastAsia="黑体" w:hAnsi="黑体" w:hint="eastAsia"/>
            <w:noProof/>
            <w:sz w:val="28"/>
            <w:szCs w:val="28"/>
          </w:rPr>
          <w:t>案例</w:t>
        </w:r>
        <w:r w:rsidR="00A60189" w:rsidRPr="00A60189">
          <w:rPr>
            <w:rStyle w:val="aa"/>
            <w:rFonts w:ascii="黑体" w:eastAsia="黑体" w:hAnsi="黑体"/>
            <w:noProof/>
            <w:sz w:val="28"/>
            <w:szCs w:val="28"/>
          </w:rPr>
          <w:t xml:space="preserve">7  </w:t>
        </w:r>
        <w:r w:rsidR="00A60189" w:rsidRPr="00A60189">
          <w:rPr>
            <w:rStyle w:val="aa"/>
            <w:rFonts w:ascii="黑体" w:eastAsia="黑体" w:hAnsi="黑体" w:hint="eastAsia"/>
            <w:noProof/>
            <w:sz w:val="28"/>
            <w:szCs w:val="28"/>
          </w:rPr>
          <w:t>如何形成一套卓而有效的调度模式？</w:t>
        </w:r>
        <w:r w:rsidR="00A60189" w:rsidRPr="00A60189">
          <w:rPr>
            <w:noProof/>
            <w:webHidden/>
            <w:sz w:val="28"/>
            <w:szCs w:val="28"/>
          </w:rPr>
          <w:tab/>
        </w:r>
        <w:r w:rsidRPr="00A60189">
          <w:rPr>
            <w:noProof/>
            <w:webHidden/>
            <w:sz w:val="28"/>
            <w:szCs w:val="28"/>
          </w:rPr>
          <w:fldChar w:fldCharType="begin"/>
        </w:r>
        <w:r w:rsidR="00A60189" w:rsidRPr="00A60189">
          <w:rPr>
            <w:noProof/>
            <w:webHidden/>
            <w:sz w:val="28"/>
            <w:szCs w:val="28"/>
          </w:rPr>
          <w:instrText xml:space="preserve"> PAGEREF _Toc331078168 \h </w:instrText>
        </w:r>
        <w:r w:rsidRPr="00A60189">
          <w:rPr>
            <w:noProof/>
            <w:webHidden/>
            <w:sz w:val="28"/>
            <w:szCs w:val="28"/>
          </w:rPr>
        </w:r>
        <w:r w:rsidRPr="00A60189">
          <w:rPr>
            <w:noProof/>
            <w:webHidden/>
            <w:sz w:val="28"/>
            <w:szCs w:val="28"/>
          </w:rPr>
          <w:fldChar w:fldCharType="separate"/>
        </w:r>
        <w:r w:rsidR="00213468">
          <w:rPr>
            <w:noProof/>
            <w:webHidden/>
            <w:sz w:val="28"/>
            <w:szCs w:val="28"/>
          </w:rPr>
          <w:t>44</w:t>
        </w:r>
        <w:r w:rsidRPr="00A60189">
          <w:rPr>
            <w:noProof/>
            <w:webHidden/>
            <w:sz w:val="28"/>
            <w:szCs w:val="28"/>
          </w:rPr>
          <w:fldChar w:fldCharType="end"/>
        </w:r>
      </w:hyperlink>
    </w:p>
    <w:p w:rsidR="00A60189" w:rsidRPr="00A60189" w:rsidRDefault="005D28B8">
      <w:pPr>
        <w:pStyle w:val="10"/>
        <w:tabs>
          <w:tab w:val="right" w:leader="dot" w:pos="8296"/>
        </w:tabs>
        <w:rPr>
          <w:rFonts w:asciiTheme="minorHAnsi" w:eastAsiaTheme="minorEastAsia" w:hAnsiTheme="minorHAnsi" w:cstheme="minorBidi"/>
          <w:noProof/>
          <w:sz w:val="28"/>
          <w:szCs w:val="28"/>
        </w:rPr>
      </w:pPr>
      <w:hyperlink w:anchor="_Toc331078169" w:history="1">
        <w:r w:rsidR="00A60189" w:rsidRPr="00A60189">
          <w:rPr>
            <w:rStyle w:val="aa"/>
            <w:rFonts w:ascii="黑体" w:eastAsia="黑体" w:hAnsi="黑体" w:hint="eastAsia"/>
            <w:noProof/>
            <w:sz w:val="28"/>
            <w:szCs w:val="28"/>
          </w:rPr>
          <w:t>案例</w:t>
        </w:r>
        <w:r w:rsidR="00A60189" w:rsidRPr="00A60189">
          <w:rPr>
            <w:rStyle w:val="aa"/>
            <w:rFonts w:ascii="黑体" w:eastAsia="黑体" w:hAnsi="黑体"/>
            <w:noProof/>
            <w:sz w:val="28"/>
            <w:szCs w:val="28"/>
          </w:rPr>
          <w:t xml:space="preserve">8  </w:t>
        </w:r>
        <w:r w:rsidR="00A60189" w:rsidRPr="00A60189">
          <w:rPr>
            <w:rStyle w:val="aa"/>
            <w:rFonts w:ascii="黑体" w:eastAsia="黑体" w:hAnsi="黑体" w:hint="eastAsia"/>
            <w:noProof/>
            <w:sz w:val="28"/>
            <w:szCs w:val="28"/>
          </w:rPr>
          <w:t>道位利用率的优化设计</w:t>
        </w:r>
        <w:r w:rsidR="00A60189" w:rsidRPr="00A60189">
          <w:rPr>
            <w:noProof/>
            <w:webHidden/>
            <w:sz w:val="28"/>
            <w:szCs w:val="28"/>
          </w:rPr>
          <w:tab/>
        </w:r>
        <w:r w:rsidRPr="00A60189">
          <w:rPr>
            <w:noProof/>
            <w:webHidden/>
            <w:sz w:val="28"/>
            <w:szCs w:val="28"/>
          </w:rPr>
          <w:fldChar w:fldCharType="begin"/>
        </w:r>
        <w:r w:rsidR="00A60189" w:rsidRPr="00A60189">
          <w:rPr>
            <w:noProof/>
            <w:webHidden/>
            <w:sz w:val="28"/>
            <w:szCs w:val="28"/>
          </w:rPr>
          <w:instrText xml:space="preserve"> PAGEREF _Toc331078169 \h </w:instrText>
        </w:r>
        <w:r w:rsidRPr="00A60189">
          <w:rPr>
            <w:noProof/>
            <w:webHidden/>
            <w:sz w:val="28"/>
            <w:szCs w:val="28"/>
          </w:rPr>
        </w:r>
        <w:r w:rsidRPr="00A60189">
          <w:rPr>
            <w:noProof/>
            <w:webHidden/>
            <w:sz w:val="28"/>
            <w:szCs w:val="28"/>
          </w:rPr>
          <w:fldChar w:fldCharType="separate"/>
        </w:r>
        <w:r w:rsidR="00213468">
          <w:rPr>
            <w:noProof/>
            <w:webHidden/>
            <w:sz w:val="28"/>
            <w:szCs w:val="28"/>
          </w:rPr>
          <w:t>49</w:t>
        </w:r>
        <w:r w:rsidRPr="00A60189">
          <w:rPr>
            <w:noProof/>
            <w:webHidden/>
            <w:sz w:val="28"/>
            <w:szCs w:val="28"/>
          </w:rPr>
          <w:fldChar w:fldCharType="end"/>
        </w:r>
      </w:hyperlink>
    </w:p>
    <w:p w:rsidR="00A60189" w:rsidRPr="00A60189" w:rsidRDefault="005D28B8">
      <w:pPr>
        <w:pStyle w:val="10"/>
        <w:tabs>
          <w:tab w:val="right" w:leader="dot" w:pos="8296"/>
        </w:tabs>
        <w:rPr>
          <w:rFonts w:asciiTheme="minorHAnsi" w:eastAsiaTheme="minorEastAsia" w:hAnsiTheme="minorHAnsi" w:cstheme="minorBidi"/>
          <w:noProof/>
          <w:sz w:val="28"/>
          <w:szCs w:val="28"/>
        </w:rPr>
      </w:pPr>
      <w:hyperlink w:anchor="_Toc331078170" w:history="1">
        <w:r w:rsidR="00A60189" w:rsidRPr="00A60189">
          <w:rPr>
            <w:rStyle w:val="aa"/>
            <w:rFonts w:ascii="黑体" w:eastAsia="黑体" w:hAnsi="黑体" w:hint="eastAsia"/>
            <w:noProof/>
            <w:sz w:val="28"/>
            <w:szCs w:val="28"/>
          </w:rPr>
          <w:t>案例</w:t>
        </w:r>
        <w:r w:rsidR="00A60189" w:rsidRPr="00A60189">
          <w:rPr>
            <w:rStyle w:val="aa"/>
            <w:rFonts w:ascii="黑体" w:eastAsia="黑体" w:hAnsi="黑体"/>
            <w:noProof/>
            <w:sz w:val="28"/>
            <w:szCs w:val="28"/>
          </w:rPr>
          <w:t xml:space="preserve">9  </w:t>
        </w:r>
        <w:r w:rsidR="00A60189" w:rsidRPr="00A60189">
          <w:rPr>
            <w:rStyle w:val="aa"/>
            <w:rFonts w:ascii="黑体" w:eastAsia="黑体" w:hAnsi="黑体" w:hint="eastAsia"/>
            <w:noProof/>
            <w:sz w:val="28"/>
            <w:szCs w:val="28"/>
          </w:rPr>
          <w:t>整车运输过程监控模式的探索</w:t>
        </w:r>
        <w:r w:rsidR="00A60189" w:rsidRPr="00A60189">
          <w:rPr>
            <w:noProof/>
            <w:webHidden/>
            <w:sz w:val="28"/>
            <w:szCs w:val="28"/>
          </w:rPr>
          <w:tab/>
        </w:r>
        <w:r w:rsidRPr="00A60189">
          <w:rPr>
            <w:noProof/>
            <w:webHidden/>
            <w:sz w:val="28"/>
            <w:szCs w:val="28"/>
          </w:rPr>
          <w:fldChar w:fldCharType="begin"/>
        </w:r>
        <w:r w:rsidR="00A60189" w:rsidRPr="00A60189">
          <w:rPr>
            <w:noProof/>
            <w:webHidden/>
            <w:sz w:val="28"/>
            <w:szCs w:val="28"/>
          </w:rPr>
          <w:instrText xml:space="preserve"> PAGEREF _Toc331078170 \h </w:instrText>
        </w:r>
        <w:r w:rsidRPr="00A60189">
          <w:rPr>
            <w:noProof/>
            <w:webHidden/>
            <w:sz w:val="28"/>
            <w:szCs w:val="28"/>
          </w:rPr>
        </w:r>
        <w:r w:rsidRPr="00A60189">
          <w:rPr>
            <w:noProof/>
            <w:webHidden/>
            <w:sz w:val="28"/>
            <w:szCs w:val="28"/>
          </w:rPr>
          <w:fldChar w:fldCharType="separate"/>
        </w:r>
        <w:r w:rsidR="00213468">
          <w:rPr>
            <w:noProof/>
            <w:webHidden/>
            <w:sz w:val="28"/>
            <w:szCs w:val="28"/>
          </w:rPr>
          <w:t>52</w:t>
        </w:r>
        <w:r w:rsidRPr="00A60189">
          <w:rPr>
            <w:noProof/>
            <w:webHidden/>
            <w:sz w:val="28"/>
            <w:szCs w:val="28"/>
          </w:rPr>
          <w:fldChar w:fldCharType="end"/>
        </w:r>
      </w:hyperlink>
    </w:p>
    <w:p w:rsidR="00A60189" w:rsidRPr="00A60189" w:rsidRDefault="005D28B8">
      <w:pPr>
        <w:pStyle w:val="10"/>
        <w:tabs>
          <w:tab w:val="right" w:leader="dot" w:pos="8296"/>
        </w:tabs>
        <w:rPr>
          <w:rFonts w:asciiTheme="minorHAnsi" w:eastAsiaTheme="minorEastAsia" w:hAnsiTheme="minorHAnsi" w:cstheme="minorBidi"/>
          <w:noProof/>
          <w:sz w:val="28"/>
          <w:szCs w:val="28"/>
        </w:rPr>
      </w:pPr>
      <w:hyperlink w:anchor="_Toc331078171" w:history="1">
        <w:r w:rsidR="00A60189" w:rsidRPr="00A60189">
          <w:rPr>
            <w:rStyle w:val="aa"/>
            <w:rFonts w:ascii="黑体" w:eastAsia="黑体" w:hAnsi="黑体" w:hint="eastAsia"/>
            <w:noProof/>
            <w:sz w:val="28"/>
            <w:szCs w:val="28"/>
          </w:rPr>
          <w:t>案例</w:t>
        </w:r>
        <w:r w:rsidR="00A60189" w:rsidRPr="00A60189">
          <w:rPr>
            <w:rStyle w:val="aa"/>
            <w:rFonts w:ascii="黑体" w:eastAsia="黑体" w:hAnsi="黑体"/>
            <w:noProof/>
            <w:sz w:val="28"/>
            <w:szCs w:val="28"/>
          </w:rPr>
          <w:t xml:space="preserve">10  </w:t>
        </w:r>
        <w:r w:rsidR="00A60189" w:rsidRPr="00A60189">
          <w:rPr>
            <w:rStyle w:val="aa"/>
            <w:rFonts w:ascii="黑体" w:eastAsia="黑体" w:hAnsi="黑体" w:hint="eastAsia"/>
            <w:noProof/>
            <w:sz w:val="28"/>
            <w:szCs w:val="28"/>
          </w:rPr>
          <w:t>零部件售后物流配送同步策略</w:t>
        </w:r>
        <w:r w:rsidR="00A60189" w:rsidRPr="00A60189">
          <w:rPr>
            <w:noProof/>
            <w:webHidden/>
            <w:sz w:val="28"/>
            <w:szCs w:val="28"/>
          </w:rPr>
          <w:tab/>
        </w:r>
        <w:r w:rsidRPr="00A60189">
          <w:rPr>
            <w:noProof/>
            <w:webHidden/>
            <w:sz w:val="28"/>
            <w:szCs w:val="28"/>
          </w:rPr>
          <w:fldChar w:fldCharType="begin"/>
        </w:r>
        <w:r w:rsidR="00A60189" w:rsidRPr="00A60189">
          <w:rPr>
            <w:noProof/>
            <w:webHidden/>
            <w:sz w:val="28"/>
            <w:szCs w:val="28"/>
          </w:rPr>
          <w:instrText xml:space="preserve"> PAGEREF _Toc331078171 \h </w:instrText>
        </w:r>
        <w:r w:rsidRPr="00A60189">
          <w:rPr>
            <w:noProof/>
            <w:webHidden/>
            <w:sz w:val="28"/>
            <w:szCs w:val="28"/>
          </w:rPr>
        </w:r>
        <w:r w:rsidRPr="00A60189">
          <w:rPr>
            <w:noProof/>
            <w:webHidden/>
            <w:sz w:val="28"/>
            <w:szCs w:val="28"/>
          </w:rPr>
          <w:fldChar w:fldCharType="separate"/>
        </w:r>
        <w:r w:rsidR="00213468">
          <w:rPr>
            <w:noProof/>
            <w:webHidden/>
            <w:sz w:val="28"/>
            <w:szCs w:val="28"/>
          </w:rPr>
          <w:t>57</w:t>
        </w:r>
        <w:r w:rsidRPr="00A60189">
          <w:rPr>
            <w:noProof/>
            <w:webHidden/>
            <w:sz w:val="28"/>
            <w:szCs w:val="28"/>
          </w:rPr>
          <w:fldChar w:fldCharType="end"/>
        </w:r>
      </w:hyperlink>
    </w:p>
    <w:p w:rsidR="00A60189" w:rsidRPr="00A60189" w:rsidRDefault="005D28B8">
      <w:pPr>
        <w:pStyle w:val="10"/>
        <w:tabs>
          <w:tab w:val="right" w:leader="dot" w:pos="8296"/>
        </w:tabs>
        <w:rPr>
          <w:rFonts w:asciiTheme="minorHAnsi" w:eastAsiaTheme="minorEastAsia" w:hAnsiTheme="minorHAnsi" w:cstheme="minorBidi"/>
          <w:noProof/>
          <w:sz w:val="28"/>
          <w:szCs w:val="28"/>
        </w:rPr>
      </w:pPr>
      <w:hyperlink w:anchor="_Toc331078172" w:history="1">
        <w:r w:rsidR="00A60189" w:rsidRPr="00A60189">
          <w:rPr>
            <w:rStyle w:val="aa"/>
            <w:rFonts w:ascii="黑体" w:eastAsia="黑体" w:hAnsi="黑体" w:hint="eastAsia"/>
            <w:noProof/>
            <w:sz w:val="28"/>
            <w:szCs w:val="28"/>
          </w:rPr>
          <w:t>案例</w:t>
        </w:r>
        <w:r w:rsidR="00A60189" w:rsidRPr="00A60189">
          <w:rPr>
            <w:rStyle w:val="aa"/>
            <w:rFonts w:ascii="黑体" w:eastAsia="黑体" w:hAnsi="黑体"/>
            <w:noProof/>
            <w:sz w:val="28"/>
            <w:szCs w:val="28"/>
          </w:rPr>
          <w:t xml:space="preserve">11  </w:t>
        </w:r>
        <w:r w:rsidR="00A60189" w:rsidRPr="00A60189">
          <w:rPr>
            <w:rStyle w:val="aa"/>
            <w:rFonts w:ascii="黑体" w:eastAsia="黑体" w:hAnsi="黑体" w:hint="eastAsia"/>
            <w:noProof/>
            <w:sz w:val="28"/>
            <w:szCs w:val="28"/>
          </w:rPr>
          <w:t>零部件和整车物流的共享与协调</w:t>
        </w:r>
        <w:r w:rsidR="00A60189" w:rsidRPr="00A60189">
          <w:rPr>
            <w:noProof/>
            <w:webHidden/>
            <w:sz w:val="28"/>
            <w:szCs w:val="28"/>
          </w:rPr>
          <w:tab/>
        </w:r>
        <w:r w:rsidRPr="00A60189">
          <w:rPr>
            <w:noProof/>
            <w:webHidden/>
            <w:sz w:val="28"/>
            <w:szCs w:val="28"/>
          </w:rPr>
          <w:fldChar w:fldCharType="begin"/>
        </w:r>
        <w:r w:rsidR="00A60189" w:rsidRPr="00A60189">
          <w:rPr>
            <w:noProof/>
            <w:webHidden/>
            <w:sz w:val="28"/>
            <w:szCs w:val="28"/>
          </w:rPr>
          <w:instrText xml:space="preserve"> PAGEREF _Toc331078172 \h </w:instrText>
        </w:r>
        <w:r w:rsidRPr="00A60189">
          <w:rPr>
            <w:noProof/>
            <w:webHidden/>
            <w:sz w:val="28"/>
            <w:szCs w:val="28"/>
          </w:rPr>
        </w:r>
        <w:r w:rsidRPr="00A60189">
          <w:rPr>
            <w:noProof/>
            <w:webHidden/>
            <w:sz w:val="28"/>
            <w:szCs w:val="28"/>
          </w:rPr>
          <w:fldChar w:fldCharType="separate"/>
        </w:r>
        <w:r w:rsidR="00213468">
          <w:rPr>
            <w:noProof/>
            <w:webHidden/>
            <w:sz w:val="28"/>
            <w:szCs w:val="28"/>
          </w:rPr>
          <w:t>63</w:t>
        </w:r>
        <w:r w:rsidRPr="00A60189">
          <w:rPr>
            <w:noProof/>
            <w:webHidden/>
            <w:sz w:val="28"/>
            <w:szCs w:val="28"/>
          </w:rPr>
          <w:fldChar w:fldCharType="end"/>
        </w:r>
      </w:hyperlink>
    </w:p>
    <w:p w:rsidR="00A60189" w:rsidRPr="00A60189" w:rsidRDefault="005D28B8">
      <w:pPr>
        <w:pStyle w:val="10"/>
        <w:tabs>
          <w:tab w:val="right" w:leader="dot" w:pos="8296"/>
        </w:tabs>
        <w:rPr>
          <w:rFonts w:asciiTheme="minorHAnsi" w:eastAsiaTheme="minorEastAsia" w:hAnsiTheme="minorHAnsi" w:cstheme="minorBidi"/>
          <w:noProof/>
          <w:sz w:val="28"/>
          <w:szCs w:val="28"/>
        </w:rPr>
      </w:pPr>
      <w:hyperlink w:anchor="_Toc331078173" w:history="1">
        <w:r w:rsidR="00A60189" w:rsidRPr="00A60189">
          <w:rPr>
            <w:rStyle w:val="aa"/>
            <w:rFonts w:ascii="黑体" w:eastAsia="黑体" w:hAnsi="黑体" w:hint="eastAsia"/>
            <w:noProof/>
            <w:sz w:val="28"/>
            <w:szCs w:val="28"/>
          </w:rPr>
          <w:t>案例</w:t>
        </w:r>
        <w:r w:rsidR="00A60189" w:rsidRPr="00A60189">
          <w:rPr>
            <w:rStyle w:val="aa"/>
            <w:rFonts w:ascii="黑体" w:eastAsia="黑体" w:hAnsi="黑体"/>
            <w:noProof/>
            <w:sz w:val="28"/>
            <w:szCs w:val="28"/>
          </w:rPr>
          <w:t xml:space="preserve">12  </w:t>
        </w:r>
        <w:r w:rsidR="00A60189" w:rsidRPr="00A60189">
          <w:rPr>
            <w:rStyle w:val="aa"/>
            <w:rFonts w:ascii="黑体" w:eastAsia="黑体" w:hAnsi="黑体" w:hint="eastAsia"/>
            <w:noProof/>
            <w:sz w:val="28"/>
            <w:szCs w:val="28"/>
          </w:rPr>
          <w:t>基于循环取货（</w:t>
        </w:r>
        <w:r w:rsidR="00A60189" w:rsidRPr="00A60189">
          <w:rPr>
            <w:rStyle w:val="aa"/>
            <w:rFonts w:ascii="黑体" w:eastAsia="黑体" w:hAnsi="黑体"/>
            <w:noProof/>
            <w:sz w:val="28"/>
            <w:szCs w:val="28"/>
          </w:rPr>
          <w:t>Milk-run</w:t>
        </w:r>
        <w:r w:rsidR="00A60189" w:rsidRPr="00A60189">
          <w:rPr>
            <w:rStyle w:val="aa"/>
            <w:rFonts w:ascii="黑体" w:eastAsia="黑体" w:hAnsi="黑体" w:hint="eastAsia"/>
            <w:noProof/>
            <w:sz w:val="28"/>
            <w:szCs w:val="28"/>
          </w:rPr>
          <w:t>）方式的零部件配送</w:t>
        </w:r>
        <w:r w:rsidR="00A60189" w:rsidRPr="00A60189">
          <w:rPr>
            <w:noProof/>
            <w:webHidden/>
            <w:sz w:val="28"/>
            <w:szCs w:val="28"/>
          </w:rPr>
          <w:tab/>
        </w:r>
        <w:r w:rsidRPr="00A60189">
          <w:rPr>
            <w:noProof/>
            <w:webHidden/>
            <w:sz w:val="28"/>
            <w:szCs w:val="28"/>
          </w:rPr>
          <w:fldChar w:fldCharType="begin"/>
        </w:r>
        <w:r w:rsidR="00A60189" w:rsidRPr="00A60189">
          <w:rPr>
            <w:noProof/>
            <w:webHidden/>
            <w:sz w:val="28"/>
            <w:szCs w:val="28"/>
          </w:rPr>
          <w:instrText xml:space="preserve"> PAGEREF _Toc331078173 \h </w:instrText>
        </w:r>
        <w:r w:rsidRPr="00A60189">
          <w:rPr>
            <w:noProof/>
            <w:webHidden/>
            <w:sz w:val="28"/>
            <w:szCs w:val="28"/>
          </w:rPr>
        </w:r>
        <w:r w:rsidRPr="00A60189">
          <w:rPr>
            <w:noProof/>
            <w:webHidden/>
            <w:sz w:val="28"/>
            <w:szCs w:val="28"/>
          </w:rPr>
          <w:fldChar w:fldCharType="separate"/>
        </w:r>
        <w:r w:rsidR="00213468">
          <w:rPr>
            <w:noProof/>
            <w:webHidden/>
            <w:sz w:val="28"/>
            <w:szCs w:val="28"/>
          </w:rPr>
          <w:t>72</w:t>
        </w:r>
        <w:r w:rsidRPr="00A60189">
          <w:rPr>
            <w:noProof/>
            <w:webHidden/>
            <w:sz w:val="28"/>
            <w:szCs w:val="28"/>
          </w:rPr>
          <w:fldChar w:fldCharType="end"/>
        </w:r>
      </w:hyperlink>
    </w:p>
    <w:p w:rsidR="00A60189" w:rsidRPr="00A60189" w:rsidRDefault="005D28B8">
      <w:pPr>
        <w:pStyle w:val="10"/>
        <w:tabs>
          <w:tab w:val="right" w:leader="dot" w:pos="8296"/>
        </w:tabs>
        <w:rPr>
          <w:rFonts w:asciiTheme="minorHAnsi" w:eastAsiaTheme="minorEastAsia" w:hAnsiTheme="minorHAnsi" w:cstheme="minorBidi"/>
          <w:noProof/>
          <w:sz w:val="28"/>
          <w:szCs w:val="28"/>
        </w:rPr>
      </w:pPr>
      <w:hyperlink w:anchor="_Toc331078174" w:history="1">
        <w:r w:rsidR="00A60189" w:rsidRPr="00A60189">
          <w:rPr>
            <w:rStyle w:val="aa"/>
            <w:rFonts w:ascii="黑体" w:eastAsia="黑体" w:hAnsi="黑体" w:hint="eastAsia"/>
            <w:noProof/>
            <w:sz w:val="28"/>
            <w:szCs w:val="28"/>
          </w:rPr>
          <w:t>案例</w:t>
        </w:r>
        <w:r w:rsidR="00A60189" w:rsidRPr="00A60189">
          <w:rPr>
            <w:rStyle w:val="aa"/>
            <w:rFonts w:ascii="黑体" w:eastAsia="黑体" w:hAnsi="黑体"/>
            <w:noProof/>
            <w:sz w:val="28"/>
            <w:szCs w:val="28"/>
          </w:rPr>
          <w:t xml:space="preserve">13  </w:t>
        </w:r>
        <w:r w:rsidR="00A60189" w:rsidRPr="00A60189">
          <w:rPr>
            <w:rStyle w:val="aa"/>
            <w:rFonts w:ascii="黑体" w:eastAsia="黑体" w:hAnsi="黑体" w:hint="eastAsia"/>
            <w:noProof/>
            <w:sz w:val="28"/>
            <w:szCs w:val="28"/>
          </w:rPr>
          <w:t>零部件料箱、料架的信息化管理与控制</w:t>
        </w:r>
        <w:r w:rsidR="00A60189" w:rsidRPr="00A60189">
          <w:rPr>
            <w:noProof/>
            <w:webHidden/>
            <w:sz w:val="28"/>
            <w:szCs w:val="28"/>
          </w:rPr>
          <w:tab/>
        </w:r>
        <w:r w:rsidRPr="00A60189">
          <w:rPr>
            <w:noProof/>
            <w:webHidden/>
            <w:sz w:val="28"/>
            <w:szCs w:val="28"/>
          </w:rPr>
          <w:fldChar w:fldCharType="begin"/>
        </w:r>
        <w:r w:rsidR="00A60189" w:rsidRPr="00A60189">
          <w:rPr>
            <w:noProof/>
            <w:webHidden/>
            <w:sz w:val="28"/>
            <w:szCs w:val="28"/>
          </w:rPr>
          <w:instrText xml:space="preserve"> PAGEREF _Toc331078174 \h </w:instrText>
        </w:r>
        <w:r w:rsidRPr="00A60189">
          <w:rPr>
            <w:noProof/>
            <w:webHidden/>
            <w:sz w:val="28"/>
            <w:szCs w:val="28"/>
          </w:rPr>
        </w:r>
        <w:r w:rsidRPr="00A60189">
          <w:rPr>
            <w:noProof/>
            <w:webHidden/>
            <w:sz w:val="28"/>
            <w:szCs w:val="28"/>
          </w:rPr>
          <w:fldChar w:fldCharType="separate"/>
        </w:r>
        <w:r w:rsidR="00213468">
          <w:rPr>
            <w:noProof/>
            <w:webHidden/>
            <w:sz w:val="28"/>
            <w:szCs w:val="28"/>
          </w:rPr>
          <w:t>79</w:t>
        </w:r>
        <w:r w:rsidRPr="00A60189">
          <w:rPr>
            <w:noProof/>
            <w:webHidden/>
            <w:sz w:val="28"/>
            <w:szCs w:val="28"/>
          </w:rPr>
          <w:fldChar w:fldCharType="end"/>
        </w:r>
      </w:hyperlink>
    </w:p>
    <w:p w:rsidR="00A60189" w:rsidRPr="00A60189" w:rsidRDefault="005D28B8">
      <w:pPr>
        <w:pStyle w:val="10"/>
        <w:tabs>
          <w:tab w:val="right" w:leader="dot" w:pos="8296"/>
        </w:tabs>
        <w:rPr>
          <w:rFonts w:asciiTheme="minorHAnsi" w:eastAsiaTheme="minorEastAsia" w:hAnsiTheme="minorHAnsi" w:cstheme="minorBidi"/>
          <w:noProof/>
          <w:sz w:val="28"/>
          <w:szCs w:val="28"/>
        </w:rPr>
      </w:pPr>
      <w:hyperlink w:anchor="_Toc331078175" w:history="1">
        <w:r w:rsidR="00A60189" w:rsidRPr="00A60189">
          <w:rPr>
            <w:rStyle w:val="aa"/>
            <w:rFonts w:ascii="黑体" w:eastAsia="黑体" w:hAnsi="黑体" w:hint="eastAsia"/>
            <w:noProof/>
            <w:sz w:val="28"/>
            <w:szCs w:val="28"/>
          </w:rPr>
          <w:t>案例</w:t>
        </w:r>
        <w:r w:rsidR="00A60189" w:rsidRPr="00A60189">
          <w:rPr>
            <w:rStyle w:val="aa"/>
            <w:rFonts w:ascii="黑体" w:eastAsia="黑体" w:hAnsi="黑体"/>
            <w:noProof/>
            <w:sz w:val="28"/>
            <w:szCs w:val="28"/>
          </w:rPr>
          <w:t xml:space="preserve">14  </w:t>
        </w:r>
        <w:r w:rsidR="00A60189" w:rsidRPr="00A60189">
          <w:rPr>
            <w:rStyle w:val="aa"/>
            <w:rFonts w:ascii="黑体" w:eastAsia="黑体" w:hAnsi="黑体" w:hint="eastAsia"/>
            <w:noProof/>
            <w:sz w:val="28"/>
            <w:szCs w:val="28"/>
          </w:rPr>
          <w:t>汽车滚装市场与战略</w:t>
        </w:r>
        <w:r w:rsidR="00A60189" w:rsidRPr="00A60189">
          <w:rPr>
            <w:noProof/>
            <w:webHidden/>
            <w:sz w:val="28"/>
            <w:szCs w:val="28"/>
          </w:rPr>
          <w:tab/>
        </w:r>
        <w:r w:rsidRPr="00A60189">
          <w:rPr>
            <w:noProof/>
            <w:webHidden/>
            <w:sz w:val="28"/>
            <w:szCs w:val="28"/>
          </w:rPr>
          <w:fldChar w:fldCharType="begin"/>
        </w:r>
        <w:r w:rsidR="00A60189" w:rsidRPr="00A60189">
          <w:rPr>
            <w:noProof/>
            <w:webHidden/>
            <w:sz w:val="28"/>
            <w:szCs w:val="28"/>
          </w:rPr>
          <w:instrText xml:space="preserve"> PAGEREF _Toc331078175 \h </w:instrText>
        </w:r>
        <w:r w:rsidRPr="00A60189">
          <w:rPr>
            <w:noProof/>
            <w:webHidden/>
            <w:sz w:val="28"/>
            <w:szCs w:val="28"/>
          </w:rPr>
        </w:r>
        <w:r w:rsidRPr="00A60189">
          <w:rPr>
            <w:noProof/>
            <w:webHidden/>
            <w:sz w:val="28"/>
            <w:szCs w:val="28"/>
          </w:rPr>
          <w:fldChar w:fldCharType="separate"/>
        </w:r>
        <w:r w:rsidR="00213468">
          <w:rPr>
            <w:noProof/>
            <w:webHidden/>
            <w:sz w:val="28"/>
            <w:szCs w:val="28"/>
          </w:rPr>
          <w:t>83</w:t>
        </w:r>
        <w:r w:rsidRPr="00A60189">
          <w:rPr>
            <w:noProof/>
            <w:webHidden/>
            <w:sz w:val="28"/>
            <w:szCs w:val="28"/>
          </w:rPr>
          <w:fldChar w:fldCharType="end"/>
        </w:r>
      </w:hyperlink>
    </w:p>
    <w:p w:rsidR="00A60189" w:rsidRPr="00A60189" w:rsidRDefault="005D28B8">
      <w:pPr>
        <w:pStyle w:val="10"/>
        <w:tabs>
          <w:tab w:val="right" w:leader="dot" w:pos="8296"/>
        </w:tabs>
        <w:rPr>
          <w:rFonts w:asciiTheme="minorHAnsi" w:eastAsiaTheme="minorEastAsia" w:hAnsiTheme="minorHAnsi" w:cstheme="minorBidi"/>
          <w:noProof/>
          <w:sz w:val="28"/>
          <w:szCs w:val="28"/>
        </w:rPr>
      </w:pPr>
      <w:hyperlink w:anchor="_Toc331078176" w:history="1">
        <w:r w:rsidR="00A60189" w:rsidRPr="00A60189">
          <w:rPr>
            <w:rStyle w:val="aa"/>
            <w:rFonts w:ascii="黑体" w:eastAsia="黑体" w:hAnsi="黑体" w:hint="eastAsia"/>
            <w:noProof/>
            <w:sz w:val="28"/>
            <w:szCs w:val="28"/>
          </w:rPr>
          <w:t>案例</w:t>
        </w:r>
        <w:r w:rsidR="00A60189" w:rsidRPr="00A60189">
          <w:rPr>
            <w:rStyle w:val="aa"/>
            <w:rFonts w:ascii="黑体" w:eastAsia="黑体" w:hAnsi="黑体"/>
            <w:noProof/>
            <w:sz w:val="28"/>
            <w:szCs w:val="28"/>
          </w:rPr>
          <w:t xml:space="preserve">15  </w:t>
        </w:r>
        <w:r w:rsidR="00A60189" w:rsidRPr="00A60189">
          <w:rPr>
            <w:rStyle w:val="aa"/>
            <w:rFonts w:ascii="黑体" w:eastAsia="黑体" w:hAnsi="黑体" w:hint="eastAsia"/>
            <w:noProof/>
            <w:sz w:val="28"/>
            <w:szCs w:val="28"/>
          </w:rPr>
          <w:t>港口汽车零部件中心可行性</w:t>
        </w:r>
        <w:r w:rsidR="00A60189" w:rsidRPr="00A60189">
          <w:rPr>
            <w:noProof/>
            <w:webHidden/>
            <w:sz w:val="28"/>
            <w:szCs w:val="28"/>
          </w:rPr>
          <w:tab/>
        </w:r>
        <w:r w:rsidRPr="00A60189">
          <w:rPr>
            <w:noProof/>
            <w:webHidden/>
            <w:sz w:val="28"/>
            <w:szCs w:val="28"/>
          </w:rPr>
          <w:fldChar w:fldCharType="begin"/>
        </w:r>
        <w:r w:rsidR="00A60189" w:rsidRPr="00A60189">
          <w:rPr>
            <w:noProof/>
            <w:webHidden/>
            <w:sz w:val="28"/>
            <w:szCs w:val="28"/>
          </w:rPr>
          <w:instrText xml:space="preserve"> PAGEREF _Toc331078176 \h </w:instrText>
        </w:r>
        <w:r w:rsidRPr="00A60189">
          <w:rPr>
            <w:noProof/>
            <w:webHidden/>
            <w:sz w:val="28"/>
            <w:szCs w:val="28"/>
          </w:rPr>
        </w:r>
        <w:r w:rsidRPr="00A60189">
          <w:rPr>
            <w:noProof/>
            <w:webHidden/>
            <w:sz w:val="28"/>
            <w:szCs w:val="28"/>
          </w:rPr>
          <w:fldChar w:fldCharType="separate"/>
        </w:r>
        <w:r w:rsidR="00213468">
          <w:rPr>
            <w:noProof/>
            <w:webHidden/>
            <w:sz w:val="28"/>
            <w:szCs w:val="28"/>
          </w:rPr>
          <w:t>88</w:t>
        </w:r>
        <w:r w:rsidRPr="00A60189">
          <w:rPr>
            <w:noProof/>
            <w:webHidden/>
            <w:sz w:val="28"/>
            <w:szCs w:val="28"/>
          </w:rPr>
          <w:fldChar w:fldCharType="end"/>
        </w:r>
      </w:hyperlink>
    </w:p>
    <w:p w:rsidR="00A60189" w:rsidRPr="00A60189" w:rsidRDefault="005D28B8">
      <w:pPr>
        <w:pStyle w:val="10"/>
        <w:tabs>
          <w:tab w:val="right" w:leader="dot" w:pos="8296"/>
        </w:tabs>
        <w:rPr>
          <w:rFonts w:asciiTheme="minorHAnsi" w:eastAsiaTheme="minorEastAsia" w:hAnsiTheme="minorHAnsi" w:cstheme="minorBidi"/>
          <w:noProof/>
          <w:sz w:val="28"/>
          <w:szCs w:val="28"/>
        </w:rPr>
      </w:pPr>
      <w:hyperlink w:anchor="_Toc331078177" w:history="1">
        <w:r w:rsidR="00A60189" w:rsidRPr="00A60189">
          <w:rPr>
            <w:rStyle w:val="aa"/>
            <w:rFonts w:ascii="黑体" w:eastAsia="黑体" w:hAnsi="黑体" w:hint="eastAsia"/>
            <w:noProof/>
            <w:sz w:val="28"/>
            <w:szCs w:val="28"/>
          </w:rPr>
          <w:t>案例</w:t>
        </w:r>
        <w:r w:rsidR="00A60189" w:rsidRPr="00A60189">
          <w:rPr>
            <w:rStyle w:val="aa"/>
            <w:rFonts w:ascii="黑体" w:eastAsia="黑体" w:hAnsi="黑体"/>
            <w:noProof/>
            <w:sz w:val="28"/>
            <w:szCs w:val="28"/>
          </w:rPr>
          <w:t xml:space="preserve">16  </w:t>
        </w:r>
        <w:r w:rsidR="00A60189" w:rsidRPr="00A60189">
          <w:rPr>
            <w:rStyle w:val="aa"/>
            <w:rFonts w:ascii="黑体" w:eastAsia="黑体" w:hAnsi="黑体" w:hint="eastAsia"/>
            <w:noProof/>
            <w:sz w:val="28"/>
            <w:szCs w:val="28"/>
          </w:rPr>
          <w:t>汽车物流多式联运方案设计</w:t>
        </w:r>
        <w:r w:rsidR="00A60189" w:rsidRPr="00A60189">
          <w:rPr>
            <w:noProof/>
            <w:webHidden/>
            <w:sz w:val="28"/>
            <w:szCs w:val="28"/>
          </w:rPr>
          <w:tab/>
        </w:r>
        <w:r w:rsidRPr="00A60189">
          <w:rPr>
            <w:noProof/>
            <w:webHidden/>
            <w:sz w:val="28"/>
            <w:szCs w:val="28"/>
          </w:rPr>
          <w:fldChar w:fldCharType="begin"/>
        </w:r>
        <w:r w:rsidR="00A60189" w:rsidRPr="00A60189">
          <w:rPr>
            <w:noProof/>
            <w:webHidden/>
            <w:sz w:val="28"/>
            <w:szCs w:val="28"/>
          </w:rPr>
          <w:instrText xml:space="preserve"> PAGEREF _Toc331078177 \h </w:instrText>
        </w:r>
        <w:r w:rsidRPr="00A60189">
          <w:rPr>
            <w:noProof/>
            <w:webHidden/>
            <w:sz w:val="28"/>
            <w:szCs w:val="28"/>
          </w:rPr>
        </w:r>
        <w:r w:rsidRPr="00A60189">
          <w:rPr>
            <w:noProof/>
            <w:webHidden/>
            <w:sz w:val="28"/>
            <w:szCs w:val="28"/>
          </w:rPr>
          <w:fldChar w:fldCharType="separate"/>
        </w:r>
        <w:r w:rsidR="00213468">
          <w:rPr>
            <w:noProof/>
            <w:webHidden/>
            <w:sz w:val="28"/>
            <w:szCs w:val="28"/>
          </w:rPr>
          <w:t>92</w:t>
        </w:r>
        <w:r w:rsidRPr="00A60189">
          <w:rPr>
            <w:noProof/>
            <w:webHidden/>
            <w:sz w:val="28"/>
            <w:szCs w:val="28"/>
          </w:rPr>
          <w:fldChar w:fldCharType="end"/>
        </w:r>
      </w:hyperlink>
    </w:p>
    <w:p w:rsidR="00A60189" w:rsidRDefault="005D28B8" w:rsidP="00A93CDB">
      <w:pPr>
        <w:spacing w:line="360" w:lineRule="auto"/>
        <w:rPr>
          <w:sz w:val="24"/>
        </w:rPr>
      </w:pPr>
      <w:r w:rsidRPr="00A60189">
        <w:rPr>
          <w:sz w:val="28"/>
          <w:szCs w:val="28"/>
        </w:rPr>
        <w:fldChar w:fldCharType="end"/>
      </w:r>
    </w:p>
    <w:p w:rsidR="00A60189" w:rsidRDefault="00A60189">
      <w:pPr>
        <w:widowControl/>
        <w:jc w:val="left"/>
        <w:rPr>
          <w:rFonts w:ascii="黑体" w:eastAsia="黑体" w:hAnsi="黑体" w:cs="Times New Roman"/>
          <w:b/>
          <w:bCs/>
          <w:kern w:val="44"/>
          <w:sz w:val="32"/>
          <w:szCs w:val="32"/>
        </w:rPr>
      </w:pPr>
      <w:r>
        <w:rPr>
          <w:rFonts w:ascii="黑体" w:eastAsia="黑体" w:hAnsi="黑体"/>
          <w:sz w:val="32"/>
          <w:szCs w:val="32"/>
        </w:rPr>
        <w:br w:type="page"/>
      </w:r>
    </w:p>
    <w:p w:rsidR="008A6036" w:rsidRPr="00A60189" w:rsidRDefault="00D86716" w:rsidP="00A60189">
      <w:pPr>
        <w:pStyle w:val="1"/>
        <w:jc w:val="center"/>
        <w:rPr>
          <w:rFonts w:ascii="黑体" w:eastAsia="黑体" w:hAnsi="黑体"/>
          <w:sz w:val="32"/>
          <w:szCs w:val="32"/>
        </w:rPr>
      </w:pPr>
      <w:bookmarkStart w:id="0" w:name="_Toc331078161"/>
      <w:r w:rsidRPr="00A60189">
        <w:rPr>
          <w:rFonts w:ascii="黑体" w:eastAsia="黑体" w:hAnsi="黑体" w:hint="eastAsia"/>
          <w:sz w:val="32"/>
          <w:szCs w:val="32"/>
        </w:rPr>
        <w:t>安吉汽车物流有限公司概况介绍</w:t>
      </w:r>
      <w:bookmarkEnd w:id="0"/>
    </w:p>
    <w:p w:rsidR="00AC3783" w:rsidRPr="00D6658C" w:rsidRDefault="00AC3783" w:rsidP="00AC3783">
      <w:pPr>
        <w:shd w:val="clear" w:color="auto" w:fill="FFFFFF"/>
        <w:spacing w:line="360" w:lineRule="auto"/>
        <w:jc w:val="center"/>
        <w:rPr>
          <w:rFonts w:asciiTheme="minorEastAsia" w:hAnsiTheme="minorEastAsia" w:cs="Arial"/>
          <w:sz w:val="24"/>
          <w:szCs w:val="24"/>
        </w:rPr>
      </w:pPr>
      <w:r w:rsidRPr="00D6658C">
        <w:rPr>
          <w:rFonts w:asciiTheme="minorEastAsia" w:hAnsiTheme="minorEastAsia" w:cs="Arial"/>
          <w:noProof/>
          <w:sz w:val="24"/>
          <w:szCs w:val="24"/>
        </w:rPr>
        <w:drawing>
          <wp:inline distT="0" distB="0" distL="0" distR="0">
            <wp:extent cx="3968244" cy="3003550"/>
            <wp:effectExtent l="0" t="0" r="0" b="6350"/>
            <wp:docPr id="13" name="图片 2" descr="C:\Users\Chenqifeng\Desktop\about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enqifeng\Desktop\about01.jpg"/>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969450" cy="3004463"/>
                    </a:xfrm>
                    <a:prstGeom prst="rect">
                      <a:avLst/>
                    </a:prstGeom>
                    <a:noFill/>
                    <a:ln>
                      <a:noFill/>
                    </a:ln>
                  </pic:spPr>
                </pic:pic>
              </a:graphicData>
            </a:graphic>
          </wp:inline>
        </w:drawing>
      </w:r>
    </w:p>
    <w:p w:rsidR="00AC3783" w:rsidRPr="00D6658C" w:rsidRDefault="00AC3783" w:rsidP="00AC3783">
      <w:pPr>
        <w:shd w:val="clear" w:color="auto" w:fill="FFFFFF"/>
        <w:spacing w:line="360" w:lineRule="auto"/>
        <w:jc w:val="center"/>
        <w:rPr>
          <w:rFonts w:asciiTheme="minorEastAsia" w:hAnsiTheme="minorEastAsia" w:cs="Arial"/>
          <w:sz w:val="24"/>
          <w:szCs w:val="24"/>
        </w:rPr>
      </w:pPr>
      <w:r w:rsidRPr="00D6658C">
        <w:rPr>
          <w:rFonts w:asciiTheme="minorEastAsia" w:hAnsiTheme="minorEastAsia" w:cs="Arial" w:hint="eastAsia"/>
          <w:sz w:val="24"/>
          <w:szCs w:val="24"/>
        </w:rPr>
        <w:t>图1</w:t>
      </w:r>
    </w:p>
    <w:p w:rsidR="00F815E5" w:rsidRPr="00AC3783" w:rsidRDefault="00AC3783" w:rsidP="00AC3783">
      <w:pPr>
        <w:pStyle w:val="a6"/>
        <w:numPr>
          <w:ilvl w:val="0"/>
          <w:numId w:val="12"/>
        </w:numPr>
        <w:shd w:val="clear" w:color="auto" w:fill="FFFFFF"/>
        <w:spacing w:line="360" w:lineRule="auto"/>
        <w:ind w:firstLineChars="0"/>
        <w:rPr>
          <w:rFonts w:asciiTheme="minorEastAsia" w:hAnsiTheme="minorEastAsia"/>
          <w:b/>
          <w:sz w:val="24"/>
          <w:szCs w:val="24"/>
        </w:rPr>
      </w:pPr>
      <w:r w:rsidRPr="00AC3783">
        <w:rPr>
          <w:rFonts w:asciiTheme="minorEastAsia" w:hAnsiTheme="minorEastAsia" w:hint="eastAsia"/>
          <w:b/>
          <w:sz w:val="24"/>
          <w:szCs w:val="24"/>
        </w:rPr>
        <w:t>三大业务板块</w:t>
      </w:r>
    </w:p>
    <w:p w:rsidR="00AC3783" w:rsidRDefault="00C71351" w:rsidP="00AC3783">
      <w:pPr>
        <w:shd w:val="clear" w:color="auto" w:fill="FFFFFF"/>
        <w:spacing w:line="360" w:lineRule="auto"/>
        <w:ind w:firstLine="465"/>
        <w:jc w:val="left"/>
        <w:rPr>
          <w:rFonts w:asciiTheme="minorEastAsia" w:hAnsiTheme="minorEastAsia" w:cs="Arial"/>
          <w:sz w:val="24"/>
          <w:szCs w:val="24"/>
        </w:rPr>
      </w:pPr>
      <w:r w:rsidRPr="00D6658C">
        <w:rPr>
          <w:rFonts w:asciiTheme="minorEastAsia" w:hAnsiTheme="minorEastAsia" w:cs="Arial" w:hint="eastAsia"/>
          <w:sz w:val="24"/>
          <w:szCs w:val="24"/>
        </w:rPr>
        <w:t>安吉物流</w:t>
      </w:r>
      <w:r w:rsidR="002C69FE">
        <w:rPr>
          <w:rFonts w:asciiTheme="minorEastAsia" w:hAnsiTheme="minorEastAsia" w:cs="Arial" w:hint="eastAsia"/>
          <w:sz w:val="24"/>
          <w:szCs w:val="24"/>
        </w:rPr>
        <w:t>总体</w:t>
      </w:r>
      <w:r w:rsidRPr="00D6658C">
        <w:rPr>
          <w:rFonts w:asciiTheme="minorEastAsia" w:hAnsiTheme="minorEastAsia" w:cs="Arial" w:hint="eastAsia"/>
          <w:sz w:val="24"/>
          <w:szCs w:val="24"/>
        </w:rPr>
        <w:t>业务范围与过程如图</w:t>
      </w:r>
      <w:r w:rsidR="00086547" w:rsidRPr="00D6658C">
        <w:rPr>
          <w:rFonts w:asciiTheme="minorEastAsia" w:hAnsiTheme="minorEastAsia" w:cs="Arial" w:hint="eastAsia"/>
          <w:sz w:val="24"/>
          <w:szCs w:val="24"/>
        </w:rPr>
        <w:t>2</w:t>
      </w:r>
      <w:r w:rsidRPr="00D6658C">
        <w:rPr>
          <w:rFonts w:asciiTheme="minorEastAsia" w:hAnsiTheme="minorEastAsia" w:cs="Arial" w:hint="eastAsia"/>
          <w:sz w:val="24"/>
          <w:szCs w:val="24"/>
        </w:rPr>
        <w:t xml:space="preserve"> 所示。</w:t>
      </w:r>
    </w:p>
    <w:p w:rsidR="00C71351" w:rsidRPr="00D6658C" w:rsidRDefault="00C71351" w:rsidP="00856CDF">
      <w:pPr>
        <w:shd w:val="clear" w:color="auto" w:fill="FFFFFF"/>
        <w:spacing w:line="360" w:lineRule="auto"/>
        <w:ind w:firstLine="480"/>
        <w:rPr>
          <w:rFonts w:asciiTheme="minorEastAsia" w:hAnsiTheme="minorEastAsia" w:cs="Arial"/>
          <w:sz w:val="24"/>
          <w:szCs w:val="24"/>
        </w:rPr>
      </w:pPr>
      <w:r w:rsidRPr="00D6658C">
        <w:rPr>
          <w:rFonts w:asciiTheme="minorEastAsia" w:hAnsiTheme="minorEastAsia" w:cs="仿宋" w:hint="eastAsia"/>
          <w:noProof/>
          <w:kern w:val="0"/>
          <w:sz w:val="24"/>
          <w:szCs w:val="24"/>
        </w:rPr>
        <w:drawing>
          <wp:inline distT="0" distB="0" distL="0" distR="0">
            <wp:extent cx="4686300" cy="3052358"/>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srcRect/>
                    <a:stretch>
                      <a:fillRect/>
                    </a:stretch>
                  </pic:blipFill>
                  <pic:spPr bwMode="auto">
                    <a:xfrm>
                      <a:off x="0" y="0"/>
                      <a:ext cx="4692496" cy="3056394"/>
                    </a:xfrm>
                    <a:prstGeom prst="rect">
                      <a:avLst/>
                    </a:prstGeom>
                    <a:noFill/>
                    <a:ln w="9525">
                      <a:noFill/>
                      <a:miter lim="800000"/>
                      <a:headEnd/>
                      <a:tailEnd/>
                    </a:ln>
                  </pic:spPr>
                </pic:pic>
              </a:graphicData>
            </a:graphic>
          </wp:inline>
        </w:drawing>
      </w:r>
    </w:p>
    <w:p w:rsidR="00086547" w:rsidRPr="00D6658C" w:rsidRDefault="00086547" w:rsidP="00A878F8">
      <w:pPr>
        <w:shd w:val="clear" w:color="auto" w:fill="FFFFFF"/>
        <w:spacing w:line="360" w:lineRule="auto"/>
        <w:ind w:firstLine="480"/>
        <w:jc w:val="center"/>
        <w:rPr>
          <w:rFonts w:asciiTheme="minorEastAsia" w:hAnsiTheme="minorEastAsia" w:cs="Arial"/>
          <w:sz w:val="24"/>
          <w:szCs w:val="24"/>
        </w:rPr>
      </w:pPr>
      <w:r w:rsidRPr="00D6658C">
        <w:rPr>
          <w:rFonts w:asciiTheme="minorEastAsia" w:hAnsiTheme="minorEastAsia" w:cs="Arial" w:hint="eastAsia"/>
          <w:sz w:val="24"/>
          <w:szCs w:val="24"/>
        </w:rPr>
        <w:t>图2</w:t>
      </w:r>
    </w:p>
    <w:p w:rsidR="00184338" w:rsidRDefault="00184338">
      <w:pPr>
        <w:widowControl/>
        <w:jc w:val="left"/>
        <w:rPr>
          <w:rFonts w:asciiTheme="minorEastAsia" w:hAnsiTheme="minorEastAsia"/>
          <w:sz w:val="24"/>
          <w:szCs w:val="24"/>
        </w:rPr>
      </w:pPr>
      <w:r>
        <w:rPr>
          <w:rFonts w:asciiTheme="minorEastAsia" w:hAnsiTheme="minorEastAsia"/>
          <w:sz w:val="24"/>
          <w:szCs w:val="24"/>
        </w:rPr>
        <w:br w:type="page"/>
      </w:r>
    </w:p>
    <w:p w:rsidR="00A700C7" w:rsidRPr="00A60189" w:rsidRDefault="00742FA9" w:rsidP="00A60189">
      <w:pPr>
        <w:pStyle w:val="1"/>
        <w:jc w:val="center"/>
        <w:rPr>
          <w:rFonts w:ascii="黑体" w:eastAsia="黑体" w:hAnsi="黑体"/>
          <w:sz w:val="32"/>
          <w:szCs w:val="32"/>
        </w:rPr>
      </w:pPr>
      <w:bookmarkStart w:id="1" w:name="_Toc331078162"/>
      <w:r w:rsidRPr="00A60189">
        <w:rPr>
          <w:rFonts w:ascii="黑体" w:eastAsia="黑体" w:hAnsi="黑体"/>
          <w:sz w:val="32"/>
          <w:szCs w:val="32"/>
        </w:rPr>
        <w:t>案例1</w:t>
      </w:r>
      <w:r w:rsidR="00BF2F79" w:rsidRPr="00A60189">
        <w:rPr>
          <w:rFonts w:ascii="黑体" w:eastAsia="黑体" w:hAnsi="黑体" w:hint="eastAsia"/>
          <w:sz w:val="32"/>
          <w:szCs w:val="32"/>
        </w:rPr>
        <w:t xml:space="preserve">  汽车物流企业发展中的挑战</w:t>
      </w:r>
      <w:bookmarkEnd w:id="1"/>
    </w:p>
    <w:p w:rsidR="000D7045" w:rsidRPr="009D48AC" w:rsidRDefault="000D7045" w:rsidP="000D7045">
      <w:pPr>
        <w:pStyle w:val="3"/>
        <w:rPr>
          <w:color w:val="auto"/>
        </w:rPr>
      </w:pPr>
      <w:r w:rsidRPr="009D48AC">
        <w:rPr>
          <w:rFonts w:hint="eastAsia"/>
          <w:color w:val="auto"/>
        </w:rPr>
        <w:t>低碳物流的挑战</w:t>
      </w:r>
    </w:p>
    <w:p w:rsidR="000D7045" w:rsidRDefault="000D7045" w:rsidP="000D7045">
      <w:pPr>
        <w:spacing w:line="360" w:lineRule="auto"/>
        <w:ind w:firstLine="480"/>
        <w:rPr>
          <w:rFonts w:ascii="Calibri" w:eastAsia="宋体" w:hAnsi="Calibri" w:cs="Times New Roman"/>
          <w:sz w:val="24"/>
        </w:rPr>
      </w:pPr>
      <w:r>
        <w:rPr>
          <w:rFonts w:ascii="Calibri" w:eastAsia="宋体" w:hAnsi="Calibri" w:cs="Times New Roman" w:hint="eastAsia"/>
          <w:sz w:val="24"/>
        </w:rPr>
        <w:t>虽然面临着诸多挑战，安吉物流长期以来依然以践行绿色环保社会责任为发展方针。其主要措施为充分利用自身已建成的多式联运快速反应网络，稳步提高水路、铁路比例，形成公路运输、水路运输和铁路运输相互配合的低碳绿色立体物流网络。据悉，</w:t>
      </w:r>
      <w:r>
        <w:rPr>
          <w:rFonts w:ascii="Calibri" w:eastAsia="宋体" w:hAnsi="Calibri" w:cs="Times New Roman"/>
          <w:sz w:val="24"/>
        </w:rPr>
        <w:t>2010</w:t>
      </w:r>
      <w:r>
        <w:rPr>
          <w:rFonts w:ascii="Calibri" w:eastAsia="宋体" w:hAnsi="Calibri" w:cs="Times New Roman" w:hint="eastAsia"/>
          <w:sz w:val="24"/>
        </w:rPr>
        <w:t>年在与上海通用的合作项目中，安吉物流的水路运输比例上升</w:t>
      </w:r>
      <w:r>
        <w:rPr>
          <w:rFonts w:ascii="Calibri" w:eastAsia="宋体" w:hAnsi="Calibri" w:cs="Times New Roman"/>
          <w:sz w:val="24"/>
        </w:rPr>
        <w:t>6%</w:t>
      </w:r>
      <w:r>
        <w:rPr>
          <w:rFonts w:ascii="Calibri" w:eastAsia="宋体" w:hAnsi="Calibri" w:cs="Times New Roman" w:hint="eastAsia"/>
          <w:sz w:val="24"/>
        </w:rPr>
        <w:t>，铁路运输比例上升</w:t>
      </w:r>
      <w:r>
        <w:rPr>
          <w:rFonts w:ascii="Calibri" w:eastAsia="宋体" w:hAnsi="Calibri" w:cs="Times New Roman"/>
          <w:sz w:val="24"/>
        </w:rPr>
        <w:t>19%</w:t>
      </w:r>
      <w:r>
        <w:rPr>
          <w:rFonts w:ascii="Calibri" w:eastAsia="宋体" w:hAnsi="Calibri" w:cs="Times New Roman" w:hint="eastAsia"/>
          <w:sz w:val="24"/>
        </w:rPr>
        <w:t>，对环境污染最大的公路运输比例下降了</w:t>
      </w:r>
      <w:r>
        <w:rPr>
          <w:rFonts w:ascii="Calibri" w:eastAsia="宋体" w:hAnsi="Calibri" w:cs="Times New Roman"/>
          <w:sz w:val="24"/>
        </w:rPr>
        <w:t>25%</w:t>
      </w:r>
      <w:r>
        <w:rPr>
          <w:rFonts w:ascii="Calibri" w:eastAsia="宋体" w:hAnsi="Calibri" w:cs="Times New Roman" w:hint="eastAsia"/>
          <w:sz w:val="24"/>
        </w:rPr>
        <w:t>。同时，通过提高水路、铁路运输的比例，打造低碳高效物流网络，使单商品车运输的能耗下降达到了</w:t>
      </w:r>
      <w:r>
        <w:rPr>
          <w:rFonts w:ascii="Calibri" w:eastAsia="宋体" w:hAnsi="Calibri" w:cs="Times New Roman"/>
          <w:sz w:val="24"/>
        </w:rPr>
        <w:t>30%</w:t>
      </w:r>
      <w:r>
        <w:rPr>
          <w:rFonts w:ascii="Calibri" w:eastAsia="宋体" w:hAnsi="Calibri" w:cs="Times New Roman" w:hint="eastAsia"/>
          <w:sz w:val="24"/>
        </w:rPr>
        <w:t>以上。</w:t>
      </w:r>
    </w:p>
    <w:p w:rsidR="000D7045" w:rsidRDefault="000D7045" w:rsidP="000D7045">
      <w:pPr>
        <w:spacing w:line="360" w:lineRule="auto"/>
        <w:ind w:firstLine="480"/>
        <w:rPr>
          <w:rFonts w:ascii="Calibri" w:eastAsia="宋体" w:hAnsi="Calibri" w:cs="Times New Roman"/>
          <w:sz w:val="24"/>
        </w:rPr>
      </w:pPr>
      <w:r>
        <w:rPr>
          <w:rFonts w:ascii="Calibri" w:eastAsia="宋体" w:hAnsi="Calibri" w:cs="Times New Roman" w:hint="eastAsia"/>
          <w:sz w:val="24"/>
        </w:rPr>
        <w:t>可以说，发展</w:t>
      </w:r>
      <w:r w:rsidRPr="000A19AC">
        <w:rPr>
          <w:rFonts w:ascii="Calibri" w:eastAsia="宋体" w:hAnsi="Calibri" w:cs="Times New Roman" w:hint="eastAsia"/>
          <w:b/>
          <w:color w:val="FF0000"/>
          <w:sz w:val="24"/>
        </w:rPr>
        <w:t>多式联运</w:t>
      </w:r>
      <w:r>
        <w:rPr>
          <w:rFonts w:ascii="Calibri" w:eastAsia="宋体" w:hAnsi="Calibri" w:cs="Times New Roman" w:hint="eastAsia"/>
          <w:sz w:val="24"/>
        </w:rPr>
        <w:t>已成为安吉物流等汽车物流企业顺应低碳经济的一个共识，然而公路、铁路、水路之间的契合度却成为低碳物流发展之路上的一个外部瓶颈。铁路方面，目前我国铁路人员参与汽车项目的运作能力较弱，区域分拨能力不足，铁路到发两端受到铁路运转体制限制，快速响应能力差。水路方面，我国一部分高速公路的规划与长江、沿海的水运线路平行，由于水运时间较长，水陆平行制约了我国汽车物流船运的发展。此外，我国水运项目的分段收费价格倒挂，特别是两端短驳成本和码头费用高，扭曲了水运的成本优势；航线设计、船舶运力不足等也制约了汽车物流船运的发展。</w:t>
      </w:r>
    </w:p>
    <w:p w:rsidR="000D7045" w:rsidRDefault="000D7045" w:rsidP="000D7045">
      <w:pPr>
        <w:spacing w:line="360" w:lineRule="auto"/>
        <w:ind w:firstLine="480"/>
        <w:rPr>
          <w:rFonts w:ascii="Calibri" w:eastAsia="宋体" w:hAnsi="Calibri" w:cs="Times New Roman" w:hint="eastAsia"/>
          <w:sz w:val="24"/>
        </w:rPr>
      </w:pPr>
      <w:r>
        <w:rPr>
          <w:rFonts w:ascii="Calibri" w:eastAsia="宋体" w:hAnsi="Calibri" w:cs="Times New Roman" w:hint="eastAsia"/>
          <w:sz w:val="24"/>
        </w:rPr>
        <w:t>除了提高铁路、水路运输比例之外，安吉物流也在探索着发展低碳物流的其他途径。需要解决的问题（但不局限于）例如：第二，汽车物流企业怎么样通过优化的方式来运作物流系统。这里涉及到资源整合的问题，或者说是汽车物流生态系统的构建与配置，即怎样让物流企业完成从物流方案设计、零部件采购、入厂和售后配送到</w:t>
      </w:r>
      <w:r w:rsidRPr="000A19AC">
        <w:rPr>
          <w:rFonts w:ascii="Calibri" w:eastAsia="宋体" w:hAnsi="Calibri" w:cs="Times New Roman" w:hint="eastAsia"/>
          <w:b/>
          <w:color w:val="FF0000"/>
          <w:sz w:val="24"/>
        </w:rPr>
        <w:t>整车销售、回收及进出口</w:t>
      </w:r>
      <w:r>
        <w:rPr>
          <w:rFonts w:ascii="Calibri" w:eastAsia="宋体" w:hAnsi="Calibri" w:cs="Times New Roman" w:hint="eastAsia"/>
          <w:sz w:val="24"/>
        </w:rPr>
        <w:t>这一整套汽车物流生态系统，并且做到最优化的问题。</w:t>
      </w:r>
    </w:p>
    <w:p w:rsidR="000A19AC" w:rsidRDefault="000A19AC" w:rsidP="000D7045">
      <w:pPr>
        <w:spacing w:line="360" w:lineRule="auto"/>
        <w:ind w:firstLine="480"/>
        <w:rPr>
          <w:rFonts w:ascii="Calibri" w:eastAsia="宋体" w:hAnsi="Calibri" w:cs="Times New Roman" w:hint="eastAsia"/>
          <w:sz w:val="24"/>
        </w:rPr>
      </w:pPr>
    </w:p>
    <w:p w:rsidR="000A19AC" w:rsidRDefault="000A19AC" w:rsidP="000D7045">
      <w:pPr>
        <w:spacing w:line="360" w:lineRule="auto"/>
        <w:ind w:firstLine="480"/>
        <w:rPr>
          <w:rFonts w:ascii="Calibri" w:eastAsia="宋体" w:hAnsi="Calibri" w:cs="Times New Roman"/>
          <w:sz w:val="24"/>
        </w:rPr>
      </w:pPr>
    </w:p>
    <w:p w:rsidR="009D48AC" w:rsidRPr="00A60189" w:rsidRDefault="009D48AC" w:rsidP="00A60189">
      <w:pPr>
        <w:pStyle w:val="1"/>
        <w:jc w:val="center"/>
        <w:rPr>
          <w:rFonts w:ascii="黑体" w:eastAsia="黑体" w:hAnsi="黑体"/>
          <w:sz w:val="32"/>
          <w:szCs w:val="32"/>
        </w:rPr>
      </w:pPr>
      <w:bookmarkStart w:id="2" w:name="_Toc331078164"/>
      <w:r w:rsidRPr="00A60189">
        <w:rPr>
          <w:rFonts w:ascii="黑体" w:eastAsia="黑体" w:hAnsi="黑体"/>
          <w:sz w:val="32"/>
          <w:szCs w:val="32"/>
        </w:rPr>
        <w:t>案例3</w:t>
      </w:r>
      <w:r w:rsidRPr="00A60189">
        <w:rPr>
          <w:rFonts w:ascii="黑体" w:eastAsia="黑体" w:hAnsi="黑体" w:hint="eastAsia"/>
          <w:sz w:val="32"/>
          <w:szCs w:val="32"/>
        </w:rPr>
        <w:t xml:space="preserve">  整车物流资源计划（FVRP）系统</w:t>
      </w:r>
      <w:bookmarkEnd w:id="2"/>
    </w:p>
    <w:p w:rsidR="002F5DDE" w:rsidRDefault="002F5DDE" w:rsidP="002F5DDE">
      <w:pPr>
        <w:pStyle w:val="3"/>
        <w:rPr>
          <w:color w:val="auto"/>
        </w:rPr>
      </w:pPr>
      <w:bookmarkStart w:id="3" w:name="_Toc331078165"/>
      <w:r>
        <w:rPr>
          <w:rFonts w:hint="eastAsia"/>
          <w:color w:val="auto"/>
        </w:rPr>
        <w:t>安吉物流整车物流运作概况</w:t>
      </w:r>
    </w:p>
    <w:p w:rsidR="002F5DDE" w:rsidRDefault="002F5DDE" w:rsidP="002F5DDE">
      <w:pPr>
        <w:spacing w:line="360" w:lineRule="auto"/>
        <w:ind w:firstLine="480"/>
        <w:rPr>
          <w:sz w:val="24"/>
        </w:rPr>
      </w:pPr>
      <w:r>
        <w:rPr>
          <w:rFonts w:hint="eastAsia"/>
          <w:sz w:val="24"/>
        </w:rPr>
        <w:t>目前，国内整车物流行业普遍遵循</w:t>
      </w:r>
      <w:r w:rsidRPr="000A19AC">
        <w:rPr>
          <w:rFonts w:hint="eastAsia"/>
          <w:b/>
          <w:color w:val="FF0000"/>
          <w:sz w:val="24"/>
        </w:rPr>
        <w:t>“两级分拨发运”</w:t>
      </w:r>
      <w:r>
        <w:rPr>
          <w:rFonts w:hint="eastAsia"/>
          <w:sz w:val="24"/>
        </w:rPr>
        <w:t>体系。即：各生产基地的成品整车由整车分拨中心（</w:t>
      </w:r>
      <w:r>
        <w:rPr>
          <w:sz w:val="24"/>
        </w:rPr>
        <w:t>Vehicle Distribution Center</w:t>
      </w:r>
      <w:r>
        <w:rPr>
          <w:rFonts w:hint="eastAsia"/>
          <w:sz w:val="24"/>
        </w:rPr>
        <w:t>，</w:t>
      </w:r>
      <w:r>
        <w:rPr>
          <w:sz w:val="24"/>
        </w:rPr>
        <w:t>VDC</w:t>
      </w:r>
      <w:r>
        <w:rPr>
          <w:rFonts w:hint="eastAsia"/>
          <w:sz w:val="24"/>
        </w:rPr>
        <w:t>）运至各整车仓储中心（</w:t>
      </w:r>
      <w:r>
        <w:rPr>
          <w:sz w:val="24"/>
        </w:rPr>
        <w:t>Vehicle Storage Center</w:t>
      </w:r>
      <w:r>
        <w:rPr>
          <w:rFonts w:hint="eastAsia"/>
          <w:sz w:val="24"/>
        </w:rPr>
        <w:t>，</w:t>
      </w:r>
      <w:r>
        <w:rPr>
          <w:sz w:val="24"/>
        </w:rPr>
        <w:t>VSC</w:t>
      </w:r>
      <w:r>
        <w:rPr>
          <w:rFonts w:hint="eastAsia"/>
          <w:sz w:val="24"/>
        </w:rPr>
        <w:t>），然后交付于授权经销商或直销客户；如因业务需要，也会考虑由</w:t>
      </w:r>
      <w:r>
        <w:rPr>
          <w:sz w:val="24"/>
        </w:rPr>
        <w:t>VDC</w:t>
      </w:r>
      <w:r>
        <w:rPr>
          <w:rFonts w:hint="eastAsia"/>
          <w:sz w:val="24"/>
        </w:rPr>
        <w:t>直接发运至经销商或直销客户（见</w:t>
      </w:r>
      <w:fldSimple w:instr=" REF _Ref331030903  \* MERGEFORMAT ">
        <w:r>
          <w:rPr>
            <w:rFonts w:hint="eastAsia"/>
            <w:sz w:val="24"/>
          </w:rPr>
          <w:t>图</w:t>
        </w:r>
        <w:r>
          <w:rPr>
            <w:sz w:val="24"/>
          </w:rPr>
          <w:t xml:space="preserve"> 1</w:t>
        </w:r>
      </w:fldSimple>
      <w:r>
        <w:rPr>
          <w:rFonts w:hint="eastAsia"/>
          <w:sz w:val="24"/>
        </w:rPr>
        <w:t>）。其中，</w:t>
      </w:r>
      <w:r>
        <w:rPr>
          <w:sz w:val="24"/>
        </w:rPr>
        <w:t>VDC</w:t>
      </w:r>
      <w:r>
        <w:rPr>
          <w:rFonts w:hint="eastAsia"/>
          <w:sz w:val="24"/>
        </w:rPr>
        <w:t>的主要功能是负责商品车下线后的检查并按计划发运至全国各</w:t>
      </w:r>
      <w:r>
        <w:rPr>
          <w:sz w:val="24"/>
        </w:rPr>
        <w:t>VSC</w:t>
      </w:r>
      <w:r>
        <w:rPr>
          <w:rFonts w:hint="eastAsia"/>
          <w:sz w:val="24"/>
        </w:rPr>
        <w:t>；或直接向周边区域的经销商进行车辆配送。</w:t>
      </w:r>
      <w:r>
        <w:rPr>
          <w:sz w:val="24"/>
        </w:rPr>
        <w:t>VSC</w:t>
      </w:r>
      <w:r>
        <w:rPr>
          <w:rFonts w:hint="eastAsia"/>
          <w:sz w:val="24"/>
        </w:rPr>
        <w:t>的主要功能是接收从各</w:t>
      </w:r>
      <w:r>
        <w:rPr>
          <w:sz w:val="24"/>
        </w:rPr>
        <w:t>VDC</w:t>
      </w:r>
      <w:r>
        <w:rPr>
          <w:rFonts w:hint="eastAsia"/>
          <w:sz w:val="24"/>
        </w:rPr>
        <w:t>运至的商品车，并按照计划将商品车发运至经销商。</w:t>
      </w:r>
    </w:p>
    <w:p w:rsidR="002F5DDE" w:rsidRDefault="002F5DDE" w:rsidP="002F5DDE">
      <w:pPr>
        <w:keepNext/>
        <w:jc w:val="center"/>
      </w:pPr>
      <w:r>
        <w:rPr>
          <w:noProof/>
        </w:rPr>
        <w:drawing>
          <wp:inline distT="0" distB="0" distL="0" distR="0">
            <wp:extent cx="3571875" cy="1952625"/>
            <wp:effectExtent l="19050" t="0" r="9525" b="0"/>
            <wp:docPr id="1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a:stretch>
                      <a:fillRect/>
                    </a:stretch>
                  </pic:blipFill>
                  <pic:spPr bwMode="auto">
                    <a:xfrm>
                      <a:off x="0" y="0"/>
                      <a:ext cx="3571875" cy="1952625"/>
                    </a:xfrm>
                    <a:prstGeom prst="rect">
                      <a:avLst/>
                    </a:prstGeom>
                    <a:noFill/>
                    <a:ln w="9525">
                      <a:noFill/>
                      <a:miter lim="800000"/>
                      <a:headEnd/>
                      <a:tailEnd/>
                    </a:ln>
                  </pic:spPr>
                </pic:pic>
              </a:graphicData>
            </a:graphic>
          </wp:inline>
        </w:drawing>
      </w:r>
    </w:p>
    <w:p w:rsidR="002F5DDE" w:rsidRDefault="002F5DDE" w:rsidP="002F5DDE">
      <w:pPr>
        <w:pStyle w:val="ad"/>
        <w:jc w:val="center"/>
      </w:pPr>
      <w:bookmarkStart w:id="4" w:name="_Ref331030903"/>
      <w:r>
        <w:rPr>
          <w:rFonts w:hint="eastAsia"/>
        </w:rPr>
        <w:t>图</w:t>
      </w:r>
      <w:r>
        <w:t xml:space="preserve"> </w:t>
      </w:r>
      <w:r w:rsidR="00EC69A0">
        <w:rPr>
          <w:rFonts w:hint="eastAsia"/>
        </w:rPr>
        <w:t>3-</w:t>
      </w:r>
      <w:r w:rsidR="005D28B8">
        <w:fldChar w:fldCharType="begin"/>
      </w:r>
      <w:r>
        <w:instrText xml:space="preserve"> SEQ </w:instrText>
      </w:r>
      <w:r>
        <w:rPr>
          <w:rFonts w:hint="eastAsia"/>
        </w:rPr>
        <w:instrText>图</w:instrText>
      </w:r>
      <w:r>
        <w:instrText xml:space="preserve"> \* ARABIC </w:instrText>
      </w:r>
      <w:r w:rsidR="005D28B8">
        <w:fldChar w:fldCharType="separate"/>
      </w:r>
      <w:r>
        <w:t>1</w:t>
      </w:r>
      <w:r w:rsidR="005D28B8">
        <w:fldChar w:fldCharType="end"/>
      </w:r>
      <w:bookmarkEnd w:id="4"/>
      <w:r>
        <w:rPr>
          <w:rFonts w:hint="eastAsia"/>
        </w:rPr>
        <w:t xml:space="preserve">　安吉物流的整车物流业务模式</w:t>
      </w:r>
    </w:p>
    <w:p w:rsidR="002F5DDE" w:rsidRDefault="002F5DDE" w:rsidP="002F5DDE"/>
    <w:p w:rsidR="002F5DDE" w:rsidRDefault="002F5DDE" w:rsidP="002F5DDE">
      <w:pPr>
        <w:spacing w:line="360" w:lineRule="auto"/>
        <w:ind w:firstLine="480"/>
        <w:rPr>
          <w:sz w:val="24"/>
        </w:rPr>
      </w:pPr>
      <w:r>
        <w:rPr>
          <w:rFonts w:hint="eastAsia"/>
          <w:sz w:val="24"/>
        </w:rPr>
        <w:t>在图</w:t>
      </w:r>
      <w:r w:rsidR="00EC69A0">
        <w:rPr>
          <w:rFonts w:hint="eastAsia"/>
          <w:sz w:val="24"/>
        </w:rPr>
        <w:t>3-</w:t>
      </w:r>
      <w:r>
        <w:rPr>
          <w:rFonts w:hint="eastAsia"/>
          <w:sz w:val="24"/>
        </w:rPr>
        <w:t>1</w:t>
      </w:r>
      <w:r>
        <w:rPr>
          <w:rFonts w:hint="eastAsia"/>
          <w:sz w:val="24"/>
        </w:rPr>
        <w:t>中，“一次运输”指商品车从</w:t>
      </w:r>
      <w:r>
        <w:rPr>
          <w:sz w:val="24"/>
        </w:rPr>
        <w:t>VDC</w:t>
      </w:r>
      <w:r>
        <w:rPr>
          <w:rFonts w:hint="eastAsia"/>
          <w:sz w:val="24"/>
        </w:rPr>
        <w:t>运输到</w:t>
      </w:r>
      <w:r>
        <w:rPr>
          <w:sz w:val="24"/>
        </w:rPr>
        <w:t>VSC</w:t>
      </w:r>
      <w:r>
        <w:rPr>
          <w:rFonts w:hint="eastAsia"/>
          <w:sz w:val="24"/>
        </w:rPr>
        <w:t>；“二次运输”指商品车从</w:t>
      </w:r>
      <w:r>
        <w:rPr>
          <w:sz w:val="24"/>
        </w:rPr>
        <w:t>VSC</w:t>
      </w:r>
      <w:r>
        <w:rPr>
          <w:rFonts w:hint="eastAsia"/>
          <w:sz w:val="24"/>
        </w:rPr>
        <w:t>运送到经销商。商品车在同城的</w:t>
      </w:r>
      <w:r>
        <w:rPr>
          <w:sz w:val="24"/>
        </w:rPr>
        <w:t>VDC</w:t>
      </w:r>
      <w:r>
        <w:rPr>
          <w:rFonts w:hint="eastAsia"/>
          <w:sz w:val="24"/>
        </w:rPr>
        <w:t>和</w:t>
      </w:r>
      <w:r>
        <w:rPr>
          <w:sz w:val="24"/>
        </w:rPr>
        <w:t>VSC</w:t>
      </w:r>
      <w:r>
        <w:rPr>
          <w:rFonts w:hint="eastAsia"/>
          <w:sz w:val="24"/>
        </w:rPr>
        <w:t>之间可能发生移库，以及在仓库和铁路站场、码头之间的转移等短距离运输，统称为短驳。</w:t>
      </w:r>
    </w:p>
    <w:p w:rsidR="002F5DDE" w:rsidRDefault="002F5DDE" w:rsidP="002F5DDE">
      <w:pPr>
        <w:spacing w:line="360" w:lineRule="auto"/>
        <w:ind w:firstLine="480"/>
        <w:rPr>
          <w:sz w:val="24"/>
        </w:rPr>
      </w:pPr>
      <w:r>
        <w:rPr>
          <w:rFonts w:hint="eastAsia"/>
          <w:sz w:val="24"/>
        </w:rPr>
        <w:t>安吉物流的整车物流业务应用了公路、铁路和水路三种运输方式，各运输方式的使用现状如</w:t>
      </w:r>
      <w:fldSimple w:instr=" REF _Ref331030928  \* MERGEFORMAT ">
        <w:r>
          <w:rPr>
            <w:rFonts w:hint="eastAsia"/>
            <w:sz w:val="24"/>
          </w:rPr>
          <w:t>图</w:t>
        </w:r>
        <w:r w:rsidR="00EC69A0">
          <w:rPr>
            <w:rFonts w:hint="eastAsia"/>
            <w:sz w:val="24"/>
          </w:rPr>
          <w:t>3-</w:t>
        </w:r>
        <w:r>
          <w:rPr>
            <w:sz w:val="24"/>
          </w:rPr>
          <w:t>2</w:t>
        </w:r>
      </w:fldSimple>
      <w:r>
        <w:rPr>
          <w:rFonts w:hint="eastAsia"/>
          <w:sz w:val="24"/>
        </w:rPr>
        <w:t>所示。</w:t>
      </w:r>
    </w:p>
    <w:p w:rsidR="002F5DDE" w:rsidRDefault="002F5DDE" w:rsidP="002F5DDE">
      <w:pPr>
        <w:pStyle w:val="11"/>
        <w:numPr>
          <w:ilvl w:val="0"/>
          <w:numId w:val="13"/>
        </w:numPr>
        <w:spacing w:line="360" w:lineRule="auto"/>
        <w:ind w:firstLineChars="0"/>
        <w:rPr>
          <w:sz w:val="24"/>
        </w:rPr>
      </w:pPr>
      <w:r>
        <w:rPr>
          <w:rFonts w:hint="eastAsia"/>
          <w:sz w:val="24"/>
        </w:rPr>
        <w:t>主机厂</w:t>
      </w:r>
      <w:r>
        <w:rPr>
          <w:sz w:val="24"/>
          <w:szCs w:val="24"/>
        </w:rPr>
        <w:sym w:font="Wingdings" w:char="F0E0"/>
      </w:r>
      <w:r>
        <w:rPr>
          <w:sz w:val="24"/>
        </w:rPr>
        <w:t>VDC</w:t>
      </w:r>
      <w:r>
        <w:rPr>
          <w:rFonts w:hint="eastAsia"/>
          <w:sz w:val="24"/>
        </w:rPr>
        <w:t>（下线入库）：以公路运输为主，在大多数情况下主机厂与</w:t>
      </w:r>
      <w:r>
        <w:rPr>
          <w:sz w:val="24"/>
        </w:rPr>
        <w:t>VDC</w:t>
      </w:r>
      <w:r>
        <w:rPr>
          <w:rFonts w:hint="eastAsia"/>
          <w:sz w:val="24"/>
        </w:rPr>
        <w:t>是一一对应的关系，且地理位置相邻；</w:t>
      </w:r>
    </w:p>
    <w:p w:rsidR="002F5DDE" w:rsidRDefault="002F5DDE" w:rsidP="002F5DDE">
      <w:pPr>
        <w:pStyle w:val="11"/>
        <w:numPr>
          <w:ilvl w:val="0"/>
          <w:numId w:val="13"/>
        </w:numPr>
        <w:spacing w:line="360" w:lineRule="auto"/>
        <w:ind w:firstLineChars="0"/>
        <w:rPr>
          <w:sz w:val="24"/>
        </w:rPr>
      </w:pPr>
      <w:r>
        <w:rPr>
          <w:sz w:val="24"/>
        </w:rPr>
        <w:t>VDC</w:t>
      </w:r>
      <w:r>
        <w:rPr>
          <w:sz w:val="24"/>
          <w:szCs w:val="24"/>
        </w:rPr>
        <w:sym w:font="Wingdings" w:char="F0E0"/>
      </w:r>
      <w:r>
        <w:rPr>
          <w:sz w:val="24"/>
        </w:rPr>
        <w:t>VSC</w:t>
      </w:r>
      <w:r>
        <w:rPr>
          <w:rFonts w:hint="eastAsia"/>
          <w:sz w:val="24"/>
        </w:rPr>
        <w:t>（一次运输）：存在着公路、水路、铁路三种运输方式，因此“</w:t>
      </w:r>
      <w:r w:rsidRPr="00350DCB">
        <w:rPr>
          <w:rFonts w:hint="eastAsia"/>
          <w:b/>
          <w:color w:val="FF0000"/>
          <w:sz w:val="24"/>
        </w:rPr>
        <w:t>多式联运</w:t>
      </w:r>
      <w:r>
        <w:rPr>
          <w:rFonts w:hint="eastAsia"/>
          <w:sz w:val="24"/>
        </w:rPr>
        <w:t>”以及各种运输方式的比例成为必须考虑的因素之一。</w:t>
      </w:r>
    </w:p>
    <w:p w:rsidR="002F5DDE" w:rsidRDefault="002F5DDE" w:rsidP="002F5DDE">
      <w:pPr>
        <w:pStyle w:val="11"/>
        <w:numPr>
          <w:ilvl w:val="0"/>
          <w:numId w:val="13"/>
        </w:numPr>
        <w:spacing w:line="360" w:lineRule="auto"/>
        <w:ind w:firstLineChars="0"/>
        <w:rPr>
          <w:sz w:val="24"/>
        </w:rPr>
      </w:pPr>
      <w:r>
        <w:rPr>
          <w:sz w:val="24"/>
        </w:rPr>
        <w:t>VSC</w:t>
      </w:r>
      <w:r>
        <w:rPr>
          <w:sz w:val="24"/>
          <w:szCs w:val="24"/>
        </w:rPr>
        <w:sym w:font="Wingdings" w:char="F0E0"/>
      </w:r>
      <w:r>
        <w:rPr>
          <w:rFonts w:hint="eastAsia"/>
          <w:sz w:val="24"/>
        </w:rPr>
        <w:t>经销商（二次运输）：全部通过</w:t>
      </w:r>
      <w:r w:rsidRPr="00350DCB">
        <w:rPr>
          <w:rFonts w:hint="eastAsia"/>
          <w:b/>
          <w:color w:val="FF0000"/>
          <w:sz w:val="24"/>
        </w:rPr>
        <w:t>公路运输</w:t>
      </w:r>
      <w:r>
        <w:rPr>
          <w:rFonts w:hint="eastAsia"/>
          <w:sz w:val="24"/>
        </w:rPr>
        <w:t>配送到门。</w:t>
      </w:r>
    </w:p>
    <w:p w:rsidR="002F5DDE" w:rsidRDefault="002F5DDE" w:rsidP="002F5DDE">
      <w:pPr>
        <w:pStyle w:val="11"/>
        <w:numPr>
          <w:ilvl w:val="0"/>
          <w:numId w:val="13"/>
        </w:numPr>
        <w:spacing w:line="360" w:lineRule="auto"/>
        <w:ind w:firstLineChars="0"/>
        <w:rPr>
          <w:sz w:val="24"/>
        </w:rPr>
      </w:pPr>
      <w:r>
        <w:rPr>
          <w:sz w:val="24"/>
        </w:rPr>
        <w:t>VDC</w:t>
      </w:r>
      <w:r>
        <w:rPr>
          <w:sz w:val="24"/>
          <w:szCs w:val="24"/>
        </w:rPr>
        <w:sym w:font="Wingdings" w:char="F0E0"/>
      </w:r>
      <w:r>
        <w:rPr>
          <w:rFonts w:hint="eastAsia"/>
          <w:sz w:val="24"/>
        </w:rPr>
        <w:t>经销商（直发）：基本为公路运输配送到门。</w:t>
      </w:r>
    </w:p>
    <w:p w:rsidR="002F5DDE" w:rsidRDefault="002F5DDE" w:rsidP="002F5DDE">
      <w:pPr>
        <w:pStyle w:val="11"/>
        <w:numPr>
          <w:ilvl w:val="0"/>
          <w:numId w:val="13"/>
        </w:numPr>
        <w:spacing w:line="360" w:lineRule="auto"/>
        <w:ind w:firstLineChars="0"/>
        <w:rPr>
          <w:sz w:val="24"/>
        </w:rPr>
      </w:pPr>
      <w:r>
        <w:rPr>
          <w:rFonts w:hint="eastAsia"/>
          <w:sz w:val="24"/>
        </w:rPr>
        <w:t>短驳：全部为公路运输。</w:t>
      </w:r>
    </w:p>
    <w:p w:rsidR="002F5DDE" w:rsidRDefault="002F5DDE" w:rsidP="002F5DDE">
      <w:pPr>
        <w:spacing w:line="360" w:lineRule="auto"/>
        <w:rPr>
          <w:sz w:val="24"/>
        </w:rPr>
      </w:pPr>
    </w:p>
    <w:p w:rsidR="002F5DDE" w:rsidRDefault="002F5DDE" w:rsidP="002F5DDE">
      <w:pPr>
        <w:keepNext/>
        <w:spacing w:line="360" w:lineRule="auto"/>
        <w:jc w:val="center"/>
      </w:pPr>
      <w:r>
        <w:rPr>
          <w:noProof/>
        </w:rPr>
        <w:drawing>
          <wp:inline distT="0" distB="0" distL="0" distR="0">
            <wp:extent cx="4333875" cy="2066925"/>
            <wp:effectExtent l="19050" t="0" r="0" b="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srcRect/>
                    <a:stretch>
                      <a:fillRect/>
                    </a:stretch>
                  </pic:blipFill>
                  <pic:spPr bwMode="auto">
                    <a:xfrm>
                      <a:off x="0" y="0"/>
                      <a:ext cx="4333875" cy="2066925"/>
                    </a:xfrm>
                    <a:prstGeom prst="rect">
                      <a:avLst/>
                    </a:prstGeom>
                    <a:noFill/>
                    <a:ln w="9525">
                      <a:noFill/>
                      <a:miter lim="800000"/>
                      <a:headEnd/>
                      <a:tailEnd/>
                    </a:ln>
                  </pic:spPr>
                </pic:pic>
              </a:graphicData>
            </a:graphic>
          </wp:inline>
        </w:drawing>
      </w:r>
    </w:p>
    <w:p w:rsidR="002F5DDE" w:rsidRDefault="002F5DDE" w:rsidP="002F5DDE">
      <w:pPr>
        <w:pStyle w:val="ad"/>
        <w:jc w:val="center"/>
        <w:rPr>
          <w:sz w:val="24"/>
        </w:rPr>
      </w:pPr>
      <w:bookmarkStart w:id="5" w:name="_Ref331030928"/>
      <w:r>
        <w:rPr>
          <w:rFonts w:hint="eastAsia"/>
        </w:rPr>
        <w:t>图</w:t>
      </w:r>
      <w:r>
        <w:t xml:space="preserve"> </w:t>
      </w:r>
      <w:r w:rsidR="00EC69A0">
        <w:rPr>
          <w:rFonts w:hint="eastAsia"/>
        </w:rPr>
        <w:t>3-</w:t>
      </w:r>
      <w:r w:rsidR="005D28B8">
        <w:fldChar w:fldCharType="begin"/>
      </w:r>
      <w:r>
        <w:instrText xml:space="preserve"> SEQ </w:instrText>
      </w:r>
      <w:r>
        <w:rPr>
          <w:rFonts w:hint="eastAsia"/>
        </w:rPr>
        <w:instrText>图</w:instrText>
      </w:r>
      <w:r>
        <w:instrText xml:space="preserve"> \* ARABIC </w:instrText>
      </w:r>
      <w:r w:rsidR="005D28B8">
        <w:fldChar w:fldCharType="separate"/>
      </w:r>
      <w:r>
        <w:t>2</w:t>
      </w:r>
      <w:r w:rsidR="005D28B8">
        <w:fldChar w:fldCharType="end"/>
      </w:r>
      <w:bookmarkEnd w:id="5"/>
      <w:r>
        <w:t xml:space="preserve"> </w:t>
      </w:r>
      <w:r>
        <w:rPr>
          <w:rFonts w:hint="eastAsia"/>
        </w:rPr>
        <w:t>整车物流运输方式</w:t>
      </w:r>
    </w:p>
    <w:p w:rsidR="002F5DDE" w:rsidRDefault="002F5DDE" w:rsidP="002F5DDE">
      <w:pPr>
        <w:pStyle w:val="3"/>
        <w:rPr>
          <w:color w:val="auto"/>
        </w:rPr>
      </w:pPr>
      <w:r>
        <w:rPr>
          <w:rFonts w:hint="eastAsia"/>
          <w:color w:val="auto"/>
        </w:rPr>
        <w:t>整车物流资源计划</w:t>
      </w:r>
    </w:p>
    <w:p w:rsidR="002F5DDE" w:rsidRDefault="002F5DDE" w:rsidP="002F5DDE">
      <w:pPr>
        <w:spacing w:line="360" w:lineRule="auto"/>
        <w:ind w:firstLine="480"/>
        <w:rPr>
          <w:sz w:val="24"/>
        </w:rPr>
      </w:pPr>
      <w:r>
        <w:rPr>
          <w:rFonts w:hint="eastAsia"/>
          <w:sz w:val="24"/>
        </w:rPr>
        <w:t>汽车物流企业需要编制本企业在一段时间内的生产计划。安吉物流的整车物流生产计划是指对计划期内，对必须完成的商品车运输量、运力构成情况和载运工具利用程度等方面进行必要的部署和安排。整车物流生产计划也称为整车物流资源计划。资源计划是公司经营计划的重要组成部分，在汽车物流企业中发挥着中枢神经的作用。业务运作、预算制定和控制、绩效评价、供应商和客户的关系管理均与资源计划的制定和执行情况有着千丝万缕的联系。</w:t>
      </w:r>
    </w:p>
    <w:p w:rsidR="002F5DDE" w:rsidRDefault="002F5DDE" w:rsidP="002F5DDE">
      <w:pPr>
        <w:spacing w:line="360" w:lineRule="auto"/>
        <w:ind w:firstLine="480"/>
        <w:rPr>
          <w:sz w:val="24"/>
        </w:rPr>
      </w:pPr>
      <w:r>
        <w:rPr>
          <w:rFonts w:hint="eastAsia"/>
          <w:sz w:val="24"/>
        </w:rPr>
        <w:t>资源计划编制工作的主要任务是根据商品车运输需求的变化以及企业运输能力，确定企业年度、季度和月度计划的商品车运输量及其路线构成状况（即运量计划），并根据企业运输工作量计划的具体要求，确定配备运输工具的类型、数量及其装载能力等（即运力计划）。然后根据运力资源状况，分解运输生产任务，把任务具体分配到公路、铁路、水路各类运输公司（即承运商计划）。因此，资源计划由运量计划、运力计划和承运商计划组成。其中，运输量计划是基础。编制资源计划的目的就是要在运输需求与可能的供给之间建立起一种动态平衡。</w:t>
      </w:r>
    </w:p>
    <w:p w:rsidR="002F5DDE" w:rsidRDefault="002F5DDE" w:rsidP="002F5DDE">
      <w:pPr>
        <w:spacing w:line="360" w:lineRule="auto"/>
        <w:ind w:firstLine="480"/>
        <w:rPr>
          <w:sz w:val="24"/>
        </w:rPr>
      </w:pPr>
      <w:r>
        <w:rPr>
          <w:rFonts w:hint="eastAsia"/>
          <w:sz w:val="24"/>
        </w:rPr>
        <w:t>安吉物流的整车物流资源计划编制主要遵循以下原则：</w:t>
      </w:r>
    </w:p>
    <w:p w:rsidR="002F5DDE" w:rsidRDefault="002F5DDE" w:rsidP="002F5DDE">
      <w:pPr>
        <w:pStyle w:val="11"/>
        <w:numPr>
          <w:ilvl w:val="1"/>
          <w:numId w:val="14"/>
        </w:numPr>
        <w:spacing w:line="360" w:lineRule="auto"/>
        <w:ind w:left="0" w:firstLineChars="0" w:firstLine="567"/>
        <w:rPr>
          <w:sz w:val="24"/>
        </w:rPr>
      </w:pPr>
      <w:r w:rsidRPr="00350DCB">
        <w:rPr>
          <w:rFonts w:hint="eastAsia"/>
          <w:b/>
          <w:color w:val="FF0000"/>
          <w:sz w:val="24"/>
        </w:rPr>
        <w:t>合理安排，准确及时。</w:t>
      </w:r>
      <w:r>
        <w:rPr>
          <w:rFonts w:hint="eastAsia"/>
          <w:sz w:val="24"/>
        </w:rPr>
        <w:t>编制资源计划，必须准确掌握商品车运输需求和运力供给情况，并根据运量和装载标准等，采用科学方法优选物流方案，合理安排运力。如：把能构成回程的运输任务安排在同一计划期内，并分配给同一个运输公司，从而提高车辆利用率；运量较大的运输任务可以考虑采用水、铁运输。</w:t>
      </w:r>
    </w:p>
    <w:p w:rsidR="002F5DDE" w:rsidRDefault="002F5DDE" w:rsidP="002F5DDE">
      <w:pPr>
        <w:pStyle w:val="11"/>
        <w:numPr>
          <w:ilvl w:val="1"/>
          <w:numId w:val="14"/>
        </w:numPr>
        <w:spacing w:line="360" w:lineRule="auto"/>
        <w:ind w:left="0" w:firstLineChars="0" w:firstLine="567"/>
        <w:rPr>
          <w:sz w:val="24"/>
        </w:rPr>
      </w:pPr>
      <w:r w:rsidRPr="00350DCB">
        <w:rPr>
          <w:rFonts w:hint="eastAsia"/>
          <w:b/>
          <w:color w:val="FF0000"/>
          <w:sz w:val="24"/>
        </w:rPr>
        <w:t>统筹兼顾，突出重点。</w:t>
      </w:r>
      <w:r>
        <w:rPr>
          <w:rFonts w:hint="eastAsia"/>
          <w:sz w:val="24"/>
        </w:rPr>
        <w:t>重点运输任务能否顺利完成，关系到公司的声誉和经济效益。优先保障重点的关键是正确确定重点，包括确定重点客户和重点运输对象。运输的重点视情况而变，这就要求运输组织具有很好的弹性。如：通过资本纽带、战略联盟、现货采购等来组织多种性质的运力，在计划中根据运输任务的轻重缓急，合理分派运输公司。</w:t>
      </w:r>
    </w:p>
    <w:p w:rsidR="002F5DDE" w:rsidRDefault="002F5DDE" w:rsidP="002F5DDE">
      <w:pPr>
        <w:pStyle w:val="11"/>
        <w:numPr>
          <w:ilvl w:val="1"/>
          <w:numId w:val="14"/>
        </w:numPr>
        <w:spacing w:line="360" w:lineRule="auto"/>
        <w:ind w:left="0" w:firstLineChars="0" w:firstLine="480"/>
        <w:rPr>
          <w:sz w:val="24"/>
        </w:rPr>
      </w:pPr>
      <w:r>
        <w:rPr>
          <w:rFonts w:hint="eastAsia"/>
          <w:sz w:val="24"/>
        </w:rPr>
        <w:t xml:space="preserve">    </w:t>
      </w:r>
      <w:r w:rsidRPr="00350DCB">
        <w:rPr>
          <w:rFonts w:hint="eastAsia"/>
          <w:b/>
          <w:color w:val="FF0000"/>
          <w:sz w:val="24"/>
        </w:rPr>
        <w:t>均衡安排，留有余地。</w:t>
      </w:r>
      <w:r>
        <w:rPr>
          <w:rFonts w:hint="eastAsia"/>
          <w:sz w:val="24"/>
        </w:rPr>
        <w:t>根据运输时限要求和运力状况，均衡安排运输，是按时顺利完成运输任务的基本要求。特别是在当前汽车行业销售波动较大的情况下，业务资源和运力资源变数较多，因此制定计划时要有多手准备。</w:t>
      </w:r>
    </w:p>
    <w:p w:rsidR="002F5DDE" w:rsidRDefault="002F5DDE" w:rsidP="002F5DDE">
      <w:pPr>
        <w:spacing w:line="360" w:lineRule="auto"/>
        <w:rPr>
          <w:sz w:val="24"/>
        </w:rPr>
      </w:pPr>
    </w:p>
    <w:p w:rsidR="002F5DDE" w:rsidRDefault="002F5DDE" w:rsidP="002F5DDE">
      <w:pPr>
        <w:keepNext/>
        <w:spacing w:line="360" w:lineRule="auto"/>
        <w:jc w:val="center"/>
      </w:pPr>
      <w:r>
        <w:rPr>
          <w:noProof/>
          <w:sz w:val="24"/>
        </w:rPr>
        <w:drawing>
          <wp:inline distT="0" distB="0" distL="0" distR="0">
            <wp:extent cx="3343275" cy="1343025"/>
            <wp:effectExtent l="0" t="0" r="9525" b="0"/>
            <wp:docPr id="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3343275" cy="1343025"/>
                    </a:xfrm>
                    <a:prstGeom prst="rect">
                      <a:avLst/>
                    </a:prstGeom>
                    <a:noFill/>
                    <a:ln w="9525">
                      <a:noFill/>
                      <a:miter lim="800000"/>
                      <a:headEnd/>
                      <a:tailEnd/>
                    </a:ln>
                  </pic:spPr>
                </pic:pic>
              </a:graphicData>
            </a:graphic>
          </wp:inline>
        </w:drawing>
      </w:r>
    </w:p>
    <w:p w:rsidR="002F5DDE" w:rsidRDefault="002F5DDE" w:rsidP="002F5DDE">
      <w:pPr>
        <w:pStyle w:val="ad"/>
        <w:jc w:val="center"/>
      </w:pPr>
      <w:bookmarkStart w:id="6" w:name="_Ref331030963"/>
      <w:r>
        <w:rPr>
          <w:rFonts w:hint="eastAsia"/>
        </w:rPr>
        <w:t>图</w:t>
      </w:r>
      <w:r>
        <w:t xml:space="preserve"> </w:t>
      </w:r>
      <w:r w:rsidR="00EC69A0">
        <w:rPr>
          <w:rFonts w:hint="eastAsia"/>
        </w:rPr>
        <w:t>3-</w:t>
      </w:r>
      <w:r w:rsidR="005D28B8">
        <w:fldChar w:fldCharType="begin"/>
      </w:r>
      <w:r>
        <w:instrText xml:space="preserve"> SEQ </w:instrText>
      </w:r>
      <w:r>
        <w:rPr>
          <w:rFonts w:hint="eastAsia"/>
        </w:rPr>
        <w:instrText>图</w:instrText>
      </w:r>
      <w:r>
        <w:instrText xml:space="preserve"> \* ARABIC </w:instrText>
      </w:r>
      <w:r w:rsidR="005D28B8">
        <w:fldChar w:fldCharType="separate"/>
      </w:r>
      <w:r>
        <w:t>3</w:t>
      </w:r>
      <w:r w:rsidR="005D28B8">
        <w:fldChar w:fldCharType="end"/>
      </w:r>
      <w:bookmarkEnd w:id="6"/>
      <w:r>
        <w:rPr>
          <w:rFonts w:hint="eastAsia"/>
        </w:rPr>
        <w:t xml:space="preserve">　计划编制的基本过程</w:t>
      </w:r>
    </w:p>
    <w:p w:rsidR="002F5DDE" w:rsidRDefault="002F5DDE" w:rsidP="002F5DDE"/>
    <w:p w:rsidR="002F5DDE" w:rsidRDefault="002F5DDE" w:rsidP="002F5DDE">
      <w:pPr>
        <w:spacing w:line="360" w:lineRule="auto"/>
        <w:ind w:firstLine="480"/>
        <w:rPr>
          <w:sz w:val="24"/>
        </w:rPr>
      </w:pPr>
      <w:r>
        <w:rPr>
          <w:rFonts w:hint="eastAsia"/>
          <w:sz w:val="24"/>
        </w:rPr>
        <w:t>如</w:t>
      </w:r>
      <w:fldSimple w:instr=" REF _Ref331030963  \* MERGEFORMAT ">
        <w:r>
          <w:rPr>
            <w:rFonts w:hint="eastAsia"/>
            <w:sz w:val="24"/>
          </w:rPr>
          <w:t>图</w:t>
        </w:r>
        <w:r>
          <w:rPr>
            <w:sz w:val="24"/>
          </w:rPr>
          <w:t xml:space="preserve"> </w:t>
        </w:r>
        <w:r w:rsidR="00EC69A0">
          <w:rPr>
            <w:rFonts w:hint="eastAsia"/>
            <w:sz w:val="24"/>
          </w:rPr>
          <w:t>3-</w:t>
        </w:r>
        <w:r>
          <w:rPr>
            <w:sz w:val="24"/>
          </w:rPr>
          <w:t>3</w:t>
        </w:r>
      </w:fldSimple>
      <w:r>
        <w:rPr>
          <w:rFonts w:hint="eastAsia"/>
          <w:sz w:val="24"/>
        </w:rPr>
        <w:t>所示，计划编制的基本过程为：根据每年合同客户报告的当年商品车销售计划和事先制订的物流模式，将此过程分解为具体的运输任务，即：确定某品牌商品车从某发运地至某目的地的运量、运输方式、时间等（</w:t>
      </w:r>
      <w:fldSimple w:instr=" REF _Ref330995468  \* MERGEFORMAT ">
        <w:r>
          <w:rPr>
            <w:rFonts w:hint="eastAsia"/>
            <w:sz w:val="24"/>
          </w:rPr>
          <w:t>表</w:t>
        </w:r>
        <w:r>
          <w:rPr>
            <w:sz w:val="24"/>
          </w:rPr>
          <w:t xml:space="preserve"> </w:t>
        </w:r>
        <w:r w:rsidR="00EC69A0">
          <w:rPr>
            <w:rFonts w:hint="eastAsia"/>
            <w:sz w:val="24"/>
          </w:rPr>
          <w:t>3-</w:t>
        </w:r>
        <w:r>
          <w:rPr>
            <w:sz w:val="24"/>
          </w:rPr>
          <w:t>1</w:t>
        </w:r>
      </w:fldSimple>
      <w:r>
        <w:rPr>
          <w:rFonts w:hint="eastAsia"/>
          <w:sz w:val="24"/>
        </w:rPr>
        <w:t>），然后汇总确定本年的运输总量，制定出年度资源计划；每个月初，根据客户本月的订单调整情况和运输公司运力情况进行调整，更新后形成月度计划；在月计划基础上分解到周计划。在月计划和周计划中，相关人员可以清晰地了解到计划期内分配给各个运输公司的商品车订单数量、产值、车辆行驶里程数等信息。编制完成的计划要先交由运输管理部执行后，再对执行情况进行回顾。</w:t>
      </w:r>
    </w:p>
    <w:p w:rsidR="002F5DDE" w:rsidRDefault="002F5DDE" w:rsidP="002F5DDE">
      <w:pPr>
        <w:pStyle w:val="ad"/>
        <w:keepNext/>
        <w:jc w:val="center"/>
      </w:pPr>
      <w:bookmarkStart w:id="7" w:name="_Ref330995468"/>
      <w:r>
        <w:rPr>
          <w:rFonts w:hint="eastAsia"/>
        </w:rPr>
        <w:t>表</w:t>
      </w:r>
      <w:r>
        <w:t xml:space="preserve"> </w:t>
      </w:r>
      <w:r w:rsidR="00EC69A0">
        <w:rPr>
          <w:rFonts w:hint="eastAsia"/>
        </w:rPr>
        <w:t>3-</w:t>
      </w:r>
      <w:r w:rsidR="005D28B8">
        <w:fldChar w:fldCharType="begin"/>
      </w:r>
      <w:r>
        <w:instrText xml:space="preserve"> SEQ </w:instrText>
      </w:r>
      <w:r>
        <w:rPr>
          <w:rFonts w:hint="eastAsia"/>
        </w:rPr>
        <w:instrText>表</w:instrText>
      </w:r>
      <w:r>
        <w:instrText xml:space="preserve"> \* ARABIC </w:instrText>
      </w:r>
      <w:r w:rsidR="005D28B8">
        <w:fldChar w:fldCharType="separate"/>
      </w:r>
      <w:r>
        <w:t>1</w:t>
      </w:r>
      <w:r w:rsidR="005D28B8">
        <w:fldChar w:fldCharType="end"/>
      </w:r>
      <w:bookmarkEnd w:id="7"/>
      <w:r>
        <w:rPr>
          <w:rFonts w:hint="eastAsia"/>
        </w:rPr>
        <w:t xml:space="preserve">　品牌业务量汇总（部分）</w:t>
      </w:r>
    </w:p>
    <w:tbl>
      <w:tblPr>
        <w:tblW w:w="0" w:type="auto"/>
        <w:jc w:val="center"/>
        <w:tblLayout w:type="fixed"/>
        <w:tblLook w:val="0000"/>
      </w:tblPr>
      <w:tblGrid>
        <w:gridCol w:w="855"/>
        <w:gridCol w:w="688"/>
        <w:gridCol w:w="980"/>
        <w:gridCol w:w="854"/>
        <w:gridCol w:w="1025"/>
        <w:gridCol w:w="854"/>
        <w:gridCol w:w="518"/>
        <w:gridCol w:w="849"/>
      </w:tblGrid>
      <w:tr w:rsidR="002F5DDE" w:rsidTr="00EC69A0">
        <w:trPr>
          <w:trHeight w:val="203"/>
          <w:jc w:val="center"/>
        </w:trPr>
        <w:tc>
          <w:tcPr>
            <w:tcW w:w="855" w:type="dxa"/>
            <w:tcBorders>
              <w:top w:val="single" w:sz="4" w:space="0" w:color="auto"/>
              <w:left w:val="single" w:sz="4" w:space="0" w:color="auto"/>
              <w:bottom w:val="single" w:sz="4" w:space="0" w:color="auto"/>
              <w:right w:val="single" w:sz="4" w:space="0" w:color="auto"/>
            </w:tcBorders>
            <w:shd w:val="clear" w:color="000000" w:fill="00B050"/>
            <w:vAlign w:val="center"/>
          </w:tcPr>
          <w:p w:rsidR="002F5DDE" w:rsidRDefault="002F5DDE" w:rsidP="00EC69A0">
            <w:pPr>
              <w:widowControl/>
              <w:jc w:val="center"/>
              <w:rPr>
                <w:rFonts w:ascii="宋体" w:cs="宋体"/>
                <w:b/>
                <w:bCs/>
                <w:color w:val="000000"/>
                <w:kern w:val="0"/>
                <w:sz w:val="13"/>
                <w:szCs w:val="13"/>
              </w:rPr>
            </w:pPr>
            <w:r>
              <w:rPr>
                <w:rFonts w:ascii="宋体" w:hAnsi="宋体" w:cs="宋体" w:hint="eastAsia"/>
                <w:b/>
                <w:bCs/>
                <w:color w:val="000000"/>
                <w:kern w:val="0"/>
                <w:sz w:val="13"/>
                <w:szCs w:val="13"/>
              </w:rPr>
              <w:t>客户</w:t>
            </w:r>
          </w:p>
        </w:tc>
        <w:tc>
          <w:tcPr>
            <w:tcW w:w="688" w:type="dxa"/>
            <w:tcBorders>
              <w:top w:val="single" w:sz="4" w:space="0" w:color="auto"/>
              <w:left w:val="nil"/>
              <w:bottom w:val="single" w:sz="4" w:space="0" w:color="auto"/>
              <w:right w:val="single" w:sz="4" w:space="0" w:color="auto"/>
            </w:tcBorders>
            <w:shd w:val="clear" w:color="000000" w:fill="00B050"/>
            <w:vAlign w:val="center"/>
          </w:tcPr>
          <w:p w:rsidR="002F5DDE" w:rsidRDefault="002F5DDE" w:rsidP="00EC69A0">
            <w:pPr>
              <w:widowControl/>
              <w:jc w:val="center"/>
              <w:rPr>
                <w:rFonts w:ascii="宋体" w:cs="宋体"/>
                <w:b/>
                <w:bCs/>
                <w:color w:val="000000"/>
                <w:kern w:val="0"/>
                <w:sz w:val="13"/>
                <w:szCs w:val="13"/>
              </w:rPr>
            </w:pPr>
            <w:r>
              <w:rPr>
                <w:rFonts w:ascii="宋体" w:hAnsi="宋体" w:cs="宋体" w:hint="eastAsia"/>
                <w:b/>
                <w:bCs/>
                <w:color w:val="000000"/>
                <w:kern w:val="0"/>
                <w:sz w:val="13"/>
                <w:szCs w:val="13"/>
              </w:rPr>
              <w:t>出发省</w:t>
            </w:r>
          </w:p>
        </w:tc>
        <w:tc>
          <w:tcPr>
            <w:tcW w:w="980" w:type="dxa"/>
            <w:tcBorders>
              <w:top w:val="single" w:sz="4" w:space="0" w:color="auto"/>
              <w:left w:val="nil"/>
              <w:bottom w:val="single" w:sz="4" w:space="0" w:color="auto"/>
              <w:right w:val="single" w:sz="4" w:space="0" w:color="auto"/>
            </w:tcBorders>
            <w:shd w:val="clear" w:color="000000" w:fill="00B050"/>
            <w:vAlign w:val="center"/>
          </w:tcPr>
          <w:p w:rsidR="002F5DDE" w:rsidRDefault="002F5DDE" w:rsidP="00EC69A0">
            <w:pPr>
              <w:widowControl/>
              <w:jc w:val="center"/>
              <w:rPr>
                <w:rFonts w:ascii="宋体" w:cs="宋体"/>
                <w:b/>
                <w:bCs/>
                <w:color w:val="000000"/>
                <w:kern w:val="0"/>
                <w:sz w:val="13"/>
                <w:szCs w:val="13"/>
              </w:rPr>
            </w:pPr>
            <w:r>
              <w:rPr>
                <w:rFonts w:ascii="宋体" w:hAnsi="宋体" w:cs="宋体" w:hint="eastAsia"/>
                <w:b/>
                <w:bCs/>
                <w:color w:val="000000"/>
                <w:kern w:val="0"/>
                <w:sz w:val="13"/>
                <w:szCs w:val="13"/>
              </w:rPr>
              <w:t>出发地</w:t>
            </w:r>
          </w:p>
        </w:tc>
        <w:tc>
          <w:tcPr>
            <w:tcW w:w="854" w:type="dxa"/>
            <w:tcBorders>
              <w:top w:val="single" w:sz="4" w:space="0" w:color="auto"/>
              <w:left w:val="nil"/>
              <w:bottom w:val="single" w:sz="4" w:space="0" w:color="auto"/>
              <w:right w:val="single" w:sz="4" w:space="0" w:color="auto"/>
            </w:tcBorders>
            <w:shd w:val="clear" w:color="000000" w:fill="00B050"/>
            <w:vAlign w:val="center"/>
          </w:tcPr>
          <w:p w:rsidR="002F5DDE" w:rsidRDefault="002F5DDE" w:rsidP="00EC69A0">
            <w:pPr>
              <w:widowControl/>
              <w:jc w:val="center"/>
              <w:rPr>
                <w:rFonts w:ascii="宋体" w:cs="宋体"/>
                <w:b/>
                <w:bCs/>
                <w:color w:val="000000"/>
                <w:kern w:val="0"/>
                <w:sz w:val="13"/>
                <w:szCs w:val="13"/>
              </w:rPr>
            </w:pPr>
            <w:r>
              <w:rPr>
                <w:rFonts w:ascii="宋体" w:hAnsi="宋体" w:cs="宋体" w:hint="eastAsia"/>
                <w:b/>
                <w:bCs/>
                <w:color w:val="000000"/>
                <w:kern w:val="0"/>
                <w:sz w:val="13"/>
                <w:szCs w:val="13"/>
              </w:rPr>
              <w:t>目的省份</w:t>
            </w:r>
          </w:p>
        </w:tc>
        <w:tc>
          <w:tcPr>
            <w:tcW w:w="1025" w:type="dxa"/>
            <w:tcBorders>
              <w:top w:val="single" w:sz="4" w:space="0" w:color="auto"/>
              <w:left w:val="nil"/>
              <w:bottom w:val="single" w:sz="4" w:space="0" w:color="auto"/>
              <w:right w:val="single" w:sz="4" w:space="0" w:color="auto"/>
            </w:tcBorders>
            <w:shd w:val="clear" w:color="000000" w:fill="00B050"/>
            <w:vAlign w:val="center"/>
          </w:tcPr>
          <w:p w:rsidR="002F5DDE" w:rsidRDefault="002F5DDE" w:rsidP="00EC69A0">
            <w:pPr>
              <w:widowControl/>
              <w:jc w:val="center"/>
              <w:rPr>
                <w:rFonts w:ascii="宋体" w:cs="宋体"/>
                <w:b/>
                <w:bCs/>
                <w:color w:val="000000"/>
                <w:kern w:val="0"/>
                <w:sz w:val="13"/>
                <w:szCs w:val="13"/>
              </w:rPr>
            </w:pPr>
            <w:r>
              <w:rPr>
                <w:rFonts w:ascii="宋体" w:hAnsi="宋体" w:cs="宋体" w:hint="eastAsia"/>
                <w:b/>
                <w:bCs/>
                <w:color w:val="000000"/>
                <w:kern w:val="0"/>
                <w:sz w:val="13"/>
                <w:szCs w:val="13"/>
              </w:rPr>
              <w:t>目的城市</w:t>
            </w:r>
          </w:p>
        </w:tc>
        <w:tc>
          <w:tcPr>
            <w:tcW w:w="854" w:type="dxa"/>
            <w:tcBorders>
              <w:top w:val="single" w:sz="4" w:space="0" w:color="auto"/>
              <w:left w:val="nil"/>
              <w:bottom w:val="single" w:sz="4" w:space="0" w:color="auto"/>
              <w:right w:val="single" w:sz="4" w:space="0" w:color="auto"/>
            </w:tcBorders>
            <w:shd w:val="clear" w:color="000000" w:fill="00B050"/>
            <w:vAlign w:val="center"/>
          </w:tcPr>
          <w:p w:rsidR="002F5DDE" w:rsidRDefault="002F5DDE" w:rsidP="00EC69A0">
            <w:pPr>
              <w:widowControl/>
              <w:jc w:val="center"/>
              <w:rPr>
                <w:rFonts w:ascii="宋体" w:cs="宋体"/>
                <w:b/>
                <w:bCs/>
                <w:color w:val="000000"/>
                <w:kern w:val="0"/>
                <w:sz w:val="13"/>
                <w:szCs w:val="13"/>
              </w:rPr>
            </w:pPr>
            <w:r>
              <w:rPr>
                <w:rFonts w:ascii="宋体" w:hAnsi="宋体" w:cs="宋体" w:hint="eastAsia"/>
                <w:b/>
                <w:bCs/>
                <w:color w:val="000000"/>
                <w:kern w:val="0"/>
                <w:sz w:val="13"/>
                <w:szCs w:val="13"/>
              </w:rPr>
              <w:t>运输方式</w:t>
            </w:r>
          </w:p>
        </w:tc>
        <w:tc>
          <w:tcPr>
            <w:tcW w:w="518" w:type="dxa"/>
            <w:tcBorders>
              <w:top w:val="single" w:sz="4" w:space="0" w:color="auto"/>
              <w:left w:val="nil"/>
              <w:bottom w:val="single" w:sz="4" w:space="0" w:color="auto"/>
              <w:right w:val="single" w:sz="4" w:space="0" w:color="auto"/>
            </w:tcBorders>
            <w:shd w:val="clear" w:color="000000" w:fill="00B050"/>
            <w:vAlign w:val="center"/>
          </w:tcPr>
          <w:p w:rsidR="002F5DDE" w:rsidRDefault="002F5DDE" w:rsidP="00EC69A0">
            <w:pPr>
              <w:widowControl/>
              <w:jc w:val="center"/>
              <w:rPr>
                <w:rFonts w:ascii="宋体" w:cs="宋体"/>
                <w:b/>
                <w:bCs/>
                <w:color w:val="000000"/>
                <w:kern w:val="0"/>
                <w:sz w:val="13"/>
                <w:szCs w:val="13"/>
              </w:rPr>
            </w:pPr>
            <w:r>
              <w:rPr>
                <w:rFonts w:ascii="宋体" w:hAnsi="宋体" w:cs="宋体" w:hint="eastAsia"/>
                <w:b/>
                <w:bCs/>
                <w:color w:val="000000"/>
                <w:kern w:val="0"/>
                <w:sz w:val="13"/>
                <w:szCs w:val="13"/>
              </w:rPr>
              <w:t>时间</w:t>
            </w:r>
          </w:p>
        </w:tc>
        <w:tc>
          <w:tcPr>
            <w:tcW w:w="849" w:type="dxa"/>
            <w:tcBorders>
              <w:top w:val="single" w:sz="4" w:space="0" w:color="auto"/>
              <w:left w:val="nil"/>
              <w:bottom w:val="single" w:sz="4" w:space="0" w:color="auto"/>
              <w:right w:val="single" w:sz="4" w:space="0" w:color="auto"/>
            </w:tcBorders>
            <w:shd w:val="clear" w:color="000000" w:fill="00B050"/>
            <w:vAlign w:val="center"/>
          </w:tcPr>
          <w:p w:rsidR="002F5DDE" w:rsidRDefault="002F5DDE" w:rsidP="00EC69A0">
            <w:pPr>
              <w:widowControl/>
              <w:jc w:val="center"/>
              <w:rPr>
                <w:rFonts w:ascii="宋体" w:cs="宋体"/>
                <w:b/>
                <w:bCs/>
                <w:color w:val="000000"/>
                <w:kern w:val="0"/>
                <w:sz w:val="13"/>
                <w:szCs w:val="13"/>
              </w:rPr>
            </w:pPr>
            <w:r>
              <w:rPr>
                <w:rFonts w:ascii="宋体" w:hAnsi="宋体" w:cs="宋体" w:hint="eastAsia"/>
                <w:b/>
                <w:bCs/>
                <w:color w:val="000000"/>
                <w:kern w:val="0"/>
                <w:sz w:val="13"/>
                <w:szCs w:val="13"/>
              </w:rPr>
              <w:t>订单数量</w:t>
            </w:r>
          </w:p>
        </w:tc>
      </w:tr>
      <w:tr w:rsidR="002F5DDE" w:rsidTr="00EC69A0">
        <w:trPr>
          <w:trHeight w:val="191"/>
          <w:jc w:val="center"/>
        </w:trPr>
        <w:tc>
          <w:tcPr>
            <w:tcW w:w="855" w:type="dxa"/>
            <w:tcBorders>
              <w:top w:val="nil"/>
              <w:left w:val="single" w:sz="4" w:space="0" w:color="auto"/>
              <w:bottom w:val="single" w:sz="4" w:space="0" w:color="auto"/>
              <w:right w:val="single" w:sz="4" w:space="0" w:color="auto"/>
            </w:tcBorders>
            <w:vAlign w:val="center"/>
          </w:tcPr>
          <w:p w:rsidR="002F5DDE" w:rsidRDefault="002F5DDE" w:rsidP="00EC69A0">
            <w:pPr>
              <w:widowControl/>
              <w:spacing w:line="200" w:lineRule="exact"/>
              <w:jc w:val="center"/>
              <w:rPr>
                <w:rFonts w:ascii="宋体" w:hAnsi="宋体" w:cs="宋体"/>
                <w:color w:val="000000"/>
                <w:kern w:val="0"/>
                <w:sz w:val="13"/>
                <w:szCs w:val="13"/>
              </w:rPr>
            </w:pPr>
            <w:r>
              <w:rPr>
                <w:rFonts w:ascii="宋体" w:hAnsi="宋体" w:cs="宋体"/>
                <w:color w:val="000000"/>
                <w:kern w:val="0"/>
                <w:sz w:val="13"/>
                <w:szCs w:val="13"/>
              </w:rPr>
              <w:t>BGXD</w:t>
            </w:r>
          </w:p>
        </w:tc>
        <w:tc>
          <w:tcPr>
            <w:tcW w:w="688" w:type="dxa"/>
            <w:tcBorders>
              <w:top w:val="nil"/>
              <w:left w:val="nil"/>
              <w:bottom w:val="single" w:sz="4" w:space="0" w:color="auto"/>
              <w:right w:val="single" w:sz="4" w:space="0" w:color="auto"/>
            </w:tcBorders>
            <w:vAlign w:val="center"/>
          </w:tcPr>
          <w:p w:rsidR="002F5DDE" w:rsidRDefault="002F5DDE" w:rsidP="00EC69A0">
            <w:pPr>
              <w:widowControl/>
              <w:spacing w:line="200" w:lineRule="exact"/>
              <w:jc w:val="center"/>
              <w:rPr>
                <w:rFonts w:ascii="宋体" w:cs="宋体"/>
                <w:color w:val="000000"/>
                <w:kern w:val="0"/>
                <w:sz w:val="13"/>
                <w:szCs w:val="13"/>
              </w:rPr>
            </w:pPr>
            <w:r>
              <w:rPr>
                <w:rFonts w:ascii="宋体" w:hAnsi="宋体" w:cs="宋体" w:hint="eastAsia"/>
                <w:color w:val="000000"/>
                <w:kern w:val="0"/>
                <w:sz w:val="13"/>
                <w:szCs w:val="13"/>
              </w:rPr>
              <w:t>北京市</w:t>
            </w:r>
          </w:p>
        </w:tc>
        <w:tc>
          <w:tcPr>
            <w:tcW w:w="980" w:type="dxa"/>
            <w:tcBorders>
              <w:top w:val="nil"/>
              <w:left w:val="nil"/>
              <w:bottom w:val="single" w:sz="4" w:space="0" w:color="auto"/>
              <w:right w:val="single" w:sz="4" w:space="0" w:color="auto"/>
            </w:tcBorders>
            <w:vAlign w:val="center"/>
          </w:tcPr>
          <w:p w:rsidR="002F5DDE" w:rsidRDefault="002F5DDE" w:rsidP="00EC69A0">
            <w:pPr>
              <w:widowControl/>
              <w:spacing w:line="200" w:lineRule="exact"/>
              <w:jc w:val="center"/>
              <w:rPr>
                <w:rFonts w:ascii="宋体" w:cs="宋体"/>
                <w:color w:val="000000"/>
                <w:kern w:val="0"/>
                <w:sz w:val="13"/>
                <w:szCs w:val="13"/>
              </w:rPr>
            </w:pPr>
            <w:r>
              <w:rPr>
                <w:rFonts w:ascii="宋体" w:hAnsi="宋体" w:cs="宋体" w:hint="eastAsia"/>
                <w:color w:val="000000"/>
                <w:kern w:val="0"/>
                <w:sz w:val="13"/>
                <w:szCs w:val="13"/>
              </w:rPr>
              <w:t>北京</w:t>
            </w:r>
          </w:p>
        </w:tc>
        <w:tc>
          <w:tcPr>
            <w:tcW w:w="854" w:type="dxa"/>
            <w:tcBorders>
              <w:top w:val="nil"/>
              <w:left w:val="nil"/>
              <w:bottom w:val="single" w:sz="4" w:space="0" w:color="auto"/>
              <w:right w:val="single" w:sz="4" w:space="0" w:color="auto"/>
            </w:tcBorders>
            <w:vAlign w:val="center"/>
          </w:tcPr>
          <w:p w:rsidR="002F5DDE" w:rsidRDefault="002F5DDE" w:rsidP="00EC69A0">
            <w:pPr>
              <w:widowControl/>
              <w:spacing w:line="200" w:lineRule="exact"/>
              <w:jc w:val="center"/>
              <w:rPr>
                <w:rFonts w:ascii="宋体" w:cs="宋体"/>
                <w:color w:val="000000"/>
                <w:kern w:val="0"/>
                <w:sz w:val="13"/>
                <w:szCs w:val="13"/>
              </w:rPr>
            </w:pPr>
            <w:r>
              <w:rPr>
                <w:rFonts w:ascii="宋体" w:hAnsi="宋体" w:cs="宋体" w:hint="eastAsia"/>
                <w:color w:val="000000"/>
                <w:kern w:val="0"/>
                <w:sz w:val="13"/>
                <w:szCs w:val="13"/>
              </w:rPr>
              <w:t>江苏省</w:t>
            </w:r>
          </w:p>
        </w:tc>
        <w:tc>
          <w:tcPr>
            <w:tcW w:w="1025" w:type="dxa"/>
            <w:tcBorders>
              <w:top w:val="nil"/>
              <w:left w:val="nil"/>
              <w:bottom w:val="single" w:sz="4" w:space="0" w:color="auto"/>
              <w:right w:val="single" w:sz="4" w:space="0" w:color="auto"/>
            </w:tcBorders>
            <w:vAlign w:val="center"/>
          </w:tcPr>
          <w:p w:rsidR="002F5DDE" w:rsidRDefault="002F5DDE" w:rsidP="00EC69A0">
            <w:pPr>
              <w:widowControl/>
              <w:spacing w:line="200" w:lineRule="exact"/>
              <w:jc w:val="center"/>
              <w:rPr>
                <w:rFonts w:ascii="宋体" w:cs="宋体"/>
                <w:color w:val="000000"/>
                <w:kern w:val="0"/>
                <w:sz w:val="13"/>
                <w:szCs w:val="13"/>
              </w:rPr>
            </w:pPr>
            <w:r>
              <w:rPr>
                <w:rFonts w:ascii="宋体" w:hAnsi="宋体" w:cs="宋体" w:hint="eastAsia"/>
                <w:color w:val="000000"/>
                <w:kern w:val="0"/>
                <w:sz w:val="13"/>
                <w:szCs w:val="13"/>
              </w:rPr>
              <w:t>南京</w:t>
            </w:r>
          </w:p>
        </w:tc>
        <w:tc>
          <w:tcPr>
            <w:tcW w:w="854" w:type="dxa"/>
            <w:tcBorders>
              <w:top w:val="nil"/>
              <w:left w:val="nil"/>
              <w:bottom w:val="single" w:sz="4" w:space="0" w:color="auto"/>
              <w:right w:val="single" w:sz="4" w:space="0" w:color="auto"/>
            </w:tcBorders>
            <w:vAlign w:val="center"/>
          </w:tcPr>
          <w:p w:rsidR="002F5DDE" w:rsidRDefault="002F5DDE" w:rsidP="00EC69A0">
            <w:pPr>
              <w:widowControl/>
              <w:spacing w:line="200" w:lineRule="exact"/>
              <w:jc w:val="center"/>
              <w:rPr>
                <w:rFonts w:ascii="宋体" w:cs="宋体"/>
                <w:color w:val="000000"/>
                <w:kern w:val="0"/>
                <w:sz w:val="13"/>
                <w:szCs w:val="13"/>
              </w:rPr>
            </w:pPr>
            <w:r>
              <w:rPr>
                <w:rFonts w:ascii="宋体" w:hAnsi="宋体" w:cs="宋体" w:hint="eastAsia"/>
                <w:color w:val="000000"/>
                <w:kern w:val="0"/>
                <w:sz w:val="13"/>
                <w:szCs w:val="13"/>
              </w:rPr>
              <w:t>公路</w:t>
            </w:r>
          </w:p>
        </w:tc>
        <w:tc>
          <w:tcPr>
            <w:tcW w:w="518" w:type="dxa"/>
            <w:tcBorders>
              <w:top w:val="nil"/>
              <w:left w:val="nil"/>
              <w:bottom w:val="single" w:sz="4" w:space="0" w:color="auto"/>
              <w:right w:val="single" w:sz="4" w:space="0" w:color="auto"/>
            </w:tcBorders>
            <w:vAlign w:val="center"/>
          </w:tcPr>
          <w:p w:rsidR="002F5DDE" w:rsidRDefault="002F5DDE" w:rsidP="00EC69A0">
            <w:pPr>
              <w:widowControl/>
              <w:spacing w:line="200" w:lineRule="exact"/>
              <w:jc w:val="center"/>
              <w:rPr>
                <w:rFonts w:ascii="宋体" w:hAnsi="宋体" w:cs="宋体"/>
                <w:color w:val="000000"/>
                <w:kern w:val="0"/>
                <w:sz w:val="13"/>
                <w:szCs w:val="13"/>
              </w:rPr>
            </w:pPr>
            <w:r>
              <w:rPr>
                <w:rFonts w:ascii="宋体" w:hAnsi="宋体" w:cs="宋体"/>
                <w:color w:val="000000"/>
                <w:kern w:val="0"/>
                <w:sz w:val="13"/>
                <w:szCs w:val="13"/>
              </w:rPr>
              <w:t>Jan</w:t>
            </w:r>
          </w:p>
        </w:tc>
        <w:tc>
          <w:tcPr>
            <w:tcW w:w="849" w:type="dxa"/>
            <w:tcBorders>
              <w:top w:val="nil"/>
              <w:left w:val="nil"/>
              <w:bottom w:val="single" w:sz="4" w:space="0" w:color="auto"/>
              <w:right w:val="single" w:sz="4" w:space="0" w:color="auto"/>
            </w:tcBorders>
            <w:vAlign w:val="center"/>
          </w:tcPr>
          <w:p w:rsidR="002F5DDE" w:rsidRDefault="002F5DDE" w:rsidP="00EC69A0">
            <w:pPr>
              <w:widowControl/>
              <w:spacing w:line="200" w:lineRule="exact"/>
              <w:jc w:val="center"/>
              <w:rPr>
                <w:rFonts w:ascii="宋体" w:hAnsi="宋体" w:cs="宋体"/>
                <w:color w:val="000000"/>
                <w:kern w:val="0"/>
                <w:sz w:val="13"/>
                <w:szCs w:val="13"/>
              </w:rPr>
            </w:pPr>
            <w:r>
              <w:rPr>
                <w:rFonts w:ascii="宋体" w:hAnsi="宋体" w:cs="宋体"/>
                <w:color w:val="000000"/>
                <w:kern w:val="0"/>
                <w:sz w:val="13"/>
                <w:szCs w:val="13"/>
              </w:rPr>
              <w:t>10</w:t>
            </w:r>
          </w:p>
        </w:tc>
      </w:tr>
      <w:tr w:rsidR="002F5DDE" w:rsidTr="00EC69A0">
        <w:trPr>
          <w:trHeight w:val="191"/>
          <w:jc w:val="center"/>
        </w:trPr>
        <w:tc>
          <w:tcPr>
            <w:tcW w:w="855" w:type="dxa"/>
            <w:tcBorders>
              <w:top w:val="nil"/>
              <w:left w:val="single" w:sz="4" w:space="0" w:color="auto"/>
              <w:bottom w:val="single" w:sz="4" w:space="0" w:color="auto"/>
              <w:right w:val="single" w:sz="4" w:space="0" w:color="auto"/>
            </w:tcBorders>
            <w:vAlign w:val="center"/>
          </w:tcPr>
          <w:p w:rsidR="002F5DDE" w:rsidRDefault="002F5DDE" w:rsidP="00EC69A0">
            <w:pPr>
              <w:widowControl/>
              <w:spacing w:line="200" w:lineRule="exact"/>
              <w:jc w:val="center"/>
              <w:rPr>
                <w:rFonts w:ascii="宋体" w:hAnsi="宋体" w:cs="宋体"/>
                <w:color w:val="000000"/>
                <w:kern w:val="0"/>
                <w:sz w:val="13"/>
                <w:szCs w:val="13"/>
              </w:rPr>
            </w:pPr>
            <w:r>
              <w:rPr>
                <w:rFonts w:ascii="宋体" w:hAnsi="宋体" w:cs="宋体"/>
                <w:color w:val="000000"/>
                <w:kern w:val="0"/>
                <w:sz w:val="13"/>
                <w:szCs w:val="13"/>
              </w:rPr>
              <w:t>SHQC</w:t>
            </w:r>
          </w:p>
        </w:tc>
        <w:tc>
          <w:tcPr>
            <w:tcW w:w="688" w:type="dxa"/>
            <w:tcBorders>
              <w:top w:val="nil"/>
              <w:left w:val="nil"/>
              <w:bottom w:val="single" w:sz="4" w:space="0" w:color="auto"/>
              <w:right w:val="single" w:sz="4" w:space="0" w:color="auto"/>
            </w:tcBorders>
            <w:vAlign w:val="center"/>
          </w:tcPr>
          <w:p w:rsidR="002F5DDE" w:rsidRDefault="002F5DDE" w:rsidP="00EC69A0">
            <w:pPr>
              <w:widowControl/>
              <w:spacing w:line="200" w:lineRule="exact"/>
              <w:jc w:val="center"/>
              <w:rPr>
                <w:rFonts w:ascii="宋体" w:cs="宋体"/>
                <w:color w:val="000000"/>
                <w:kern w:val="0"/>
                <w:sz w:val="13"/>
                <w:szCs w:val="13"/>
              </w:rPr>
            </w:pPr>
            <w:r>
              <w:rPr>
                <w:rFonts w:ascii="宋体" w:hAnsi="宋体" w:cs="宋体" w:hint="eastAsia"/>
                <w:color w:val="000000"/>
                <w:kern w:val="0"/>
                <w:sz w:val="13"/>
                <w:szCs w:val="13"/>
              </w:rPr>
              <w:t>江苏省</w:t>
            </w:r>
          </w:p>
        </w:tc>
        <w:tc>
          <w:tcPr>
            <w:tcW w:w="980" w:type="dxa"/>
            <w:tcBorders>
              <w:top w:val="nil"/>
              <w:left w:val="nil"/>
              <w:bottom w:val="single" w:sz="4" w:space="0" w:color="auto"/>
              <w:right w:val="single" w:sz="4" w:space="0" w:color="auto"/>
            </w:tcBorders>
            <w:vAlign w:val="center"/>
          </w:tcPr>
          <w:p w:rsidR="002F5DDE" w:rsidRDefault="002F5DDE" w:rsidP="00EC69A0">
            <w:pPr>
              <w:widowControl/>
              <w:spacing w:line="200" w:lineRule="exact"/>
              <w:jc w:val="center"/>
              <w:rPr>
                <w:rFonts w:ascii="宋体" w:hAnsi="宋体" w:cs="宋体"/>
                <w:color w:val="000000"/>
                <w:kern w:val="0"/>
                <w:sz w:val="13"/>
                <w:szCs w:val="13"/>
              </w:rPr>
            </w:pPr>
            <w:r>
              <w:rPr>
                <w:rFonts w:ascii="宋体" w:hAnsi="宋体" w:cs="宋体" w:hint="eastAsia"/>
                <w:color w:val="000000"/>
                <w:kern w:val="0"/>
                <w:sz w:val="13"/>
                <w:szCs w:val="13"/>
              </w:rPr>
              <w:t>南京</w:t>
            </w:r>
            <w:r>
              <w:rPr>
                <w:rFonts w:ascii="宋体" w:hAnsi="宋体" w:cs="宋体"/>
                <w:color w:val="000000"/>
                <w:kern w:val="0"/>
                <w:sz w:val="13"/>
                <w:szCs w:val="13"/>
              </w:rPr>
              <w:t>VSC</w:t>
            </w:r>
          </w:p>
        </w:tc>
        <w:tc>
          <w:tcPr>
            <w:tcW w:w="854" w:type="dxa"/>
            <w:tcBorders>
              <w:top w:val="nil"/>
              <w:left w:val="nil"/>
              <w:bottom w:val="single" w:sz="4" w:space="0" w:color="auto"/>
              <w:right w:val="single" w:sz="4" w:space="0" w:color="auto"/>
            </w:tcBorders>
            <w:vAlign w:val="center"/>
          </w:tcPr>
          <w:p w:rsidR="002F5DDE" w:rsidRDefault="002F5DDE" w:rsidP="00EC69A0">
            <w:pPr>
              <w:widowControl/>
              <w:spacing w:line="200" w:lineRule="exact"/>
              <w:jc w:val="center"/>
              <w:rPr>
                <w:rFonts w:ascii="宋体" w:cs="宋体"/>
                <w:color w:val="000000"/>
                <w:kern w:val="0"/>
                <w:sz w:val="13"/>
                <w:szCs w:val="13"/>
              </w:rPr>
            </w:pPr>
            <w:r>
              <w:rPr>
                <w:rFonts w:ascii="宋体" w:hAnsi="宋体" w:cs="宋体" w:hint="eastAsia"/>
                <w:color w:val="000000"/>
                <w:kern w:val="0"/>
                <w:sz w:val="13"/>
                <w:szCs w:val="13"/>
              </w:rPr>
              <w:t>北京市</w:t>
            </w:r>
          </w:p>
        </w:tc>
        <w:tc>
          <w:tcPr>
            <w:tcW w:w="1025" w:type="dxa"/>
            <w:tcBorders>
              <w:top w:val="nil"/>
              <w:left w:val="nil"/>
              <w:bottom w:val="single" w:sz="4" w:space="0" w:color="auto"/>
              <w:right w:val="single" w:sz="4" w:space="0" w:color="auto"/>
            </w:tcBorders>
            <w:vAlign w:val="center"/>
          </w:tcPr>
          <w:p w:rsidR="002F5DDE" w:rsidRDefault="002F5DDE" w:rsidP="00EC69A0">
            <w:pPr>
              <w:widowControl/>
              <w:spacing w:line="200" w:lineRule="exact"/>
              <w:jc w:val="center"/>
              <w:rPr>
                <w:rFonts w:ascii="宋体" w:cs="宋体"/>
                <w:color w:val="000000"/>
                <w:kern w:val="0"/>
                <w:sz w:val="13"/>
                <w:szCs w:val="13"/>
              </w:rPr>
            </w:pPr>
            <w:r>
              <w:rPr>
                <w:rFonts w:ascii="宋体" w:hAnsi="宋体" w:cs="宋体" w:hint="eastAsia"/>
                <w:color w:val="000000"/>
                <w:kern w:val="0"/>
                <w:sz w:val="13"/>
                <w:szCs w:val="13"/>
              </w:rPr>
              <w:t>北京</w:t>
            </w:r>
          </w:p>
        </w:tc>
        <w:tc>
          <w:tcPr>
            <w:tcW w:w="854" w:type="dxa"/>
            <w:tcBorders>
              <w:top w:val="nil"/>
              <w:left w:val="nil"/>
              <w:bottom w:val="single" w:sz="4" w:space="0" w:color="auto"/>
              <w:right w:val="single" w:sz="4" w:space="0" w:color="auto"/>
            </w:tcBorders>
            <w:vAlign w:val="center"/>
          </w:tcPr>
          <w:p w:rsidR="002F5DDE" w:rsidRDefault="002F5DDE" w:rsidP="00EC69A0">
            <w:pPr>
              <w:widowControl/>
              <w:spacing w:line="200" w:lineRule="exact"/>
              <w:jc w:val="center"/>
              <w:rPr>
                <w:rFonts w:ascii="宋体" w:cs="宋体"/>
                <w:color w:val="000000"/>
                <w:kern w:val="0"/>
                <w:sz w:val="13"/>
                <w:szCs w:val="13"/>
              </w:rPr>
            </w:pPr>
            <w:r>
              <w:rPr>
                <w:rFonts w:ascii="宋体" w:hAnsi="宋体" w:cs="宋体" w:hint="eastAsia"/>
                <w:color w:val="000000"/>
                <w:kern w:val="0"/>
                <w:sz w:val="13"/>
                <w:szCs w:val="13"/>
              </w:rPr>
              <w:t>公路</w:t>
            </w:r>
          </w:p>
        </w:tc>
        <w:tc>
          <w:tcPr>
            <w:tcW w:w="518" w:type="dxa"/>
            <w:tcBorders>
              <w:top w:val="nil"/>
              <w:left w:val="nil"/>
              <w:bottom w:val="single" w:sz="4" w:space="0" w:color="auto"/>
              <w:right w:val="single" w:sz="4" w:space="0" w:color="auto"/>
            </w:tcBorders>
            <w:vAlign w:val="center"/>
          </w:tcPr>
          <w:p w:rsidR="002F5DDE" w:rsidRDefault="002F5DDE" w:rsidP="00EC69A0">
            <w:pPr>
              <w:widowControl/>
              <w:spacing w:line="200" w:lineRule="exact"/>
              <w:jc w:val="center"/>
              <w:rPr>
                <w:rFonts w:ascii="宋体" w:hAnsi="宋体" w:cs="宋体"/>
                <w:color w:val="000000"/>
                <w:kern w:val="0"/>
                <w:sz w:val="13"/>
                <w:szCs w:val="13"/>
              </w:rPr>
            </w:pPr>
            <w:r>
              <w:rPr>
                <w:rFonts w:ascii="宋体" w:hAnsi="宋体" w:cs="宋体"/>
                <w:color w:val="000000"/>
                <w:kern w:val="0"/>
                <w:sz w:val="13"/>
                <w:szCs w:val="13"/>
              </w:rPr>
              <w:t>Jan</w:t>
            </w:r>
          </w:p>
        </w:tc>
        <w:tc>
          <w:tcPr>
            <w:tcW w:w="849" w:type="dxa"/>
            <w:tcBorders>
              <w:top w:val="nil"/>
              <w:left w:val="nil"/>
              <w:bottom w:val="single" w:sz="4" w:space="0" w:color="auto"/>
              <w:right w:val="single" w:sz="4" w:space="0" w:color="auto"/>
            </w:tcBorders>
            <w:vAlign w:val="center"/>
          </w:tcPr>
          <w:p w:rsidR="002F5DDE" w:rsidRDefault="002F5DDE" w:rsidP="00EC69A0">
            <w:pPr>
              <w:widowControl/>
              <w:spacing w:line="200" w:lineRule="exact"/>
              <w:jc w:val="center"/>
              <w:rPr>
                <w:rFonts w:ascii="宋体" w:hAnsi="宋体" w:cs="宋体"/>
                <w:color w:val="000000"/>
                <w:kern w:val="0"/>
                <w:sz w:val="13"/>
                <w:szCs w:val="13"/>
              </w:rPr>
            </w:pPr>
            <w:r>
              <w:rPr>
                <w:rFonts w:ascii="宋体" w:hAnsi="宋体" w:cs="宋体"/>
                <w:color w:val="000000"/>
                <w:kern w:val="0"/>
                <w:sz w:val="13"/>
                <w:szCs w:val="13"/>
              </w:rPr>
              <w:t>5</w:t>
            </w:r>
          </w:p>
        </w:tc>
      </w:tr>
      <w:tr w:rsidR="002F5DDE" w:rsidTr="00EC69A0">
        <w:trPr>
          <w:trHeight w:val="191"/>
          <w:jc w:val="center"/>
        </w:trPr>
        <w:tc>
          <w:tcPr>
            <w:tcW w:w="855" w:type="dxa"/>
            <w:tcBorders>
              <w:top w:val="nil"/>
              <w:left w:val="single" w:sz="4" w:space="0" w:color="auto"/>
              <w:bottom w:val="single" w:sz="4" w:space="0" w:color="auto"/>
              <w:right w:val="single" w:sz="4" w:space="0" w:color="auto"/>
            </w:tcBorders>
            <w:vAlign w:val="center"/>
          </w:tcPr>
          <w:p w:rsidR="002F5DDE" w:rsidRDefault="002F5DDE" w:rsidP="00EC69A0">
            <w:pPr>
              <w:widowControl/>
              <w:spacing w:line="200" w:lineRule="exact"/>
              <w:jc w:val="center"/>
              <w:rPr>
                <w:rFonts w:ascii="宋体" w:hAnsi="宋体" w:cs="宋体"/>
                <w:color w:val="000000"/>
                <w:kern w:val="0"/>
                <w:sz w:val="13"/>
                <w:szCs w:val="13"/>
              </w:rPr>
            </w:pPr>
            <w:r>
              <w:rPr>
                <w:rFonts w:ascii="宋体" w:hAnsi="宋体" w:cs="宋体"/>
                <w:color w:val="000000"/>
                <w:kern w:val="0"/>
                <w:sz w:val="13"/>
                <w:szCs w:val="13"/>
              </w:rPr>
              <w:t>SHQC</w:t>
            </w:r>
          </w:p>
        </w:tc>
        <w:tc>
          <w:tcPr>
            <w:tcW w:w="688" w:type="dxa"/>
            <w:tcBorders>
              <w:top w:val="nil"/>
              <w:left w:val="nil"/>
              <w:bottom w:val="single" w:sz="4" w:space="0" w:color="auto"/>
              <w:right w:val="single" w:sz="4" w:space="0" w:color="auto"/>
            </w:tcBorders>
            <w:vAlign w:val="center"/>
          </w:tcPr>
          <w:p w:rsidR="002F5DDE" w:rsidRDefault="002F5DDE" w:rsidP="00EC69A0">
            <w:pPr>
              <w:widowControl/>
              <w:spacing w:line="200" w:lineRule="exact"/>
              <w:jc w:val="center"/>
              <w:rPr>
                <w:rFonts w:ascii="宋体" w:cs="宋体"/>
                <w:color w:val="000000"/>
                <w:kern w:val="0"/>
                <w:sz w:val="13"/>
                <w:szCs w:val="13"/>
              </w:rPr>
            </w:pPr>
            <w:r>
              <w:rPr>
                <w:rFonts w:ascii="宋体" w:hAnsi="宋体" w:cs="宋体" w:hint="eastAsia"/>
                <w:color w:val="000000"/>
                <w:kern w:val="0"/>
                <w:sz w:val="13"/>
                <w:szCs w:val="13"/>
              </w:rPr>
              <w:t>江苏省</w:t>
            </w:r>
          </w:p>
        </w:tc>
        <w:tc>
          <w:tcPr>
            <w:tcW w:w="980" w:type="dxa"/>
            <w:tcBorders>
              <w:top w:val="nil"/>
              <w:left w:val="nil"/>
              <w:bottom w:val="single" w:sz="4" w:space="0" w:color="auto"/>
              <w:right w:val="single" w:sz="4" w:space="0" w:color="auto"/>
            </w:tcBorders>
            <w:vAlign w:val="center"/>
          </w:tcPr>
          <w:p w:rsidR="002F5DDE" w:rsidRDefault="002F5DDE" w:rsidP="00EC69A0">
            <w:pPr>
              <w:widowControl/>
              <w:spacing w:line="200" w:lineRule="exact"/>
              <w:jc w:val="center"/>
              <w:rPr>
                <w:rFonts w:ascii="宋体" w:hAnsi="宋体" w:cs="宋体"/>
                <w:color w:val="000000"/>
                <w:kern w:val="0"/>
                <w:sz w:val="13"/>
                <w:szCs w:val="13"/>
              </w:rPr>
            </w:pPr>
            <w:r>
              <w:rPr>
                <w:rFonts w:ascii="宋体" w:hAnsi="宋体" w:cs="宋体" w:hint="eastAsia"/>
                <w:color w:val="000000"/>
                <w:kern w:val="0"/>
                <w:sz w:val="13"/>
                <w:szCs w:val="13"/>
              </w:rPr>
              <w:t>南京</w:t>
            </w:r>
            <w:r>
              <w:rPr>
                <w:rFonts w:ascii="宋体" w:hAnsi="宋体" w:cs="宋体"/>
                <w:color w:val="000000"/>
                <w:kern w:val="0"/>
                <w:sz w:val="13"/>
                <w:szCs w:val="13"/>
              </w:rPr>
              <w:t>VSC</w:t>
            </w:r>
          </w:p>
        </w:tc>
        <w:tc>
          <w:tcPr>
            <w:tcW w:w="854" w:type="dxa"/>
            <w:tcBorders>
              <w:top w:val="nil"/>
              <w:left w:val="nil"/>
              <w:bottom w:val="single" w:sz="4" w:space="0" w:color="auto"/>
              <w:right w:val="single" w:sz="4" w:space="0" w:color="auto"/>
            </w:tcBorders>
            <w:vAlign w:val="center"/>
          </w:tcPr>
          <w:p w:rsidR="002F5DDE" w:rsidRDefault="002F5DDE" w:rsidP="00EC69A0">
            <w:pPr>
              <w:widowControl/>
              <w:spacing w:line="200" w:lineRule="exact"/>
              <w:jc w:val="center"/>
              <w:rPr>
                <w:rFonts w:ascii="宋体" w:cs="宋体"/>
                <w:color w:val="000000"/>
                <w:kern w:val="0"/>
                <w:sz w:val="13"/>
                <w:szCs w:val="13"/>
              </w:rPr>
            </w:pPr>
            <w:r>
              <w:rPr>
                <w:rFonts w:ascii="宋体" w:hAnsi="宋体" w:cs="宋体" w:hint="eastAsia"/>
                <w:color w:val="000000"/>
                <w:kern w:val="0"/>
                <w:sz w:val="13"/>
                <w:szCs w:val="13"/>
              </w:rPr>
              <w:t>江苏省</w:t>
            </w:r>
          </w:p>
        </w:tc>
        <w:tc>
          <w:tcPr>
            <w:tcW w:w="1025" w:type="dxa"/>
            <w:tcBorders>
              <w:top w:val="nil"/>
              <w:left w:val="nil"/>
              <w:bottom w:val="single" w:sz="4" w:space="0" w:color="auto"/>
              <w:right w:val="single" w:sz="4" w:space="0" w:color="auto"/>
            </w:tcBorders>
            <w:vAlign w:val="center"/>
          </w:tcPr>
          <w:p w:rsidR="002F5DDE" w:rsidRDefault="002F5DDE" w:rsidP="00EC69A0">
            <w:pPr>
              <w:widowControl/>
              <w:spacing w:line="200" w:lineRule="exact"/>
              <w:jc w:val="center"/>
              <w:rPr>
                <w:rFonts w:ascii="宋体" w:cs="宋体"/>
                <w:color w:val="000000"/>
                <w:kern w:val="0"/>
                <w:sz w:val="13"/>
                <w:szCs w:val="13"/>
              </w:rPr>
            </w:pPr>
            <w:r>
              <w:rPr>
                <w:rFonts w:ascii="宋体" w:hAnsi="宋体" w:cs="宋体" w:hint="eastAsia"/>
                <w:color w:val="000000"/>
                <w:kern w:val="0"/>
                <w:sz w:val="13"/>
                <w:szCs w:val="13"/>
              </w:rPr>
              <w:t>南京</w:t>
            </w:r>
          </w:p>
        </w:tc>
        <w:tc>
          <w:tcPr>
            <w:tcW w:w="854" w:type="dxa"/>
            <w:tcBorders>
              <w:top w:val="nil"/>
              <w:left w:val="nil"/>
              <w:bottom w:val="single" w:sz="4" w:space="0" w:color="auto"/>
              <w:right w:val="single" w:sz="4" w:space="0" w:color="auto"/>
            </w:tcBorders>
            <w:vAlign w:val="center"/>
          </w:tcPr>
          <w:p w:rsidR="002F5DDE" w:rsidRDefault="002F5DDE" w:rsidP="00EC69A0">
            <w:pPr>
              <w:widowControl/>
              <w:spacing w:line="200" w:lineRule="exact"/>
              <w:jc w:val="center"/>
              <w:rPr>
                <w:rFonts w:ascii="宋体" w:cs="宋体"/>
                <w:color w:val="000000"/>
                <w:kern w:val="0"/>
                <w:sz w:val="13"/>
                <w:szCs w:val="13"/>
              </w:rPr>
            </w:pPr>
            <w:r>
              <w:rPr>
                <w:rFonts w:ascii="宋体" w:hAnsi="宋体" w:cs="宋体" w:hint="eastAsia"/>
                <w:color w:val="000000"/>
                <w:kern w:val="0"/>
                <w:sz w:val="13"/>
                <w:szCs w:val="13"/>
              </w:rPr>
              <w:t>公路</w:t>
            </w:r>
          </w:p>
        </w:tc>
        <w:tc>
          <w:tcPr>
            <w:tcW w:w="518" w:type="dxa"/>
            <w:tcBorders>
              <w:top w:val="nil"/>
              <w:left w:val="nil"/>
              <w:bottom w:val="single" w:sz="4" w:space="0" w:color="auto"/>
              <w:right w:val="single" w:sz="4" w:space="0" w:color="auto"/>
            </w:tcBorders>
            <w:vAlign w:val="center"/>
          </w:tcPr>
          <w:p w:rsidR="002F5DDE" w:rsidRDefault="002F5DDE" w:rsidP="00EC69A0">
            <w:pPr>
              <w:widowControl/>
              <w:spacing w:line="200" w:lineRule="exact"/>
              <w:jc w:val="center"/>
              <w:rPr>
                <w:rFonts w:ascii="宋体" w:hAnsi="宋体" w:cs="宋体"/>
                <w:color w:val="000000"/>
                <w:kern w:val="0"/>
                <w:sz w:val="13"/>
                <w:szCs w:val="13"/>
              </w:rPr>
            </w:pPr>
            <w:r>
              <w:rPr>
                <w:rFonts w:ascii="宋体" w:hAnsi="宋体" w:cs="宋体"/>
                <w:color w:val="000000"/>
                <w:kern w:val="0"/>
                <w:sz w:val="13"/>
                <w:szCs w:val="13"/>
              </w:rPr>
              <w:t>Jan</w:t>
            </w:r>
          </w:p>
        </w:tc>
        <w:tc>
          <w:tcPr>
            <w:tcW w:w="849" w:type="dxa"/>
            <w:tcBorders>
              <w:top w:val="nil"/>
              <w:left w:val="nil"/>
              <w:bottom w:val="single" w:sz="4" w:space="0" w:color="auto"/>
              <w:right w:val="single" w:sz="4" w:space="0" w:color="auto"/>
            </w:tcBorders>
            <w:vAlign w:val="center"/>
          </w:tcPr>
          <w:p w:rsidR="002F5DDE" w:rsidRDefault="002F5DDE" w:rsidP="00EC69A0">
            <w:pPr>
              <w:widowControl/>
              <w:spacing w:line="200" w:lineRule="exact"/>
              <w:jc w:val="center"/>
              <w:rPr>
                <w:rFonts w:ascii="宋体" w:hAnsi="宋体" w:cs="宋体"/>
                <w:color w:val="000000"/>
                <w:kern w:val="0"/>
                <w:sz w:val="13"/>
                <w:szCs w:val="13"/>
              </w:rPr>
            </w:pPr>
            <w:r>
              <w:rPr>
                <w:rFonts w:ascii="宋体" w:hAnsi="宋体" w:cs="宋体"/>
                <w:color w:val="000000"/>
                <w:kern w:val="0"/>
                <w:sz w:val="13"/>
                <w:szCs w:val="13"/>
              </w:rPr>
              <w:t>10</w:t>
            </w:r>
          </w:p>
        </w:tc>
      </w:tr>
      <w:tr w:rsidR="002F5DDE" w:rsidTr="00EC69A0">
        <w:trPr>
          <w:trHeight w:val="191"/>
          <w:jc w:val="center"/>
        </w:trPr>
        <w:tc>
          <w:tcPr>
            <w:tcW w:w="855" w:type="dxa"/>
            <w:tcBorders>
              <w:top w:val="nil"/>
              <w:left w:val="single" w:sz="4" w:space="0" w:color="auto"/>
              <w:bottom w:val="single" w:sz="4" w:space="0" w:color="auto"/>
              <w:right w:val="single" w:sz="4" w:space="0" w:color="auto"/>
            </w:tcBorders>
            <w:vAlign w:val="center"/>
          </w:tcPr>
          <w:p w:rsidR="002F5DDE" w:rsidRDefault="002F5DDE" w:rsidP="00EC69A0">
            <w:pPr>
              <w:widowControl/>
              <w:spacing w:line="200" w:lineRule="exact"/>
              <w:jc w:val="center"/>
              <w:rPr>
                <w:rFonts w:ascii="宋体" w:hAnsi="宋体" w:cs="宋体"/>
                <w:color w:val="000000"/>
                <w:kern w:val="0"/>
                <w:sz w:val="13"/>
                <w:szCs w:val="13"/>
              </w:rPr>
            </w:pPr>
            <w:r>
              <w:rPr>
                <w:rFonts w:ascii="宋体" w:hAnsi="宋体" w:cs="宋体"/>
                <w:color w:val="000000"/>
                <w:kern w:val="0"/>
                <w:sz w:val="13"/>
                <w:szCs w:val="13"/>
              </w:rPr>
              <w:t>SHQC</w:t>
            </w:r>
          </w:p>
        </w:tc>
        <w:tc>
          <w:tcPr>
            <w:tcW w:w="688" w:type="dxa"/>
            <w:tcBorders>
              <w:top w:val="nil"/>
              <w:left w:val="nil"/>
              <w:bottom w:val="single" w:sz="4" w:space="0" w:color="auto"/>
              <w:right w:val="single" w:sz="4" w:space="0" w:color="auto"/>
            </w:tcBorders>
            <w:vAlign w:val="center"/>
          </w:tcPr>
          <w:p w:rsidR="002F5DDE" w:rsidRDefault="002F5DDE" w:rsidP="00EC69A0">
            <w:pPr>
              <w:widowControl/>
              <w:spacing w:line="200" w:lineRule="exact"/>
              <w:jc w:val="center"/>
              <w:rPr>
                <w:rFonts w:ascii="宋体" w:cs="宋体"/>
                <w:color w:val="000000"/>
                <w:kern w:val="0"/>
                <w:sz w:val="13"/>
                <w:szCs w:val="13"/>
              </w:rPr>
            </w:pPr>
            <w:r>
              <w:rPr>
                <w:rFonts w:ascii="宋体" w:hAnsi="宋体" w:cs="宋体" w:hint="eastAsia"/>
                <w:color w:val="000000"/>
                <w:kern w:val="0"/>
                <w:sz w:val="13"/>
                <w:szCs w:val="13"/>
              </w:rPr>
              <w:t>上海市</w:t>
            </w:r>
          </w:p>
        </w:tc>
        <w:tc>
          <w:tcPr>
            <w:tcW w:w="980" w:type="dxa"/>
            <w:tcBorders>
              <w:top w:val="nil"/>
              <w:left w:val="nil"/>
              <w:bottom w:val="single" w:sz="4" w:space="0" w:color="auto"/>
              <w:right w:val="single" w:sz="4" w:space="0" w:color="auto"/>
            </w:tcBorders>
            <w:vAlign w:val="center"/>
          </w:tcPr>
          <w:p w:rsidR="002F5DDE" w:rsidRDefault="002F5DDE" w:rsidP="00EC69A0">
            <w:pPr>
              <w:widowControl/>
              <w:spacing w:line="200" w:lineRule="exact"/>
              <w:jc w:val="center"/>
              <w:rPr>
                <w:rFonts w:ascii="宋体" w:hAnsi="宋体" w:cs="宋体"/>
                <w:color w:val="000000"/>
                <w:kern w:val="0"/>
                <w:sz w:val="13"/>
                <w:szCs w:val="13"/>
              </w:rPr>
            </w:pPr>
            <w:r>
              <w:rPr>
                <w:rFonts w:ascii="宋体" w:hAnsi="宋体" w:cs="宋体" w:hint="eastAsia"/>
                <w:color w:val="000000"/>
                <w:kern w:val="0"/>
                <w:sz w:val="13"/>
                <w:szCs w:val="13"/>
              </w:rPr>
              <w:t>临港</w:t>
            </w:r>
            <w:r>
              <w:rPr>
                <w:rFonts w:ascii="宋体" w:hAnsi="宋体" w:cs="宋体"/>
                <w:color w:val="000000"/>
                <w:kern w:val="0"/>
                <w:sz w:val="13"/>
                <w:szCs w:val="13"/>
              </w:rPr>
              <w:t>VDC</w:t>
            </w:r>
          </w:p>
        </w:tc>
        <w:tc>
          <w:tcPr>
            <w:tcW w:w="854" w:type="dxa"/>
            <w:tcBorders>
              <w:top w:val="nil"/>
              <w:left w:val="nil"/>
              <w:bottom w:val="single" w:sz="4" w:space="0" w:color="auto"/>
              <w:right w:val="single" w:sz="4" w:space="0" w:color="auto"/>
            </w:tcBorders>
            <w:vAlign w:val="center"/>
          </w:tcPr>
          <w:p w:rsidR="002F5DDE" w:rsidRDefault="002F5DDE" w:rsidP="00EC69A0">
            <w:pPr>
              <w:widowControl/>
              <w:spacing w:line="200" w:lineRule="exact"/>
              <w:jc w:val="center"/>
              <w:rPr>
                <w:rFonts w:ascii="宋体" w:cs="宋体"/>
                <w:color w:val="000000"/>
                <w:kern w:val="0"/>
                <w:sz w:val="13"/>
                <w:szCs w:val="13"/>
              </w:rPr>
            </w:pPr>
            <w:r>
              <w:rPr>
                <w:rFonts w:ascii="宋体" w:hAnsi="宋体" w:cs="宋体" w:hint="eastAsia"/>
                <w:color w:val="000000"/>
                <w:kern w:val="0"/>
                <w:sz w:val="13"/>
                <w:szCs w:val="13"/>
              </w:rPr>
              <w:t>安徽省</w:t>
            </w:r>
          </w:p>
        </w:tc>
        <w:tc>
          <w:tcPr>
            <w:tcW w:w="1025" w:type="dxa"/>
            <w:tcBorders>
              <w:top w:val="nil"/>
              <w:left w:val="nil"/>
              <w:bottom w:val="single" w:sz="4" w:space="0" w:color="auto"/>
              <w:right w:val="single" w:sz="4" w:space="0" w:color="auto"/>
            </w:tcBorders>
            <w:vAlign w:val="center"/>
          </w:tcPr>
          <w:p w:rsidR="002F5DDE" w:rsidRDefault="002F5DDE" w:rsidP="00EC69A0">
            <w:pPr>
              <w:widowControl/>
              <w:spacing w:line="200" w:lineRule="exact"/>
              <w:jc w:val="center"/>
              <w:rPr>
                <w:rFonts w:ascii="宋体" w:cs="宋体"/>
                <w:color w:val="000000"/>
                <w:kern w:val="0"/>
                <w:sz w:val="13"/>
                <w:szCs w:val="13"/>
              </w:rPr>
            </w:pPr>
            <w:r>
              <w:rPr>
                <w:rFonts w:ascii="宋体" w:hAnsi="宋体" w:cs="宋体" w:hint="eastAsia"/>
                <w:color w:val="000000"/>
                <w:kern w:val="0"/>
                <w:sz w:val="13"/>
                <w:szCs w:val="13"/>
              </w:rPr>
              <w:t>安庆</w:t>
            </w:r>
          </w:p>
        </w:tc>
        <w:tc>
          <w:tcPr>
            <w:tcW w:w="854" w:type="dxa"/>
            <w:tcBorders>
              <w:top w:val="nil"/>
              <w:left w:val="nil"/>
              <w:bottom w:val="single" w:sz="4" w:space="0" w:color="auto"/>
              <w:right w:val="single" w:sz="4" w:space="0" w:color="auto"/>
            </w:tcBorders>
            <w:vAlign w:val="center"/>
          </w:tcPr>
          <w:p w:rsidR="002F5DDE" w:rsidRDefault="002F5DDE" w:rsidP="00EC69A0">
            <w:pPr>
              <w:widowControl/>
              <w:spacing w:line="200" w:lineRule="exact"/>
              <w:jc w:val="center"/>
              <w:rPr>
                <w:rFonts w:ascii="宋体" w:cs="宋体"/>
                <w:color w:val="000000"/>
                <w:kern w:val="0"/>
                <w:sz w:val="13"/>
                <w:szCs w:val="13"/>
              </w:rPr>
            </w:pPr>
            <w:r>
              <w:rPr>
                <w:rFonts w:ascii="宋体" w:hAnsi="宋体" w:cs="宋体" w:hint="eastAsia"/>
                <w:color w:val="000000"/>
                <w:kern w:val="0"/>
                <w:sz w:val="13"/>
                <w:szCs w:val="13"/>
              </w:rPr>
              <w:t>公路</w:t>
            </w:r>
          </w:p>
        </w:tc>
        <w:tc>
          <w:tcPr>
            <w:tcW w:w="518" w:type="dxa"/>
            <w:tcBorders>
              <w:top w:val="nil"/>
              <w:left w:val="nil"/>
              <w:bottom w:val="single" w:sz="4" w:space="0" w:color="auto"/>
              <w:right w:val="single" w:sz="4" w:space="0" w:color="auto"/>
            </w:tcBorders>
            <w:vAlign w:val="center"/>
          </w:tcPr>
          <w:p w:rsidR="002F5DDE" w:rsidRDefault="002F5DDE" w:rsidP="00EC69A0">
            <w:pPr>
              <w:widowControl/>
              <w:spacing w:line="200" w:lineRule="exact"/>
              <w:jc w:val="center"/>
              <w:rPr>
                <w:rFonts w:ascii="宋体" w:hAnsi="宋体" w:cs="宋体"/>
                <w:color w:val="000000"/>
                <w:kern w:val="0"/>
                <w:sz w:val="13"/>
                <w:szCs w:val="13"/>
              </w:rPr>
            </w:pPr>
            <w:r>
              <w:rPr>
                <w:rFonts w:ascii="宋体" w:hAnsi="宋体" w:cs="宋体"/>
                <w:color w:val="000000"/>
                <w:kern w:val="0"/>
                <w:sz w:val="13"/>
                <w:szCs w:val="13"/>
              </w:rPr>
              <w:t>Jan</w:t>
            </w:r>
          </w:p>
        </w:tc>
        <w:tc>
          <w:tcPr>
            <w:tcW w:w="849" w:type="dxa"/>
            <w:tcBorders>
              <w:top w:val="nil"/>
              <w:left w:val="nil"/>
              <w:bottom w:val="single" w:sz="4" w:space="0" w:color="auto"/>
              <w:right w:val="single" w:sz="4" w:space="0" w:color="auto"/>
            </w:tcBorders>
            <w:vAlign w:val="center"/>
          </w:tcPr>
          <w:p w:rsidR="002F5DDE" w:rsidRDefault="002F5DDE" w:rsidP="00EC69A0">
            <w:pPr>
              <w:widowControl/>
              <w:spacing w:line="200" w:lineRule="exact"/>
              <w:jc w:val="center"/>
              <w:rPr>
                <w:rFonts w:ascii="宋体" w:hAnsi="宋体" w:cs="宋体"/>
                <w:color w:val="000000"/>
                <w:kern w:val="0"/>
                <w:sz w:val="13"/>
                <w:szCs w:val="13"/>
              </w:rPr>
            </w:pPr>
            <w:r>
              <w:rPr>
                <w:rFonts w:ascii="宋体" w:hAnsi="宋体" w:cs="宋体"/>
                <w:color w:val="000000"/>
                <w:kern w:val="0"/>
                <w:sz w:val="13"/>
                <w:szCs w:val="13"/>
              </w:rPr>
              <w:t>2</w:t>
            </w:r>
          </w:p>
        </w:tc>
      </w:tr>
      <w:tr w:rsidR="002F5DDE" w:rsidTr="00EC69A0">
        <w:trPr>
          <w:trHeight w:val="191"/>
          <w:jc w:val="center"/>
        </w:trPr>
        <w:tc>
          <w:tcPr>
            <w:tcW w:w="855" w:type="dxa"/>
            <w:tcBorders>
              <w:top w:val="nil"/>
              <w:left w:val="single" w:sz="4" w:space="0" w:color="auto"/>
              <w:bottom w:val="single" w:sz="4" w:space="0" w:color="auto"/>
              <w:right w:val="single" w:sz="4" w:space="0" w:color="auto"/>
            </w:tcBorders>
            <w:vAlign w:val="center"/>
          </w:tcPr>
          <w:p w:rsidR="002F5DDE" w:rsidRDefault="002F5DDE" w:rsidP="00EC69A0">
            <w:pPr>
              <w:widowControl/>
              <w:spacing w:line="200" w:lineRule="exact"/>
              <w:jc w:val="center"/>
              <w:rPr>
                <w:rFonts w:ascii="宋体" w:hAnsi="宋体" w:cs="宋体"/>
                <w:color w:val="000000"/>
                <w:kern w:val="0"/>
                <w:sz w:val="13"/>
                <w:szCs w:val="13"/>
              </w:rPr>
            </w:pPr>
            <w:r>
              <w:rPr>
                <w:rFonts w:ascii="宋体" w:hAnsi="宋体" w:cs="宋体"/>
                <w:color w:val="000000"/>
                <w:kern w:val="0"/>
                <w:sz w:val="13"/>
                <w:szCs w:val="13"/>
              </w:rPr>
              <w:t>SHQC</w:t>
            </w:r>
          </w:p>
        </w:tc>
        <w:tc>
          <w:tcPr>
            <w:tcW w:w="688" w:type="dxa"/>
            <w:tcBorders>
              <w:top w:val="nil"/>
              <w:left w:val="nil"/>
              <w:bottom w:val="single" w:sz="4" w:space="0" w:color="auto"/>
              <w:right w:val="single" w:sz="4" w:space="0" w:color="auto"/>
            </w:tcBorders>
            <w:vAlign w:val="center"/>
          </w:tcPr>
          <w:p w:rsidR="002F5DDE" w:rsidRDefault="002F5DDE" w:rsidP="00EC69A0">
            <w:pPr>
              <w:widowControl/>
              <w:spacing w:line="200" w:lineRule="exact"/>
              <w:jc w:val="center"/>
              <w:rPr>
                <w:rFonts w:ascii="宋体" w:cs="宋体"/>
                <w:color w:val="000000"/>
                <w:kern w:val="0"/>
                <w:sz w:val="13"/>
                <w:szCs w:val="13"/>
              </w:rPr>
            </w:pPr>
            <w:r>
              <w:rPr>
                <w:rFonts w:ascii="宋体" w:hAnsi="宋体" w:cs="宋体" w:hint="eastAsia"/>
                <w:color w:val="000000"/>
                <w:kern w:val="0"/>
                <w:sz w:val="13"/>
                <w:szCs w:val="13"/>
              </w:rPr>
              <w:t>上海市</w:t>
            </w:r>
          </w:p>
        </w:tc>
        <w:tc>
          <w:tcPr>
            <w:tcW w:w="980" w:type="dxa"/>
            <w:tcBorders>
              <w:top w:val="nil"/>
              <w:left w:val="nil"/>
              <w:bottom w:val="single" w:sz="4" w:space="0" w:color="auto"/>
              <w:right w:val="single" w:sz="4" w:space="0" w:color="auto"/>
            </w:tcBorders>
            <w:vAlign w:val="center"/>
          </w:tcPr>
          <w:p w:rsidR="002F5DDE" w:rsidRDefault="002F5DDE" w:rsidP="00EC69A0">
            <w:pPr>
              <w:widowControl/>
              <w:spacing w:line="200" w:lineRule="exact"/>
              <w:jc w:val="center"/>
              <w:rPr>
                <w:rFonts w:ascii="宋体" w:hAnsi="宋体" w:cs="宋体"/>
                <w:color w:val="000000"/>
                <w:kern w:val="0"/>
                <w:sz w:val="13"/>
                <w:szCs w:val="13"/>
              </w:rPr>
            </w:pPr>
            <w:r>
              <w:rPr>
                <w:rFonts w:ascii="宋体" w:hAnsi="宋体" w:cs="宋体" w:hint="eastAsia"/>
                <w:color w:val="000000"/>
                <w:kern w:val="0"/>
                <w:sz w:val="13"/>
                <w:szCs w:val="13"/>
              </w:rPr>
              <w:t>临港</w:t>
            </w:r>
            <w:r>
              <w:rPr>
                <w:rFonts w:ascii="宋体" w:hAnsi="宋体" w:cs="宋体"/>
                <w:color w:val="000000"/>
                <w:kern w:val="0"/>
                <w:sz w:val="13"/>
                <w:szCs w:val="13"/>
              </w:rPr>
              <w:t>VDC</w:t>
            </w:r>
          </w:p>
        </w:tc>
        <w:tc>
          <w:tcPr>
            <w:tcW w:w="854" w:type="dxa"/>
            <w:tcBorders>
              <w:top w:val="nil"/>
              <w:left w:val="nil"/>
              <w:bottom w:val="single" w:sz="4" w:space="0" w:color="auto"/>
              <w:right w:val="single" w:sz="4" w:space="0" w:color="auto"/>
            </w:tcBorders>
            <w:vAlign w:val="center"/>
          </w:tcPr>
          <w:p w:rsidR="002F5DDE" w:rsidRDefault="002F5DDE" w:rsidP="00EC69A0">
            <w:pPr>
              <w:widowControl/>
              <w:spacing w:line="200" w:lineRule="exact"/>
              <w:jc w:val="center"/>
              <w:rPr>
                <w:rFonts w:ascii="宋体" w:cs="宋体"/>
                <w:color w:val="000000"/>
                <w:kern w:val="0"/>
                <w:sz w:val="13"/>
                <w:szCs w:val="13"/>
              </w:rPr>
            </w:pPr>
            <w:r>
              <w:rPr>
                <w:rFonts w:ascii="宋体" w:hAnsi="宋体" w:cs="宋体" w:hint="eastAsia"/>
                <w:color w:val="000000"/>
                <w:kern w:val="0"/>
                <w:sz w:val="13"/>
                <w:szCs w:val="13"/>
              </w:rPr>
              <w:t>北京市</w:t>
            </w:r>
          </w:p>
        </w:tc>
        <w:tc>
          <w:tcPr>
            <w:tcW w:w="1025" w:type="dxa"/>
            <w:tcBorders>
              <w:top w:val="nil"/>
              <w:left w:val="nil"/>
              <w:bottom w:val="single" w:sz="4" w:space="0" w:color="auto"/>
              <w:right w:val="single" w:sz="4" w:space="0" w:color="auto"/>
            </w:tcBorders>
            <w:vAlign w:val="center"/>
          </w:tcPr>
          <w:p w:rsidR="002F5DDE" w:rsidRDefault="002F5DDE" w:rsidP="00EC69A0">
            <w:pPr>
              <w:widowControl/>
              <w:spacing w:line="200" w:lineRule="exact"/>
              <w:jc w:val="center"/>
              <w:rPr>
                <w:rFonts w:ascii="宋体" w:cs="宋体"/>
                <w:color w:val="000000"/>
                <w:kern w:val="0"/>
                <w:sz w:val="13"/>
                <w:szCs w:val="13"/>
              </w:rPr>
            </w:pPr>
            <w:r>
              <w:rPr>
                <w:rFonts w:ascii="宋体" w:hAnsi="宋体" w:cs="宋体" w:hint="eastAsia"/>
                <w:color w:val="000000"/>
                <w:kern w:val="0"/>
                <w:sz w:val="13"/>
                <w:szCs w:val="13"/>
              </w:rPr>
              <w:t>北京</w:t>
            </w:r>
          </w:p>
        </w:tc>
        <w:tc>
          <w:tcPr>
            <w:tcW w:w="854" w:type="dxa"/>
            <w:tcBorders>
              <w:top w:val="nil"/>
              <w:left w:val="nil"/>
              <w:bottom w:val="single" w:sz="4" w:space="0" w:color="auto"/>
              <w:right w:val="single" w:sz="4" w:space="0" w:color="auto"/>
            </w:tcBorders>
            <w:vAlign w:val="center"/>
          </w:tcPr>
          <w:p w:rsidR="002F5DDE" w:rsidRDefault="002F5DDE" w:rsidP="00EC69A0">
            <w:pPr>
              <w:widowControl/>
              <w:spacing w:line="200" w:lineRule="exact"/>
              <w:jc w:val="center"/>
              <w:rPr>
                <w:rFonts w:ascii="宋体" w:cs="宋体"/>
                <w:color w:val="000000"/>
                <w:kern w:val="0"/>
                <w:sz w:val="13"/>
                <w:szCs w:val="13"/>
              </w:rPr>
            </w:pPr>
            <w:r>
              <w:rPr>
                <w:rFonts w:ascii="宋体" w:hAnsi="宋体" w:cs="宋体" w:hint="eastAsia"/>
                <w:color w:val="000000"/>
                <w:kern w:val="0"/>
                <w:sz w:val="13"/>
                <w:szCs w:val="13"/>
              </w:rPr>
              <w:t>公路</w:t>
            </w:r>
          </w:p>
        </w:tc>
        <w:tc>
          <w:tcPr>
            <w:tcW w:w="518" w:type="dxa"/>
            <w:tcBorders>
              <w:top w:val="nil"/>
              <w:left w:val="nil"/>
              <w:bottom w:val="single" w:sz="4" w:space="0" w:color="auto"/>
              <w:right w:val="single" w:sz="4" w:space="0" w:color="auto"/>
            </w:tcBorders>
            <w:vAlign w:val="center"/>
          </w:tcPr>
          <w:p w:rsidR="002F5DDE" w:rsidRDefault="002F5DDE" w:rsidP="00EC69A0">
            <w:pPr>
              <w:widowControl/>
              <w:spacing w:line="200" w:lineRule="exact"/>
              <w:jc w:val="center"/>
              <w:rPr>
                <w:rFonts w:ascii="宋体" w:hAnsi="宋体" w:cs="宋体"/>
                <w:color w:val="000000"/>
                <w:kern w:val="0"/>
                <w:sz w:val="13"/>
                <w:szCs w:val="13"/>
              </w:rPr>
            </w:pPr>
            <w:r>
              <w:rPr>
                <w:rFonts w:ascii="宋体" w:hAnsi="宋体" w:cs="宋体"/>
                <w:color w:val="000000"/>
                <w:kern w:val="0"/>
                <w:sz w:val="13"/>
                <w:szCs w:val="13"/>
              </w:rPr>
              <w:t>Jan</w:t>
            </w:r>
          </w:p>
        </w:tc>
        <w:tc>
          <w:tcPr>
            <w:tcW w:w="849" w:type="dxa"/>
            <w:tcBorders>
              <w:top w:val="nil"/>
              <w:left w:val="nil"/>
              <w:bottom w:val="single" w:sz="4" w:space="0" w:color="auto"/>
              <w:right w:val="single" w:sz="4" w:space="0" w:color="auto"/>
            </w:tcBorders>
            <w:vAlign w:val="center"/>
          </w:tcPr>
          <w:p w:rsidR="002F5DDE" w:rsidRDefault="002F5DDE" w:rsidP="00EC69A0">
            <w:pPr>
              <w:widowControl/>
              <w:spacing w:line="200" w:lineRule="exact"/>
              <w:jc w:val="center"/>
              <w:rPr>
                <w:rFonts w:ascii="宋体" w:hAnsi="宋体" w:cs="宋体"/>
                <w:color w:val="000000"/>
                <w:kern w:val="0"/>
                <w:sz w:val="13"/>
                <w:szCs w:val="13"/>
              </w:rPr>
            </w:pPr>
            <w:r>
              <w:rPr>
                <w:rFonts w:ascii="宋体" w:hAnsi="宋体" w:cs="宋体"/>
                <w:color w:val="000000"/>
                <w:kern w:val="0"/>
                <w:sz w:val="13"/>
                <w:szCs w:val="13"/>
              </w:rPr>
              <w:t>91</w:t>
            </w:r>
          </w:p>
        </w:tc>
      </w:tr>
      <w:tr w:rsidR="002F5DDE" w:rsidTr="00EC69A0">
        <w:trPr>
          <w:trHeight w:val="191"/>
          <w:jc w:val="center"/>
        </w:trPr>
        <w:tc>
          <w:tcPr>
            <w:tcW w:w="855" w:type="dxa"/>
            <w:tcBorders>
              <w:top w:val="nil"/>
              <w:left w:val="single" w:sz="4" w:space="0" w:color="auto"/>
              <w:bottom w:val="single" w:sz="4" w:space="0" w:color="auto"/>
              <w:right w:val="single" w:sz="4" w:space="0" w:color="auto"/>
            </w:tcBorders>
            <w:vAlign w:val="center"/>
          </w:tcPr>
          <w:p w:rsidR="002F5DDE" w:rsidRDefault="002F5DDE" w:rsidP="00EC69A0">
            <w:pPr>
              <w:widowControl/>
              <w:spacing w:line="200" w:lineRule="exact"/>
              <w:jc w:val="center"/>
              <w:rPr>
                <w:rFonts w:ascii="宋体" w:hAnsi="宋体" w:cs="宋体"/>
                <w:color w:val="000000"/>
                <w:kern w:val="0"/>
                <w:sz w:val="13"/>
                <w:szCs w:val="13"/>
              </w:rPr>
            </w:pPr>
            <w:r>
              <w:rPr>
                <w:rFonts w:ascii="宋体" w:hAnsi="宋体" w:cs="宋体"/>
                <w:color w:val="000000"/>
                <w:kern w:val="0"/>
                <w:sz w:val="13"/>
                <w:szCs w:val="13"/>
              </w:rPr>
              <w:t>SHQC</w:t>
            </w:r>
          </w:p>
        </w:tc>
        <w:tc>
          <w:tcPr>
            <w:tcW w:w="688" w:type="dxa"/>
            <w:tcBorders>
              <w:top w:val="nil"/>
              <w:left w:val="nil"/>
              <w:bottom w:val="single" w:sz="4" w:space="0" w:color="auto"/>
              <w:right w:val="single" w:sz="4" w:space="0" w:color="auto"/>
            </w:tcBorders>
            <w:vAlign w:val="center"/>
          </w:tcPr>
          <w:p w:rsidR="002F5DDE" w:rsidRDefault="002F5DDE" w:rsidP="00EC69A0">
            <w:pPr>
              <w:widowControl/>
              <w:spacing w:line="200" w:lineRule="exact"/>
              <w:jc w:val="center"/>
              <w:rPr>
                <w:rFonts w:ascii="宋体" w:cs="宋体"/>
                <w:color w:val="000000"/>
                <w:kern w:val="0"/>
                <w:sz w:val="13"/>
                <w:szCs w:val="13"/>
              </w:rPr>
            </w:pPr>
            <w:r>
              <w:rPr>
                <w:rFonts w:ascii="宋体" w:hAnsi="宋体" w:cs="宋体" w:hint="eastAsia"/>
                <w:color w:val="000000"/>
                <w:kern w:val="0"/>
                <w:sz w:val="13"/>
                <w:szCs w:val="13"/>
              </w:rPr>
              <w:t>上海市</w:t>
            </w:r>
          </w:p>
        </w:tc>
        <w:tc>
          <w:tcPr>
            <w:tcW w:w="980" w:type="dxa"/>
            <w:tcBorders>
              <w:top w:val="nil"/>
              <w:left w:val="nil"/>
              <w:bottom w:val="single" w:sz="4" w:space="0" w:color="auto"/>
              <w:right w:val="single" w:sz="4" w:space="0" w:color="auto"/>
            </w:tcBorders>
            <w:vAlign w:val="center"/>
          </w:tcPr>
          <w:p w:rsidR="002F5DDE" w:rsidRDefault="002F5DDE" w:rsidP="00EC69A0">
            <w:pPr>
              <w:widowControl/>
              <w:spacing w:line="200" w:lineRule="exact"/>
              <w:jc w:val="center"/>
              <w:rPr>
                <w:rFonts w:ascii="宋体" w:hAnsi="宋体" w:cs="宋体"/>
                <w:color w:val="000000"/>
                <w:kern w:val="0"/>
                <w:sz w:val="13"/>
                <w:szCs w:val="13"/>
              </w:rPr>
            </w:pPr>
            <w:r>
              <w:rPr>
                <w:rFonts w:ascii="宋体" w:hAnsi="宋体" w:cs="宋体" w:hint="eastAsia"/>
                <w:color w:val="000000"/>
                <w:kern w:val="0"/>
                <w:sz w:val="13"/>
                <w:szCs w:val="13"/>
              </w:rPr>
              <w:t>芦潮港</w:t>
            </w:r>
            <w:r>
              <w:rPr>
                <w:rFonts w:ascii="宋体" w:hAnsi="宋体" w:cs="宋体"/>
                <w:color w:val="000000"/>
                <w:kern w:val="0"/>
                <w:sz w:val="13"/>
                <w:szCs w:val="13"/>
              </w:rPr>
              <w:t>VSC</w:t>
            </w:r>
          </w:p>
        </w:tc>
        <w:tc>
          <w:tcPr>
            <w:tcW w:w="854" w:type="dxa"/>
            <w:tcBorders>
              <w:top w:val="nil"/>
              <w:left w:val="nil"/>
              <w:bottom w:val="single" w:sz="4" w:space="0" w:color="auto"/>
              <w:right w:val="single" w:sz="4" w:space="0" w:color="auto"/>
            </w:tcBorders>
            <w:vAlign w:val="center"/>
          </w:tcPr>
          <w:p w:rsidR="002F5DDE" w:rsidRDefault="002F5DDE" w:rsidP="00EC69A0">
            <w:pPr>
              <w:widowControl/>
              <w:spacing w:line="200" w:lineRule="exact"/>
              <w:jc w:val="center"/>
              <w:rPr>
                <w:rFonts w:ascii="宋体" w:cs="宋体"/>
                <w:color w:val="000000"/>
                <w:kern w:val="0"/>
                <w:sz w:val="13"/>
                <w:szCs w:val="13"/>
              </w:rPr>
            </w:pPr>
            <w:r>
              <w:rPr>
                <w:rFonts w:ascii="宋体" w:hAnsi="宋体" w:cs="宋体" w:hint="eastAsia"/>
                <w:color w:val="000000"/>
                <w:kern w:val="0"/>
                <w:sz w:val="13"/>
                <w:szCs w:val="13"/>
              </w:rPr>
              <w:t>北京市</w:t>
            </w:r>
          </w:p>
        </w:tc>
        <w:tc>
          <w:tcPr>
            <w:tcW w:w="1025" w:type="dxa"/>
            <w:tcBorders>
              <w:top w:val="nil"/>
              <w:left w:val="nil"/>
              <w:bottom w:val="single" w:sz="4" w:space="0" w:color="auto"/>
              <w:right w:val="single" w:sz="4" w:space="0" w:color="auto"/>
            </w:tcBorders>
            <w:vAlign w:val="center"/>
          </w:tcPr>
          <w:p w:rsidR="002F5DDE" w:rsidRDefault="002F5DDE" w:rsidP="00EC69A0">
            <w:pPr>
              <w:widowControl/>
              <w:spacing w:line="200" w:lineRule="exact"/>
              <w:jc w:val="center"/>
              <w:rPr>
                <w:rFonts w:ascii="宋体" w:cs="宋体"/>
                <w:color w:val="000000"/>
                <w:kern w:val="0"/>
                <w:sz w:val="13"/>
                <w:szCs w:val="13"/>
              </w:rPr>
            </w:pPr>
            <w:r>
              <w:rPr>
                <w:rFonts w:ascii="宋体" w:hAnsi="宋体" w:cs="宋体" w:hint="eastAsia"/>
                <w:color w:val="000000"/>
                <w:kern w:val="0"/>
                <w:sz w:val="13"/>
                <w:szCs w:val="13"/>
              </w:rPr>
              <w:t>北京</w:t>
            </w:r>
          </w:p>
        </w:tc>
        <w:tc>
          <w:tcPr>
            <w:tcW w:w="854" w:type="dxa"/>
            <w:tcBorders>
              <w:top w:val="nil"/>
              <w:left w:val="nil"/>
              <w:bottom w:val="single" w:sz="4" w:space="0" w:color="auto"/>
              <w:right w:val="single" w:sz="4" w:space="0" w:color="auto"/>
            </w:tcBorders>
            <w:vAlign w:val="center"/>
          </w:tcPr>
          <w:p w:rsidR="002F5DDE" w:rsidRDefault="002F5DDE" w:rsidP="00EC69A0">
            <w:pPr>
              <w:widowControl/>
              <w:spacing w:line="200" w:lineRule="exact"/>
              <w:jc w:val="center"/>
              <w:rPr>
                <w:rFonts w:ascii="宋体" w:cs="宋体"/>
                <w:color w:val="000000"/>
                <w:kern w:val="0"/>
                <w:sz w:val="13"/>
                <w:szCs w:val="13"/>
              </w:rPr>
            </w:pPr>
            <w:r>
              <w:rPr>
                <w:rFonts w:ascii="宋体" w:hAnsi="宋体" w:cs="宋体" w:hint="eastAsia"/>
                <w:color w:val="000000"/>
                <w:kern w:val="0"/>
                <w:sz w:val="13"/>
                <w:szCs w:val="13"/>
              </w:rPr>
              <w:t>公路</w:t>
            </w:r>
          </w:p>
        </w:tc>
        <w:tc>
          <w:tcPr>
            <w:tcW w:w="518" w:type="dxa"/>
            <w:tcBorders>
              <w:top w:val="nil"/>
              <w:left w:val="nil"/>
              <w:bottom w:val="single" w:sz="4" w:space="0" w:color="auto"/>
              <w:right w:val="single" w:sz="4" w:space="0" w:color="auto"/>
            </w:tcBorders>
            <w:vAlign w:val="center"/>
          </w:tcPr>
          <w:p w:rsidR="002F5DDE" w:rsidRDefault="002F5DDE" w:rsidP="00EC69A0">
            <w:pPr>
              <w:widowControl/>
              <w:spacing w:line="200" w:lineRule="exact"/>
              <w:jc w:val="center"/>
              <w:rPr>
                <w:rFonts w:ascii="宋体" w:hAnsi="宋体" w:cs="宋体"/>
                <w:color w:val="000000"/>
                <w:kern w:val="0"/>
                <w:sz w:val="13"/>
                <w:szCs w:val="13"/>
              </w:rPr>
            </w:pPr>
            <w:r>
              <w:rPr>
                <w:rFonts w:ascii="宋体" w:hAnsi="宋体" w:cs="宋体"/>
                <w:color w:val="000000"/>
                <w:kern w:val="0"/>
                <w:sz w:val="13"/>
                <w:szCs w:val="13"/>
              </w:rPr>
              <w:t>Jan</w:t>
            </w:r>
          </w:p>
        </w:tc>
        <w:tc>
          <w:tcPr>
            <w:tcW w:w="849" w:type="dxa"/>
            <w:tcBorders>
              <w:top w:val="nil"/>
              <w:left w:val="nil"/>
              <w:bottom w:val="single" w:sz="4" w:space="0" w:color="auto"/>
              <w:right w:val="single" w:sz="4" w:space="0" w:color="auto"/>
            </w:tcBorders>
            <w:vAlign w:val="center"/>
          </w:tcPr>
          <w:p w:rsidR="002F5DDE" w:rsidRDefault="002F5DDE" w:rsidP="00EC69A0">
            <w:pPr>
              <w:widowControl/>
              <w:spacing w:line="200" w:lineRule="exact"/>
              <w:jc w:val="center"/>
              <w:rPr>
                <w:rFonts w:ascii="宋体" w:hAnsi="宋体" w:cs="宋体"/>
                <w:color w:val="000000"/>
                <w:kern w:val="0"/>
                <w:sz w:val="13"/>
                <w:szCs w:val="13"/>
              </w:rPr>
            </w:pPr>
            <w:r>
              <w:rPr>
                <w:rFonts w:ascii="宋体" w:hAnsi="宋体" w:cs="宋体"/>
                <w:color w:val="000000"/>
                <w:kern w:val="0"/>
                <w:sz w:val="13"/>
                <w:szCs w:val="13"/>
              </w:rPr>
              <w:t>86</w:t>
            </w:r>
          </w:p>
        </w:tc>
      </w:tr>
      <w:tr w:rsidR="002F5DDE" w:rsidTr="00EC69A0">
        <w:trPr>
          <w:trHeight w:val="191"/>
          <w:jc w:val="center"/>
        </w:trPr>
        <w:tc>
          <w:tcPr>
            <w:tcW w:w="855" w:type="dxa"/>
            <w:tcBorders>
              <w:top w:val="nil"/>
              <w:left w:val="single" w:sz="4" w:space="0" w:color="auto"/>
              <w:bottom w:val="single" w:sz="4" w:space="0" w:color="auto"/>
              <w:right w:val="single" w:sz="4" w:space="0" w:color="auto"/>
            </w:tcBorders>
            <w:vAlign w:val="center"/>
          </w:tcPr>
          <w:p w:rsidR="002F5DDE" w:rsidRDefault="002F5DDE" w:rsidP="00EC69A0">
            <w:pPr>
              <w:widowControl/>
              <w:spacing w:line="200" w:lineRule="exact"/>
              <w:jc w:val="center"/>
              <w:rPr>
                <w:rFonts w:ascii="宋体" w:hAnsi="宋体" w:cs="宋体"/>
                <w:color w:val="000000"/>
                <w:kern w:val="0"/>
                <w:sz w:val="13"/>
                <w:szCs w:val="13"/>
              </w:rPr>
            </w:pPr>
            <w:r>
              <w:rPr>
                <w:rFonts w:ascii="宋体" w:hAnsi="宋体" w:cs="宋体"/>
                <w:color w:val="000000"/>
                <w:kern w:val="0"/>
                <w:sz w:val="13"/>
                <w:szCs w:val="13"/>
              </w:rPr>
              <w:t>SHQC</w:t>
            </w:r>
          </w:p>
        </w:tc>
        <w:tc>
          <w:tcPr>
            <w:tcW w:w="688" w:type="dxa"/>
            <w:tcBorders>
              <w:top w:val="nil"/>
              <w:left w:val="nil"/>
              <w:bottom w:val="single" w:sz="4" w:space="0" w:color="auto"/>
              <w:right w:val="single" w:sz="4" w:space="0" w:color="auto"/>
            </w:tcBorders>
            <w:vAlign w:val="center"/>
          </w:tcPr>
          <w:p w:rsidR="002F5DDE" w:rsidRDefault="002F5DDE" w:rsidP="00EC69A0">
            <w:pPr>
              <w:widowControl/>
              <w:spacing w:line="200" w:lineRule="exact"/>
              <w:jc w:val="center"/>
              <w:rPr>
                <w:rFonts w:ascii="宋体" w:cs="宋体"/>
                <w:color w:val="000000"/>
                <w:kern w:val="0"/>
                <w:sz w:val="13"/>
                <w:szCs w:val="13"/>
              </w:rPr>
            </w:pPr>
            <w:r>
              <w:rPr>
                <w:rFonts w:ascii="宋体" w:hAnsi="宋体" w:cs="宋体" w:hint="eastAsia"/>
                <w:color w:val="000000"/>
                <w:kern w:val="0"/>
                <w:sz w:val="13"/>
                <w:szCs w:val="13"/>
              </w:rPr>
              <w:t>上海市</w:t>
            </w:r>
          </w:p>
        </w:tc>
        <w:tc>
          <w:tcPr>
            <w:tcW w:w="980" w:type="dxa"/>
            <w:tcBorders>
              <w:top w:val="nil"/>
              <w:left w:val="nil"/>
              <w:bottom w:val="single" w:sz="4" w:space="0" w:color="auto"/>
              <w:right w:val="single" w:sz="4" w:space="0" w:color="auto"/>
            </w:tcBorders>
            <w:vAlign w:val="center"/>
          </w:tcPr>
          <w:p w:rsidR="002F5DDE" w:rsidRDefault="002F5DDE" w:rsidP="00EC69A0">
            <w:pPr>
              <w:widowControl/>
              <w:spacing w:line="200" w:lineRule="exact"/>
              <w:jc w:val="center"/>
              <w:rPr>
                <w:rFonts w:ascii="宋体" w:hAnsi="宋体" w:cs="宋体"/>
                <w:color w:val="000000"/>
                <w:kern w:val="0"/>
                <w:sz w:val="13"/>
                <w:szCs w:val="13"/>
              </w:rPr>
            </w:pPr>
            <w:r>
              <w:rPr>
                <w:rFonts w:ascii="宋体" w:hAnsi="宋体" w:cs="宋体" w:hint="eastAsia"/>
                <w:color w:val="000000"/>
                <w:kern w:val="0"/>
                <w:sz w:val="13"/>
                <w:szCs w:val="13"/>
              </w:rPr>
              <w:t>上海</w:t>
            </w:r>
            <w:r>
              <w:rPr>
                <w:rFonts w:ascii="宋体" w:hAnsi="宋体" w:cs="宋体"/>
                <w:color w:val="000000"/>
                <w:kern w:val="0"/>
                <w:sz w:val="13"/>
                <w:szCs w:val="13"/>
              </w:rPr>
              <w:t>VSC</w:t>
            </w:r>
          </w:p>
        </w:tc>
        <w:tc>
          <w:tcPr>
            <w:tcW w:w="854" w:type="dxa"/>
            <w:tcBorders>
              <w:top w:val="nil"/>
              <w:left w:val="nil"/>
              <w:bottom w:val="single" w:sz="4" w:space="0" w:color="auto"/>
              <w:right w:val="single" w:sz="4" w:space="0" w:color="auto"/>
            </w:tcBorders>
            <w:vAlign w:val="center"/>
          </w:tcPr>
          <w:p w:rsidR="002F5DDE" w:rsidRDefault="002F5DDE" w:rsidP="00EC69A0">
            <w:pPr>
              <w:widowControl/>
              <w:spacing w:line="200" w:lineRule="exact"/>
              <w:jc w:val="center"/>
              <w:rPr>
                <w:rFonts w:ascii="宋体" w:cs="宋体"/>
                <w:color w:val="000000"/>
                <w:kern w:val="0"/>
                <w:sz w:val="13"/>
                <w:szCs w:val="13"/>
              </w:rPr>
            </w:pPr>
            <w:r>
              <w:rPr>
                <w:rFonts w:ascii="宋体" w:hAnsi="宋体" w:cs="宋体" w:hint="eastAsia"/>
                <w:color w:val="000000"/>
                <w:kern w:val="0"/>
                <w:sz w:val="13"/>
                <w:szCs w:val="13"/>
              </w:rPr>
              <w:t>北京市</w:t>
            </w:r>
          </w:p>
        </w:tc>
        <w:tc>
          <w:tcPr>
            <w:tcW w:w="1025" w:type="dxa"/>
            <w:tcBorders>
              <w:top w:val="nil"/>
              <w:left w:val="nil"/>
              <w:bottom w:val="single" w:sz="4" w:space="0" w:color="auto"/>
              <w:right w:val="single" w:sz="4" w:space="0" w:color="auto"/>
            </w:tcBorders>
            <w:vAlign w:val="center"/>
          </w:tcPr>
          <w:p w:rsidR="002F5DDE" w:rsidRDefault="002F5DDE" w:rsidP="00EC69A0">
            <w:pPr>
              <w:widowControl/>
              <w:spacing w:line="200" w:lineRule="exact"/>
              <w:jc w:val="center"/>
              <w:rPr>
                <w:rFonts w:ascii="宋体" w:cs="宋体"/>
                <w:color w:val="000000"/>
                <w:kern w:val="0"/>
                <w:sz w:val="13"/>
                <w:szCs w:val="13"/>
              </w:rPr>
            </w:pPr>
            <w:r>
              <w:rPr>
                <w:rFonts w:ascii="宋体" w:hAnsi="宋体" w:cs="宋体" w:hint="eastAsia"/>
                <w:color w:val="000000"/>
                <w:kern w:val="0"/>
                <w:sz w:val="13"/>
                <w:szCs w:val="13"/>
              </w:rPr>
              <w:t>北京</w:t>
            </w:r>
          </w:p>
        </w:tc>
        <w:tc>
          <w:tcPr>
            <w:tcW w:w="854" w:type="dxa"/>
            <w:tcBorders>
              <w:top w:val="nil"/>
              <w:left w:val="nil"/>
              <w:bottom w:val="single" w:sz="4" w:space="0" w:color="auto"/>
              <w:right w:val="single" w:sz="4" w:space="0" w:color="auto"/>
            </w:tcBorders>
            <w:vAlign w:val="center"/>
          </w:tcPr>
          <w:p w:rsidR="002F5DDE" w:rsidRDefault="002F5DDE" w:rsidP="00EC69A0">
            <w:pPr>
              <w:widowControl/>
              <w:spacing w:line="200" w:lineRule="exact"/>
              <w:jc w:val="center"/>
              <w:rPr>
                <w:rFonts w:ascii="宋体" w:cs="宋体"/>
                <w:color w:val="000000"/>
                <w:kern w:val="0"/>
                <w:sz w:val="13"/>
                <w:szCs w:val="13"/>
              </w:rPr>
            </w:pPr>
            <w:r>
              <w:rPr>
                <w:rFonts w:ascii="宋体" w:hAnsi="宋体" w:cs="宋体" w:hint="eastAsia"/>
                <w:color w:val="000000"/>
                <w:kern w:val="0"/>
                <w:sz w:val="13"/>
                <w:szCs w:val="13"/>
              </w:rPr>
              <w:t>公路</w:t>
            </w:r>
          </w:p>
        </w:tc>
        <w:tc>
          <w:tcPr>
            <w:tcW w:w="518" w:type="dxa"/>
            <w:tcBorders>
              <w:top w:val="nil"/>
              <w:left w:val="nil"/>
              <w:bottom w:val="single" w:sz="4" w:space="0" w:color="auto"/>
              <w:right w:val="single" w:sz="4" w:space="0" w:color="auto"/>
            </w:tcBorders>
            <w:vAlign w:val="center"/>
          </w:tcPr>
          <w:p w:rsidR="002F5DDE" w:rsidRDefault="002F5DDE" w:rsidP="00EC69A0">
            <w:pPr>
              <w:widowControl/>
              <w:spacing w:line="200" w:lineRule="exact"/>
              <w:jc w:val="center"/>
              <w:rPr>
                <w:rFonts w:ascii="宋体" w:hAnsi="宋体" w:cs="宋体"/>
                <w:color w:val="000000"/>
                <w:kern w:val="0"/>
                <w:sz w:val="13"/>
                <w:szCs w:val="13"/>
              </w:rPr>
            </w:pPr>
            <w:r>
              <w:rPr>
                <w:rFonts w:ascii="宋体" w:hAnsi="宋体" w:cs="宋体"/>
                <w:color w:val="000000"/>
                <w:kern w:val="0"/>
                <w:sz w:val="13"/>
                <w:szCs w:val="13"/>
              </w:rPr>
              <w:t>Jan</w:t>
            </w:r>
          </w:p>
        </w:tc>
        <w:tc>
          <w:tcPr>
            <w:tcW w:w="849" w:type="dxa"/>
            <w:tcBorders>
              <w:top w:val="nil"/>
              <w:left w:val="nil"/>
              <w:bottom w:val="single" w:sz="4" w:space="0" w:color="auto"/>
              <w:right w:val="single" w:sz="4" w:space="0" w:color="auto"/>
            </w:tcBorders>
            <w:vAlign w:val="center"/>
          </w:tcPr>
          <w:p w:rsidR="002F5DDE" w:rsidRDefault="002F5DDE" w:rsidP="00EC69A0">
            <w:pPr>
              <w:widowControl/>
              <w:spacing w:line="200" w:lineRule="exact"/>
              <w:jc w:val="center"/>
              <w:rPr>
                <w:rFonts w:ascii="宋体" w:hAnsi="宋体" w:cs="宋体"/>
                <w:color w:val="000000"/>
                <w:kern w:val="0"/>
                <w:sz w:val="13"/>
                <w:szCs w:val="13"/>
              </w:rPr>
            </w:pPr>
            <w:r>
              <w:rPr>
                <w:rFonts w:ascii="宋体" w:hAnsi="宋体" w:cs="宋体"/>
                <w:color w:val="000000"/>
                <w:kern w:val="0"/>
                <w:sz w:val="13"/>
                <w:szCs w:val="13"/>
              </w:rPr>
              <w:t>3</w:t>
            </w:r>
          </w:p>
        </w:tc>
      </w:tr>
      <w:tr w:rsidR="002F5DDE" w:rsidTr="00EC69A0">
        <w:trPr>
          <w:trHeight w:val="191"/>
          <w:jc w:val="center"/>
        </w:trPr>
        <w:tc>
          <w:tcPr>
            <w:tcW w:w="855" w:type="dxa"/>
            <w:tcBorders>
              <w:top w:val="nil"/>
              <w:left w:val="single" w:sz="4" w:space="0" w:color="auto"/>
              <w:bottom w:val="single" w:sz="4" w:space="0" w:color="auto"/>
              <w:right w:val="single" w:sz="4" w:space="0" w:color="auto"/>
            </w:tcBorders>
            <w:vAlign w:val="center"/>
          </w:tcPr>
          <w:p w:rsidR="002F5DDE" w:rsidRDefault="002F5DDE" w:rsidP="00EC69A0">
            <w:pPr>
              <w:widowControl/>
              <w:spacing w:line="200" w:lineRule="exact"/>
              <w:jc w:val="center"/>
              <w:rPr>
                <w:rFonts w:ascii="宋体" w:hAnsi="宋体" w:cs="宋体"/>
                <w:color w:val="000000"/>
                <w:kern w:val="0"/>
                <w:sz w:val="13"/>
                <w:szCs w:val="13"/>
              </w:rPr>
            </w:pPr>
            <w:r>
              <w:rPr>
                <w:rFonts w:ascii="宋体" w:hAnsi="宋体" w:cs="宋体"/>
                <w:color w:val="000000"/>
                <w:kern w:val="0"/>
                <w:sz w:val="13"/>
                <w:szCs w:val="13"/>
              </w:rPr>
              <w:t>SHQC</w:t>
            </w:r>
          </w:p>
        </w:tc>
        <w:tc>
          <w:tcPr>
            <w:tcW w:w="688" w:type="dxa"/>
            <w:tcBorders>
              <w:top w:val="nil"/>
              <w:left w:val="nil"/>
              <w:bottom w:val="single" w:sz="4" w:space="0" w:color="auto"/>
              <w:right w:val="single" w:sz="4" w:space="0" w:color="auto"/>
            </w:tcBorders>
            <w:vAlign w:val="center"/>
          </w:tcPr>
          <w:p w:rsidR="002F5DDE" w:rsidRDefault="002F5DDE" w:rsidP="00EC69A0">
            <w:pPr>
              <w:widowControl/>
              <w:spacing w:line="200" w:lineRule="exact"/>
              <w:jc w:val="center"/>
              <w:rPr>
                <w:rFonts w:ascii="宋体" w:cs="宋体"/>
                <w:color w:val="000000"/>
                <w:kern w:val="0"/>
                <w:sz w:val="13"/>
                <w:szCs w:val="13"/>
              </w:rPr>
            </w:pPr>
            <w:r>
              <w:rPr>
                <w:rFonts w:ascii="宋体" w:hAnsi="宋体" w:cs="宋体" w:hint="eastAsia"/>
                <w:color w:val="000000"/>
                <w:kern w:val="0"/>
                <w:sz w:val="13"/>
                <w:szCs w:val="13"/>
              </w:rPr>
              <w:t>上海市</w:t>
            </w:r>
          </w:p>
        </w:tc>
        <w:tc>
          <w:tcPr>
            <w:tcW w:w="980" w:type="dxa"/>
            <w:tcBorders>
              <w:top w:val="nil"/>
              <w:left w:val="nil"/>
              <w:bottom w:val="single" w:sz="4" w:space="0" w:color="auto"/>
              <w:right w:val="single" w:sz="4" w:space="0" w:color="auto"/>
            </w:tcBorders>
            <w:vAlign w:val="center"/>
          </w:tcPr>
          <w:p w:rsidR="002F5DDE" w:rsidRDefault="002F5DDE" w:rsidP="00EC69A0">
            <w:pPr>
              <w:widowControl/>
              <w:spacing w:line="200" w:lineRule="exact"/>
              <w:jc w:val="center"/>
              <w:rPr>
                <w:rFonts w:ascii="宋体" w:hAnsi="宋体" w:cs="宋体"/>
                <w:color w:val="000000"/>
                <w:kern w:val="0"/>
                <w:sz w:val="13"/>
                <w:szCs w:val="13"/>
              </w:rPr>
            </w:pPr>
            <w:r>
              <w:rPr>
                <w:rFonts w:ascii="宋体" w:hAnsi="宋体" w:cs="宋体" w:hint="eastAsia"/>
                <w:color w:val="000000"/>
                <w:kern w:val="0"/>
                <w:sz w:val="13"/>
                <w:szCs w:val="13"/>
              </w:rPr>
              <w:t>上海</w:t>
            </w:r>
            <w:r>
              <w:rPr>
                <w:rFonts w:ascii="宋体" w:hAnsi="宋体" w:cs="宋体"/>
                <w:color w:val="000000"/>
                <w:kern w:val="0"/>
                <w:sz w:val="13"/>
                <w:szCs w:val="13"/>
              </w:rPr>
              <w:t>VSC</w:t>
            </w:r>
          </w:p>
        </w:tc>
        <w:tc>
          <w:tcPr>
            <w:tcW w:w="854" w:type="dxa"/>
            <w:tcBorders>
              <w:top w:val="nil"/>
              <w:left w:val="nil"/>
              <w:bottom w:val="single" w:sz="4" w:space="0" w:color="auto"/>
              <w:right w:val="single" w:sz="4" w:space="0" w:color="auto"/>
            </w:tcBorders>
            <w:vAlign w:val="center"/>
          </w:tcPr>
          <w:p w:rsidR="002F5DDE" w:rsidRDefault="002F5DDE" w:rsidP="00EC69A0">
            <w:pPr>
              <w:widowControl/>
              <w:spacing w:line="200" w:lineRule="exact"/>
              <w:jc w:val="center"/>
              <w:rPr>
                <w:rFonts w:ascii="宋体" w:cs="宋体"/>
                <w:color w:val="000000"/>
                <w:kern w:val="0"/>
                <w:sz w:val="13"/>
                <w:szCs w:val="13"/>
              </w:rPr>
            </w:pPr>
            <w:r>
              <w:rPr>
                <w:rFonts w:ascii="宋体" w:hAnsi="宋体" w:cs="宋体" w:hint="eastAsia"/>
                <w:color w:val="000000"/>
                <w:kern w:val="0"/>
                <w:sz w:val="13"/>
                <w:szCs w:val="13"/>
              </w:rPr>
              <w:t>江苏省</w:t>
            </w:r>
          </w:p>
        </w:tc>
        <w:tc>
          <w:tcPr>
            <w:tcW w:w="1025" w:type="dxa"/>
            <w:tcBorders>
              <w:top w:val="nil"/>
              <w:left w:val="nil"/>
              <w:bottom w:val="single" w:sz="4" w:space="0" w:color="auto"/>
              <w:right w:val="single" w:sz="4" w:space="0" w:color="auto"/>
            </w:tcBorders>
            <w:vAlign w:val="center"/>
          </w:tcPr>
          <w:p w:rsidR="002F5DDE" w:rsidRDefault="002F5DDE" w:rsidP="00EC69A0">
            <w:pPr>
              <w:widowControl/>
              <w:spacing w:line="200" w:lineRule="exact"/>
              <w:jc w:val="center"/>
              <w:rPr>
                <w:rFonts w:ascii="宋体" w:cs="宋体"/>
                <w:color w:val="000000"/>
                <w:kern w:val="0"/>
                <w:sz w:val="13"/>
                <w:szCs w:val="13"/>
              </w:rPr>
            </w:pPr>
            <w:r>
              <w:rPr>
                <w:rFonts w:ascii="宋体" w:hAnsi="宋体" w:cs="宋体" w:hint="eastAsia"/>
                <w:color w:val="000000"/>
                <w:kern w:val="0"/>
                <w:sz w:val="13"/>
                <w:szCs w:val="13"/>
              </w:rPr>
              <w:t>南京</w:t>
            </w:r>
          </w:p>
        </w:tc>
        <w:tc>
          <w:tcPr>
            <w:tcW w:w="854" w:type="dxa"/>
            <w:tcBorders>
              <w:top w:val="nil"/>
              <w:left w:val="nil"/>
              <w:bottom w:val="single" w:sz="4" w:space="0" w:color="auto"/>
              <w:right w:val="single" w:sz="4" w:space="0" w:color="auto"/>
            </w:tcBorders>
            <w:vAlign w:val="center"/>
          </w:tcPr>
          <w:p w:rsidR="002F5DDE" w:rsidRDefault="002F5DDE" w:rsidP="00EC69A0">
            <w:pPr>
              <w:widowControl/>
              <w:spacing w:line="200" w:lineRule="exact"/>
              <w:jc w:val="center"/>
              <w:rPr>
                <w:rFonts w:ascii="宋体" w:cs="宋体"/>
                <w:color w:val="000000"/>
                <w:kern w:val="0"/>
                <w:sz w:val="13"/>
                <w:szCs w:val="13"/>
              </w:rPr>
            </w:pPr>
            <w:r>
              <w:rPr>
                <w:rFonts w:ascii="宋体" w:hAnsi="宋体" w:cs="宋体" w:hint="eastAsia"/>
                <w:color w:val="000000"/>
                <w:kern w:val="0"/>
                <w:sz w:val="13"/>
                <w:szCs w:val="13"/>
              </w:rPr>
              <w:t>公路</w:t>
            </w:r>
          </w:p>
        </w:tc>
        <w:tc>
          <w:tcPr>
            <w:tcW w:w="518" w:type="dxa"/>
            <w:tcBorders>
              <w:top w:val="nil"/>
              <w:left w:val="nil"/>
              <w:bottom w:val="single" w:sz="4" w:space="0" w:color="auto"/>
              <w:right w:val="single" w:sz="4" w:space="0" w:color="auto"/>
            </w:tcBorders>
            <w:vAlign w:val="center"/>
          </w:tcPr>
          <w:p w:rsidR="002F5DDE" w:rsidRDefault="002F5DDE" w:rsidP="00EC69A0">
            <w:pPr>
              <w:widowControl/>
              <w:spacing w:line="200" w:lineRule="exact"/>
              <w:jc w:val="center"/>
              <w:rPr>
                <w:rFonts w:ascii="宋体" w:hAnsi="宋体" w:cs="宋体"/>
                <w:color w:val="000000"/>
                <w:kern w:val="0"/>
                <w:sz w:val="13"/>
                <w:szCs w:val="13"/>
              </w:rPr>
            </w:pPr>
            <w:r>
              <w:rPr>
                <w:rFonts w:ascii="宋体" w:hAnsi="宋体" w:cs="宋体"/>
                <w:color w:val="000000"/>
                <w:kern w:val="0"/>
                <w:sz w:val="13"/>
                <w:szCs w:val="13"/>
              </w:rPr>
              <w:t>Jan</w:t>
            </w:r>
          </w:p>
        </w:tc>
        <w:tc>
          <w:tcPr>
            <w:tcW w:w="849" w:type="dxa"/>
            <w:tcBorders>
              <w:top w:val="nil"/>
              <w:left w:val="nil"/>
              <w:bottom w:val="single" w:sz="4" w:space="0" w:color="auto"/>
              <w:right w:val="single" w:sz="4" w:space="0" w:color="auto"/>
            </w:tcBorders>
            <w:vAlign w:val="center"/>
          </w:tcPr>
          <w:p w:rsidR="002F5DDE" w:rsidRDefault="002F5DDE" w:rsidP="00EC69A0">
            <w:pPr>
              <w:widowControl/>
              <w:spacing w:line="200" w:lineRule="exact"/>
              <w:jc w:val="center"/>
              <w:rPr>
                <w:rFonts w:ascii="宋体" w:hAnsi="宋体" w:cs="宋体"/>
                <w:color w:val="000000"/>
                <w:kern w:val="0"/>
                <w:sz w:val="13"/>
                <w:szCs w:val="13"/>
              </w:rPr>
            </w:pPr>
            <w:r>
              <w:rPr>
                <w:rFonts w:ascii="宋体" w:hAnsi="宋体" w:cs="宋体"/>
                <w:color w:val="000000"/>
                <w:kern w:val="0"/>
                <w:sz w:val="13"/>
                <w:szCs w:val="13"/>
              </w:rPr>
              <w:t>2</w:t>
            </w:r>
          </w:p>
        </w:tc>
      </w:tr>
      <w:tr w:rsidR="002F5DDE" w:rsidTr="00EC69A0">
        <w:trPr>
          <w:trHeight w:val="191"/>
          <w:jc w:val="center"/>
        </w:trPr>
        <w:tc>
          <w:tcPr>
            <w:tcW w:w="855" w:type="dxa"/>
            <w:tcBorders>
              <w:top w:val="single" w:sz="4" w:space="0" w:color="auto"/>
              <w:left w:val="single" w:sz="4" w:space="0" w:color="auto"/>
              <w:bottom w:val="single" w:sz="4" w:space="0" w:color="auto"/>
              <w:right w:val="single" w:sz="4" w:space="0" w:color="auto"/>
            </w:tcBorders>
            <w:vAlign w:val="center"/>
          </w:tcPr>
          <w:p w:rsidR="002F5DDE" w:rsidRDefault="002F5DDE" w:rsidP="00EC69A0">
            <w:pPr>
              <w:spacing w:line="200" w:lineRule="exact"/>
              <w:jc w:val="center"/>
              <w:rPr>
                <w:rFonts w:ascii="宋体" w:cs="宋体"/>
                <w:color w:val="000000"/>
                <w:sz w:val="13"/>
                <w:szCs w:val="13"/>
              </w:rPr>
            </w:pPr>
            <w:r>
              <w:rPr>
                <w:color w:val="000000"/>
                <w:sz w:val="13"/>
                <w:szCs w:val="13"/>
              </w:rPr>
              <w:t>QRQC</w:t>
            </w:r>
          </w:p>
        </w:tc>
        <w:tc>
          <w:tcPr>
            <w:tcW w:w="688" w:type="dxa"/>
            <w:tcBorders>
              <w:top w:val="single" w:sz="4" w:space="0" w:color="auto"/>
              <w:left w:val="nil"/>
              <w:bottom w:val="single" w:sz="4" w:space="0" w:color="auto"/>
              <w:right w:val="single" w:sz="4" w:space="0" w:color="auto"/>
            </w:tcBorders>
            <w:vAlign w:val="center"/>
          </w:tcPr>
          <w:p w:rsidR="002F5DDE" w:rsidRDefault="002F5DDE" w:rsidP="00EC69A0">
            <w:pPr>
              <w:spacing w:line="200" w:lineRule="exact"/>
              <w:jc w:val="center"/>
              <w:rPr>
                <w:rFonts w:ascii="宋体" w:cs="宋体"/>
                <w:color w:val="000000"/>
                <w:sz w:val="13"/>
                <w:szCs w:val="13"/>
              </w:rPr>
            </w:pPr>
            <w:r>
              <w:rPr>
                <w:rFonts w:hint="eastAsia"/>
                <w:color w:val="000000"/>
                <w:sz w:val="13"/>
                <w:szCs w:val="13"/>
              </w:rPr>
              <w:t>安徽省</w:t>
            </w:r>
          </w:p>
        </w:tc>
        <w:tc>
          <w:tcPr>
            <w:tcW w:w="980" w:type="dxa"/>
            <w:tcBorders>
              <w:top w:val="single" w:sz="4" w:space="0" w:color="auto"/>
              <w:left w:val="nil"/>
              <w:bottom w:val="single" w:sz="4" w:space="0" w:color="auto"/>
              <w:right w:val="single" w:sz="4" w:space="0" w:color="auto"/>
            </w:tcBorders>
            <w:vAlign w:val="center"/>
          </w:tcPr>
          <w:p w:rsidR="002F5DDE" w:rsidRDefault="002F5DDE" w:rsidP="00EC69A0">
            <w:pPr>
              <w:spacing w:line="200" w:lineRule="exact"/>
              <w:jc w:val="center"/>
              <w:rPr>
                <w:rFonts w:ascii="宋体" w:cs="宋体"/>
                <w:color w:val="000000"/>
                <w:sz w:val="13"/>
                <w:szCs w:val="13"/>
              </w:rPr>
            </w:pPr>
            <w:r>
              <w:rPr>
                <w:rFonts w:hint="eastAsia"/>
                <w:color w:val="000000"/>
                <w:sz w:val="13"/>
                <w:szCs w:val="13"/>
              </w:rPr>
              <w:t>芜湖</w:t>
            </w:r>
          </w:p>
        </w:tc>
        <w:tc>
          <w:tcPr>
            <w:tcW w:w="854" w:type="dxa"/>
            <w:tcBorders>
              <w:top w:val="single" w:sz="4" w:space="0" w:color="auto"/>
              <w:left w:val="nil"/>
              <w:bottom w:val="single" w:sz="4" w:space="0" w:color="auto"/>
              <w:right w:val="single" w:sz="4" w:space="0" w:color="auto"/>
            </w:tcBorders>
            <w:vAlign w:val="center"/>
          </w:tcPr>
          <w:p w:rsidR="002F5DDE" w:rsidRDefault="002F5DDE" w:rsidP="00EC69A0">
            <w:pPr>
              <w:spacing w:line="200" w:lineRule="exact"/>
              <w:jc w:val="center"/>
              <w:rPr>
                <w:rFonts w:ascii="宋体" w:cs="宋体"/>
                <w:color w:val="000000"/>
                <w:sz w:val="13"/>
                <w:szCs w:val="13"/>
              </w:rPr>
            </w:pPr>
            <w:r>
              <w:rPr>
                <w:rFonts w:hint="eastAsia"/>
                <w:color w:val="000000"/>
                <w:sz w:val="13"/>
                <w:szCs w:val="13"/>
              </w:rPr>
              <w:t>上海市</w:t>
            </w:r>
          </w:p>
        </w:tc>
        <w:tc>
          <w:tcPr>
            <w:tcW w:w="1025" w:type="dxa"/>
            <w:tcBorders>
              <w:top w:val="single" w:sz="4" w:space="0" w:color="auto"/>
              <w:left w:val="nil"/>
              <w:bottom w:val="single" w:sz="4" w:space="0" w:color="auto"/>
              <w:right w:val="single" w:sz="4" w:space="0" w:color="auto"/>
            </w:tcBorders>
            <w:vAlign w:val="center"/>
          </w:tcPr>
          <w:p w:rsidR="002F5DDE" w:rsidRDefault="002F5DDE" w:rsidP="00EC69A0">
            <w:pPr>
              <w:spacing w:line="200" w:lineRule="exact"/>
              <w:jc w:val="center"/>
              <w:rPr>
                <w:rFonts w:ascii="宋体" w:cs="宋体"/>
                <w:color w:val="000000"/>
                <w:sz w:val="13"/>
                <w:szCs w:val="13"/>
              </w:rPr>
            </w:pPr>
            <w:r>
              <w:rPr>
                <w:rFonts w:hint="eastAsia"/>
                <w:color w:val="000000"/>
                <w:sz w:val="13"/>
                <w:szCs w:val="13"/>
              </w:rPr>
              <w:t>上海</w:t>
            </w:r>
          </w:p>
        </w:tc>
        <w:tc>
          <w:tcPr>
            <w:tcW w:w="854" w:type="dxa"/>
            <w:tcBorders>
              <w:top w:val="single" w:sz="4" w:space="0" w:color="auto"/>
              <w:left w:val="nil"/>
              <w:bottom w:val="single" w:sz="4" w:space="0" w:color="auto"/>
              <w:right w:val="single" w:sz="4" w:space="0" w:color="auto"/>
            </w:tcBorders>
            <w:vAlign w:val="center"/>
          </w:tcPr>
          <w:p w:rsidR="002F5DDE" w:rsidRDefault="002F5DDE" w:rsidP="00EC69A0">
            <w:pPr>
              <w:spacing w:line="200" w:lineRule="exact"/>
              <w:jc w:val="center"/>
              <w:rPr>
                <w:rFonts w:ascii="宋体" w:cs="宋体"/>
                <w:color w:val="000000"/>
                <w:sz w:val="13"/>
                <w:szCs w:val="13"/>
              </w:rPr>
            </w:pPr>
            <w:r>
              <w:rPr>
                <w:rFonts w:hint="eastAsia"/>
                <w:color w:val="000000"/>
                <w:sz w:val="13"/>
                <w:szCs w:val="13"/>
              </w:rPr>
              <w:t>水路</w:t>
            </w:r>
          </w:p>
        </w:tc>
        <w:tc>
          <w:tcPr>
            <w:tcW w:w="518" w:type="dxa"/>
            <w:tcBorders>
              <w:top w:val="single" w:sz="4" w:space="0" w:color="auto"/>
              <w:left w:val="nil"/>
              <w:bottom w:val="single" w:sz="4" w:space="0" w:color="auto"/>
              <w:right w:val="single" w:sz="4" w:space="0" w:color="auto"/>
            </w:tcBorders>
            <w:vAlign w:val="center"/>
          </w:tcPr>
          <w:p w:rsidR="002F5DDE" w:rsidRDefault="002F5DDE" w:rsidP="00EC69A0">
            <w:pPr>
              <w:spacing w:line="200" w:lineRule="exact"/>
              <w:jc w:val="center"/>
              <w:rPr>
                <w:rFonts w:ascii="宋体" w:cs="宋体"/>
                <w:color w:val="000000"/>
                <w:sz w:val="13"/>
                <w:szCs w:val="13"/>
              </w:rPr>
            </w:pPr>
            <w:r>
              <w:rPr>
                <w:color w:val="000000"/>
                <w:sz w:val="13"/>
                <w:szCs w:val="13"/>
              </w:rPr>
              <w:t>Jan</w:t>
            </w:r>
          </w:p>
        </w:tc>
        <w:tc>
          <w:tcPr>
            <w:tcW w:w="849" w:type="dxa"/>
            <w:tcBorders>
              <w:top w:val="single" w:sz="4" w:space="0" w:color="auto"/>
              <w:left w:val="nil"/>
              <w:bottom w:val="single" w:sz="4" w:space="0" w:color="auto"/>
              <w:right w:val="single" w:sz="4" w:space="0" w:color="auto"/>
            </w:tcBorders>
            <w:vAlign w:val="center"/>
          </w:tcPr>
          <w:p w:rsidR="002F5DDE" w:rsidRDefault="002F5DDE" w:rsidP="00EC69A0">
            <w:pPr>
              <w:spacing w:line="200" w:lineRule="exact"/>
              <w:jc w:val="center"/>
              <w:rPr>
                <w:rFonts w:ascii="宋体" w:cs="宋体"/>
                <w:color w:val="000000"/>
                <w:sz w:val="13"/>
                <w:szCs w:val="13"/>
              </w:rPr>
            </w:pPr>
            <w:r>
              <w:rPr>
                <w:color w:val="000000"/>
                <w:sz w:val="13"/>
                <w:szCs w:val="13"/>
              </w:rPr>
              <w:t>2108</w:t>
            </w:r>
          </w:p>
        </w:tc>
      </w:tr>
      <w:tr w:rsidR="002F5DDE" w:rsidTr="00EC69A0">
        <w:trPr>
          <w:trHeight w:val="191"/>
          <w:jc w:val="center"/>
        </w:trPr>
        <w:tc>
          <w:tcPr>
            <w:tcW w:w="855" w:type="dxa"/>
            <w:tcBorders>
              <w:top w:val="nil"/>
              <w:left w:val="single" w:sz="4" w:space="0" w:color="auto"/>
              <w:bottom w:val="single" w:sz="4" w:space="0" w:color="auto"/>
              <w:right w:val="single" w:sz="4" w:space="0" w:color="auto"/>
            </w:tcBorders>
            <w:vAlign w:val="center"/>
          </w:tcPr>
          <w:p w:rsidR="002F5DDE" w:rsidRDefault="002F5DDE" w:rsidP="00EC69A0">
            <w:pPr>
              <w:spacing w:line="200" w:lineRule="exact"/>
              <w:jc w:val="center"/>
              <w:rPr>
                <w:rFonts w:ascii="宋体" w:cs="宋体"/>
                <w:color w:val="000000"/>
                <w:sz w:val="13"/>
                <w:szCs w:val="13"/>
              </w:rPr>
            </w:pPr>
            <w:r>
              <w:rPr>
                <w:color w:val="000000"/>
                <w:sz w:val="13"/>
                <w:szCs w:val="13"/>
              </w:rPr>
              <w:t>GZFT</w:t>
            </w:r>
          </w:p>
        </w:tc>
        <w:tc>
          <w:tcPr>
            <w:tcW w:w="688" w:type="dxa"/>
            <w:tcBorders>
              <w:top w:val="nil"/>
              <w:left w:val="nil"/>
              <w:bottom w:val="single" w:sz="4" w:space="0" w:color="auto"/>
              <w:right w:val="single" w:sz="4" w:space="0" w:color="auto"/>
            </w:tcBorders>
            <w:vAlign w:val="center"/>
          </w:tcPr>
          <w:p w:rsidR="002F5DDE" w:rsidRDefault="002F5DDE" w:rsidP="00EC69A0">
            <w:pPr>
              <w:spacing w:line="200" w:lineRule="exact"/>
              <w:jc w:val="center"/>
              <w:rPr>
                <w:rFonts w:ascii="宋体" w:cs="宋体"/>
                <w:color w:val="000000"/>
                <w:sz w:val="13"/>
                <w:szCs w:val="13"/>
              </w:rPr>
            </w:pPr>
            <w:r>
              <w:rPr>
                <w:rFonts w:hint="eastAsia"/>
                <w:color w:val="000000"/>
                <w:sz w:val="13"/>
                <w:szCs w:val="13"/>
              </w:rPr>
              <w:t>广东省</w:t>
            </w:r>
          </w:p>
        </w:tc>
        <w:tc>
          <w:tcPr>
            <w:tcW w:w="980" w:type="dxa"/>
            <w:tcBorders>
              <w:top w:val="nil"/>
              <w:left w:val="nil"/>
              <w:bottom w:val="single" w:sz="4" w:space="0" w:color="auto"/>
              <w:right w:val="single" w:sz="4" w:space="0" w:color="auto"/>
            </w:tcBorders>
            <w:vAlign w:val="center"/>
          </w:tcPr>
          <w:p w:rsidR="002F5DDE" w:rsidRDefault="002F5DDE" w:rsidP="00EC69A0">
            <w:pPr>
              <w:spacing w:line="200" w:lineRule="exact"/>
              <w:jc w:val="center"/>
              <w:rPr>
                <w:rFonts w:ascii="宋体" w:cs="宋体"/>
                <w:color w:val="000000"/>
                <w:sz w:val="13"/>
                <w:szCs w:val="13"/>
              </w:rPr>
            </w:pPr>
            <w:r>
              <w:rPr>
                <w:rFonts w:hint="eastAsia"/>
                <w:color w:val="000000"/>
                <w:sz w:val="13"/>
                <w:szCs w:val="13"/>
              </w:rPr>
              <w:t>广州</w:t>
            </w:r>
          </w:p>
        </w:tc>
        <w:tc>
          <w:tcPr>
            <w:tcW w:w="854" w:type="dxa"/>
            <w:tcBorders>
              <w:top w:val="nil"/>
              <w:left w:val="nil"/>
              <w:bottom w:val="single" w:sz="4" w:space="0" w:color="auto"/>
              <w:right w:val="single" w:sz="4" w:space="0" w:color="auto"/>
            </w:tcBorders>
            <w:vAlign w:val="center"/>
          </w:tcPr>
          <w:p w:rsidR="002F5DDE" w:rsidRDefault="002F5DDE" w:rsidP="00EC69A0">
            <w:pPr>
              <w:spacing w:line="200" w:lineRule="exact"/>
              <w:jc w:val="center"/>
              <w:rPr>
                <w:rFonts w:ascii="宋体" w:cs="宋体"/>
                <w:color w:val="000000"/>
                <w:sz w:val="13"/>
                <w:szCs w:val="13"/>
              </w:rPr>
            </w:pPr>
            <w:r>
              <w:rPr>
                <w:rFonts w:hint="eastAsia"/>
                <w:color w:val="000000"/>
                <w:sz w:val="13"/>
                <w:szCs w:val="13"/>
              </w:rPr>
              <w:t>上海市</w:t>
            </w:r>
          </w:p>
        </w:tc>
        <w:tc>
          <w:tcPr>
            <w:tcW w:w="1025" w:type="dxa"/>
            <w:tcBorders>
              <w:top w:val="nil"/>
              <w:left w:val="nil"/>
              <w:bottom w:val="single" w:sz="4" w:space="0" w:color="auto"/>
              <w:right w:val="single" w:sz="4" w:space="0" w:color="auto"/>
            </w:tcBorders>
            <w:vAlign w:val="center"/>
          </w:tcPr>
          <w:p w:rsidR="002F5DDE" w:rsidRDefault="002F5DDE" w:rsidP="00EC69A0">
            <w:pPr>
              <w:spacing w:line="200" w:lineRule="exact"/>
              <w:jc w:val="center"/>
              <w:rPr>
                <w:rFonts w:ascii="宋体" w:cs="宋体"/>
                <w:color w:val="000000"/>
                <w:sz w:val="13"/>
                <w:szCs w:val="13"/>
              </w:rPr>
            </w:pPr>
            <w:r>
              <w:rPr>
                <w:rFonts w:hint="eastAsia"/>
                <w:color w:val="000000"/>
                <w:sz w:val="13"/>
                <w:szCs w:val="13"/>
              </w:rPr>
              <w:t>上海</w:t>
            </w:r>
          </w:p>
        </w:tc>
        <w:tc>
          <w:tcPr>
            <w:tcW w:w="854" w:type="dxa"/>
            <w:tcBorders>
              <w:top w:val="nil"/>
              <w:left w:val="nil"/>
              <w:bottom w:val="single" w:sz="4" w:space="0" w:color="auto"/>
              <w:right w:val="single" w:sz="4" w:space="0" w:color="auto"/>
            </w:tcBorders>
            <w:vAlign w:val="center"/>
          </w:tcPr>
          <w:p w:rsidR="002F5DDE" w:rsidRDefault="002F5DDE" w:rsidP="00EC69A0">
            <w:pPr>
              <w:spacing w:line="200" w:lineRule="exact"/>
              <w:jc w:val="center"/>
              <w:rPr>
                <w:rFonts w:ascii="宋体" w:cs="宋体"/>
                <w:color w:val="000000"/>
                <w:sz w:val="13"/>
                <w:szCs w:val="13"/>
              </w:rPr>
            </w:pPr>
            <w:r>
              <w:rPr>
                <w:rFonts w:hint="eastAsia"/>
                <w:color w:val="000000"/>
                <w:sz w:val="13"/>
                <w:szCs w:val="13"/>
              </w:rPr>
              <w:t>水路</w:t>
            </w:r>
          </w:p>
        </w:tc>
        <w:tc>
          <w:tcPr>
            <w:tcW w:w="518" w:type="dxa"/>
            <w:tcBorders>
              <w:top w:val="nil"/>
              <w:left w:val="nil"/>
              <w:bottom w:val="single" w:sz="4" w:space="0" w:color="auto"/>
              <w:right w:val="single" w:sz="4" w:space="0" w:color="auto"/>
            </w:tcBorders>
            <w:vAlign w:val="center"/>
          </w:tcPr>
          <w:p w:rsidR="002F5DDE" w:rsidRDefault="002F5DDE" w:rsidP="00EC69A0">
            <w:pPr>
              <w:spacing w:line="200" w:lineRule="exact"/>
              <w:jc w:val="center"/>
              <w:rPr>
                <w:rFonts w:ascii="宋体" w:cs="宋体"/>
                <w:color w:val="000000"/>
                <w:sz w:val="13"/>
                <w:szCs w:val="13"/>
              </w:rPr>
            </w:pPr>
            <w:r>
              <w:rPr>
                <w:color w:val="000000"/>
                <w:sz w:val="13"/>
                <w:szCs w:val="13"/>
              </w:rPr>
              <w:t>Jan</w:t>
            </w:r>
          </w:p>
        </w:tc>
        <w:tc>
          <w:tcPr>
            <w:tcW w:w="849" w:type="dxa"/>
            <w:tcBorders>
              <w:top w:val="nil"/>
              <w:left w:val="nil"/>
              <w:bottom w:val="single" w:sz="4" w:space="0" w:color="auto"/>
              <w:right w:val="single" w:sz="4" w:space="0" w:color="auto"/>
            </w:tcBorders>
            <w:vAlign w:val="center"/>
          </w:tcPr>
          <w:p w:rsidR="002F5DDE" w:rsidRDefault="002F5DDE" w:rsidP="00EC69A0">
            <w:pPr>
              <w:spacing w:line="200" w:lineRule="exact"/>
              <w:jc w:val="center"/>
              <w:rPr>
                <w:rFonts w:ascii="宋体" w:cs="宋体"/>
                <w:color w:val="000000"/>
                <w:sz w:val="13"/>
                <w:szCs w:val="13"/>
              </w:rPr>
            </w:pPr>
            <w:r>
              <w:rPr>
                <w:color w:val="000000"/>
                <w:sz w:val="13"/>
                <w:szCs w:val="13"/>
              </w:rPr>
              <w:t>120</w:t>
            </w:r>
          </w:p>
        </w:tc>
      </w:tr>
      <w:tr w:rsidR="002F5DDE" w:rsidTr="00EC69A0">
        <w:trPr>
          <w:trHeight w:val="191"/>
          <w:jc w:val="center"/>
        </w:trPr>
        <w:tc>
          <w:tcPr>
            <w:tcW w:w="855" w:type="dxa"/>
            <w:tcBorders>
              <w:top w:val="nil"/>
              <w:left w:val="single" w:sz="4" w:space="0" w:color="auto"/>
              <w:bottom w:val="single" w:sz="4" w:space="0" w:color="auto"/>
              <w:right w:val="single" w:sz="4" w:space="0" w:color="auto"/>
            </w:tcBorders>
            <w:vAlign w:val="center"/>
          </w:tcPr>
          <w:p w:rsidR="002F5DDE" w:rsidRDefault="002F5DDE" w:rsidP="00EC69A0">
            <w:pPr>
              <w:spacing w:line="200" w:lineRule="exact"/>
              <w:jc w:val="center"/>
              <w:rPr>
                <w:rFonts w:ascii="宋体" w:cs="宋体"/>
                <w:color w:val="000000"/>
                <w:sz w:val="13"/>
                <w:szCs w:val="13"/>
              </w:rPr>
            </w:pPr>
            <w:r>
              <w:rPr>
                <w:color w:val="000000"/>
                <w:sz w:val="13"/>
                <w:szCs w:val="13"/>
              </w:rPr>
              <w:t>GZFT</w:t>
            </w:r>
          </w:p>
        </w:tc>
        <w:tc>
          <w:tcPr>
            <w:tcW w:w="688" w:type="dxa"/>
            <w:tcBorders>
              <w:top w:val="nil"/>
              <w:left w:val="nil"/>
              <w:bottom w:val="single" w:sz="4" w:space="0" w:color="auto"/>
              <w:right w:val="single" w:sz="4" w:space="0" w:color="auto"/>
            </w:tcBorders>
            <w:vAlign w:val="center"/>
          </w:tcPr>
          <w:p w:rsidR="002F5DDE" w:rsidRDefault="002F5DDE" w:rsidP="00EC69A0">
            <w:pPr>
              <w:spacing w:line="200" w:lineRule="exact"/>
              <w:jc w:val="center"/>
              <w:rPr>
                <w:rFonts w:ascii="宋体" w:cs="宋体"/>
                <w:color w:val="000000"/>
                <w:sz w:val="13"/>
                <w:szCs w:val="13"/>
              </w:rPr>
            </w:pPr>
            <w:r>
              <w:rPr>
                <w:rFonts w:hint="eastAsia"/>
                <w:color w:val="000000"/>
                <w:sz w:val="13"/>
                <w:szCs w:val="13"/>
              </w:rPr>
              <w:t>广东省</w:t>
            </w:r>
          </w:p>
        </w:tc>
        <w:tc>
          <w:tcPr>
            <w:tcW w:w="980" w:type="dxa"/>
            <w:tcBorders>
              <w:top w:val="nil"/>
              <w:left w:val="nil"/>
              <w:bottom w:val="single" w:sz="4" w:space="0" w:color="auto"/>
              <w:right w:val="single" w:sz="4" w:space="0" w:color="auto"/>
            </w:tcBorders>
            <w:vAlign w:val="center"/>
          </w:tcPr>
          <w:p w:rsidR="002F5DDE" w:rsidRDefault="002F5DDE" w:rsidP="00EC69A0">
            <w:pPr>
              <w:spacing w:line="200" w:lineRule="exact"/>
              <w:jc w:val="center"/>
              <w:rPr>
                <w:rFonts w:ascii="宋体" w:cs="宋体"/>
                <w:color w:val="000000"/>
                <w:sz w:val="13"/>
                <w:szCs w:val="13"/>
              </w:rPr>
            </w:pPr>
            <w:r>
              <w:rPr>
                <w:rFonts w:hint="eastAsia"/>
                <w:color w:val="000000"/>
                <w:sz w:val="13"/>
                <w:szCs w:val="13"/>
              </w:rPr>
              <w:t>广州</w:t>
            </w:r>
          </w:p>
        </w:tc>
        <w:tc>
          <w:tcPr>
            <w:tcW w:w="854" w:type="dxa"/>
            <w:tcBorders>
              <w:top w:val="nil"/>
              <w:left w:val="nil"/>
              <w:bottom w:val="single" w:sz="4" w:space="0" w:color="auto"/>
              <w:right w:val="single" w:sz="4" w:space="0" w:color="auto"/>
            </w:tcBorders>
            <w:vAlign w:val="center"/>
          </w:tcPr>
          <w:p w:rsidR="002F5DDE" w:rsidRDefault="002F5DDE" w:rsidP="00EC69A0">
            <w:pPr>
              <w:spacing w:line="200" w:lineRule="exact"/>
              <w:jc w:val="center"/>
              <w:rPr>
                <w:rFonts w:ascii="宋体" w:cs="宋体"/>
                <w:color w:val="000000"/>
                <w:sz w:val="13"/>
                <w:szCs w:val="13"/>
              </w:rPr>
            </w:pPr>
            <w:r>
              <w:rPr>
                <w:rFonts w:hint="eastAsia"/>
                <w:color w:val="000000"/>
                <w:sz w:val="13"/>
                <w:szCs w:val="13"/>
              </w:rPr>
              <w:t>天津市</w:t>
            </w:r>
          </w:p>
        </w:tc>
        <w:tc>
          <w:tcPr>
            <w:tcW w:w="1025" w:type="dxa"/>
            <w:tcBorders>
              <w:top w:val="nil"/>
              <w:left w:val="nil"/>
              <w:bottom w:val="single" w:sz="4" w:space="0" w:color="auto"/>
              <w:right w:val="single" w:sz="4" w:space="0" w:color="auto"/>
            </w:tcBorders>
            <w:vAlign w:val="center"/>
          </w:tcPr>
          <w:p w:rsidR="002F5DDE" w:rsidRDefault="002F5DDE" w:rsidP="00EC69A0">
            <w:pPr>
              <w:spacing w:line="200" w:lineRule="exact"/>
              <w:jc w:val="center"/>
              <w:rPr>
                <w:rFonts w:ascii="宋体" w:cs="宋体"/>
                <w:color w:val="000000"/>
                <w:sz w:val="13"/>
                <w:szCs w:val="13"/>
              </w:rPr>
            </w:pPr>
            <w:r>
              <w:rPr>
                <w:rFonts w:hint="eastAsia"/>
                <w:color w:val="000000"/>
                <w:sz w:val="13"/>
                <w:szCs w:val="13"/>
              </w:rPr>
              <w:t>天津</w:t>
            </w:r>
          </w:p>
        </w:tc>
        <w:tc>
          <w:tcPr>
            <w:tcW w:w="854" w:type="dxa"/>
            <w:tcBorders>
              <w:top w:val="nil"/>
              <w:left w:val="nil"/>
              <w:bottom w:val="single" w:sz="4" w:space="0" w:color="auto"/>
              <w:right w:val="single" w:sz="4" w:space="0" w:color="auto"/>
            </w:tcBorders>
            <w:vAlign w:val="center"/>
          </w:tcPr>
          <w:p w:rsidR="002F5DDE" w:rsidRDefault="002F5DDE" w:rsidP="00EC69A0">
            <w:pPr>
              <w:spacing w:line="200" w:lineRule="exact"/>
              <w:jc w:val="center"/>
              <w:rPr>
                <w:rFonts w:ascii="宋体" w:cs="宋体"/>
                <w:color w:val="000000"/>
                <w:sz w:val="13"/>
                <w:szCs w:val="13"/>
              </w:rPr>
            </w:pPr>
            <w:r>
              <w:rPr>
                <w:rFonts w:hint="eastAsia"/>
                <w:color w:val="000000"/>
                <w:sz w:val="13"/>
                <w:szCs w:val="13"/>
              </w:rPr>
              <w:t>水路</w:t>
            </w:r>
          </w:p>
        </w:tc>
        <w:tc>
          <w:tcPr>
            <w:tcW w:w="518" w:type="dxa"/>
            <w:tcBorders>
              <w:top w:val="nil"/>
              <w:left w:val="nil"/>
              <w:bottom w:val="single" w:sz="4" w:space="0" w:color="auto"/>
              <w:right w:val="single" w:sz="4" w:space="0" w:color="auto"/>
            </w:tcBorders>
            <w:vAlign w:val="center"/>
          </w:tcPr>
          <w:p w:rsidR="002F5DDE" w:rsidRDefault="002F5DDE" w:rsidP="00EC69A0">
            <w:pPr>
              <w:spacing w:line="200" w:lineRule="exact"/>
              <w:jc w:val="center"/>
              <w:rPr>
                <w:rFonts w:ascii="宋体" w:cs="宋体"/>
                <w:color w:val="000000"/>
                <w:sz w:val="13"/>
                <w:szCs w:val="13"/>
              </w:rPr>
            </w:pPr>
            <w:r>
              <w:rPr>
                <w:color w:val="000000"/>
                <w:sz w:val="13"/>
                <w:szCs w:val="13"/>
              </w:rPr>
              <w:t>Jan</w:t>
            </w:r>
          </w:p>
        </w:tc>
        <w:tc>
          <w:tcPr>
            <w:tcW w:w="849" w:type="dxa"/>
            <w:tcBorders>
              <w:top w:val="nil"/>
              <w:left w:val="nil"/>
              <w:bottom w:val="single" w:sz="4" w:space="0" w:color="auto"/>
              <w:right w:val="single" w:sz="4" w:space="0" w:color="auto"/>
            </w:tcBorders>
            <w:vAlign w:val="center"/>
          </w:tcPr>
          <w:p w:rsidR="002F5DDE" w:rsidRDefault="002F5DDE" w:rsidP="00EC69A0">
            <w:pPr>
              <w:spacing w:line="200" w:lineRule="exact"/>
              <w:jc w:val="center"/>
              <w:rPr>
                <w:rFonts w:ascii="宋体" w:cs="宋体"/>
                <w:color w:val="000000"/>
                <w:sz w:val="13"/>
                <w:szCs w:val="13"/>
              </w:rPr>
            </w:pPr>
            <w:r>
              <w:rPr>
                <w:color w:val="000000"/>
                <w:sz w:val="13"/>
                <w:szCs w:val="13"/>
              </w:rPr>
              <w:t>106</w:t>
            </w:r>
          </w:p>
        </w:tc>
      </w:tr>
      <w:tr w:rsidR="002F5DDE" w:rsidTr="00EC69A0">
        <w:trPr>
          <w:trHeight w:val="191"/>
          <w:jc w:val="center"/>
        </w:trPr>
        <w:tc>
          <w:tcPr>
            <w:tcW w:w="855" w:type="dxa"/>
            <w:tcBorders>
              <w:top w:val="nil"/>
              <w:left w:val="single" w:sz="4" w:space="0" w:color="auto"/>
              <w:bottom w:val="single" w:sz="4" w:space="0" w:color="auto"/>
              <w:right w:val="single" w:sz="4" w:space="0" w:color="auto"/>
            </w:tcBorders>
            <w:vAlign w:val="center"/>
          </w:tcPr>
          <w:p w:rsidR="002F5DDE" w:rsidRDefault="002F5DDE" w:rsidP="00EC69A0">
            <w:pPr>
              <w:widowControl/>
              <w:spacing w:line="200" w:lineRule="exact"/>
              <w:jc w:val="center"/>
              <w:rPr>
                <w:rFonts w:ascii="宋体" w:hAnsi="宋体" w:cs="宋体"/>
                <w:color w:val="000000"/>
                <w:kern w:val="0"/>
                <w:sz w:val="13"/>
                <w:szCs w:val="13"/>
              </w:rPr>
            </w:pPr>
            <w:r>
              <w:rPr>
                <w:rFonts w:ascii="宋体" w:hAnsi="宋体" w:cs="宋体"/>
                <w:color w:val="000000"/>
                <w:kern w:val="0"/>
                <w:sz w:val="13"/>
                <w:szCs w:val="13"/>
              </w:rPr>
              <w:t>BJXD</w:t>
            </w:r>
          </w:p>
        </w:tc>
        <w:tc>
          <w:tcPr>
            <w:tcW w:w="688" w:type="dxa"/>
            <w:tcBorders>
              <w:top w:val="nil"/>
              <w:left w:val="nil"/>
              <w:bottom w:val="single" w:sz="4" w:space="0" w:color="auto"/>
              <w:right w:val="single" w:sz="4" w:space="0" w:color="auto"/>
            </w:tcBorders>
            <w:vAlign w:val="center"/>
          </w:tcPr>
          <w:p w:rsidR="002F5DDE" w:rsidRDefault="002F5DDE" w:rsidP="00EC69A0">
            <w:pPr>
              <w:widowControl/>
              <w:spacing w:line="200" w:lineRule="exact"/>
              <w:jc w:val="center"/>
              <w:rPr>
                <w:rFonts w:ascii="宋体" w:cs="宋体"/>
                <w:color w:val="000000"/>
                <w:kern w:val="0"/>
                <w:sz w:val="13"/>
                <w:szCs w:val="13"/>
              </w:rPr>
            </w:pPr>
            <w:r>
              <w:rPr>
                <w:rFonts w:ascii="宋体" w:hAnsi="宋体" w:cs="宋体" w:hint="eastAsia"/>
                <w:color w:val="000000"/>
                <w:kern w:val="0"/>
                <w:sz w:val="13"/>
                <w:szCs w:val="13"/>
              </w:rPr>
              <w:t>北京市</w:t>
            </w:r>
          </w:p>
        </w:tc>
        <w:tc>
          <w:tcPr>
            <w:tcW w:w="980" w:type="dxa"/>
            <w:tcBorders>
              <w:top w:val="nil"/>
              <w:left w:val="nil"/>
              <w:bottom w:val="single" w:sz="4" w:space="0" w:color="auto"/>
              <w:right w:val="single" w:sz="4" w:space="0" w:color="auto"/>
            </w:tcBorders>
            <w:vAlign w:val="center"/>
          </w:tcPr>
          <w:p w:rsidR="002F5DDE" w:rsidRDefault="002F5DDE" w:rsidP="00EC69A0">
            <w:pPr>
              <w:widowControl/>
              <w:spacing w:line="200" w:lineRule="exact"/>
              <w:jc w:val="center"/>
              <w:rPr>
                <w:rFonts w:ascii="宋体" w:cs="宋体"/>
                <w:color w:val="000000"/>
                <w:kern w:val="0"/>
                <w:sz w:val="13"/>
                <w:szCs w:val="13"/>
              </w:rPr>
            </w:pPr>
            <w:r>
              <w:rPr>
                <w:rFonts w:ascii="宋体" w:hAnsi="宋体" w:cs="宋体" w:hint="eastAsia"/>
                <w:color w:val="000000"/>
                <w:kern w:val="0"/>
                <w:sz w:val="13"/>
                <w:szCs w:val="13"/>
              </w:rPr>
              <w:t>北京</w:t>
            </w:r>
          </w:p>
        </w:tc>
        <w:tc>
          <w:tcPr>
            <w:tcW w:w="854" w:type="dxa"/>
            <w:tcBorders>
              <w:top w:val="nil"/>
              <w:left w:val="nil"/>
              <w:bottom w:val="single" w:sz="4" w:space="0" w:color="auto"/>
              <w:right w:val="single" w:sz="4" w:space="0" w:color="auto"/>
            </w:tcBorders>
            <w:vAlign w:val="center"/>
          </w:tcPr>
          <w:p w:rsidR="002F5DDE" w:rsidRDefault="002F5DDE" w:rsidP="00EC69A0">
            <w:pPr>
              <w:widowControl/>
              <w:spacing w:line="200" w:lineRule="exact"/>
              <w:jc w:val="center"/>
              <w:rPr>
                <w:rFonts w:ascii="宋体" w:cs="宋体"/>
                <w:color w:val="000000"/>
                <w:kern w:val="0"/>
                <w:sz w:val="13"/>
                <w:szCs w:val="13"/>
              </w:rPr>
            </w:pPr>
            <w:r>
              <w:rPr>
                <w:rFonts w:ascii="宋体" w:hAnsi="宋体" w:cs="宋体" w:hint="eastAsia"/>
                <w:color w:val="000000"/>
                <w:kern w:val="0"/>
                <w:sz w:val="13"/>
                <w:szCs w:val="13"/>
              </w:rPr>
              <w:t>江苏省</w:t>
            </w:r>
          </w:p>
        </w:tc>
        <w:tc>
          <w:tcPr>
            <w:tcW w:w="1025" w:type="dxa"/>
            <w:tcBorders>
              <w:top w:val="nil"/>
              <w:left w:val="nil"/>
              <w:bottom w:val="single" w:sz="4" w:space="0" w:color="auto"/>
              <w:right w:val="single" w:sz="4" w:space="0" w:color="auto"/>
            </w:tcBorders>
            <w:vAlign w:val="center"/>
          </w:tcPr>
          <w:p w:rsidR="002F5DDE" w:rsidRDefault="002F5DDE" w:rsidP="00EC69A0">
            <w:pPr>
              <w:widowControl/>
              <w:spacing w:line="200" w:lineRule="exact"/>
              <w:jc w:val="center"/>
              <w:rPr>
                <w:rFonts w:ascii="宋体" w:cs="宋体"/>
                <w:color w:val="000000"/>
                <w:kern w:val="0"/>
                <w:sz w:val="13"/>
                <w:szCs w:val="13"/>
              </w:rPr>
            </w:pPr>
            <w:r>
              <w:rPr>
                <w:rFonts w:ascii="宋体" w:hAnsi="宋体" w:cs="宋体" w:hint="eastAsia"/>
                <w:color w:val="000000"/>
                <w:kern w:val="0"/>
                <w:sz w:val="13"/>
                <w:szCs w:val="13"/>
              </w:rPr>
              <w:t>南京</w:t>
            </w:r>
          </w:p>
        </w:tc>
        <w:tc>
          <w:tcPr>
            <w:tcW w:w="854" w:type="dxa"/>
            <w:tcBorders>
              <w:top w:val="nil"/>
              <w:left w:val="nil"/>
              <w:bottom w:val="single" w:sz="4" w:space="0" w:color="auto"/>
              <w:right w:val="single" w:sz="4" w:space="0" w:color="auto"/>
            </w:tcBorders>
            <w:vAlign w:val="center"/>
          </w:tcPr>
          <w:p w:rsidR="002F5DDE" w:rsidRDefault="002F5DDE" w:rsidP="00EC69A0">
            <w:pPr>
              <w:widowControl/>
              <w:spacing w:line="200" w:lineRule="exact"/>
              <w:jc w:val="center"/>
              <w:rPr>
                <w:rFonts w:ascii="宋体" w:cs="宋体"/>
                <w:color w:val="000000"/>
                <w:kern w:val="0"/>
                <w:sz w:val="13"/>
                <w:szCs w:val="13"/>
              </w:rPr>
            </w:pPr>
            <w:r>
              <w:rPr>
                <w:rFonts w:ascii="宋体" w:hAnsi="宋体" w:cs="宋体" w:hint="eastAsia"/>
                <w:color w:val="000000"/>
                <w:kern w:val="0"/>
                <w:sz w:val="13"/>
                <w:szCs w:val="13"/>
              </w:rPr>
              <w:t>公路</w:t>
            </w:r>
          </w:p>
        </w:tc>
        <w:tc>
          <w:tcPr>
            <w:tcW w:w="518" w:type="dxa"/>
            <w:tcBorders>
              <w:top w:val="nil"/>
              <w:left w:val="nil"/>
              <w:bottom w:val="single" w:sz="4" w:space="0" w:color="auto"/>
              <w:right w:val="single" w:sz="4" w:space="0" w:color="auto"/>
            </w:tcBorders>
            <w:vAlign w:val="center"/>
          </w:tcPr>
          <w:p w:rsidR="002F5DDE" w:rsidRDefault="002F5DDE" w:rsidP="00EC69A0">
            <w:pPr>
              <w:widowControl/>
              <w:spacing w:line="200" w:lineRule="exact"/>
              <w:jc w:val="center"/>
              <w:rPr>
                <w:rFonts w:ascii="宋体" w:hAnsi="宋体" w:cs="宋体"/>
                <w:color w:val="000000"/>
                <w:kern w:val="0"/>
                <w:sz w:val="13"/>
                <w:szCs w:val="13"/>
              </w:rPr>
            </w:pPr>
            <w:r>
              <w:rPr>
                <w:rFonts w:ascii="宋体" w:hAnsi="宋体" w:cs="宋体"/>
                <w:color w:val="000000"/>
                <w:kern w:val="0"/>
                <w:sz w:val="13"/>
                <w:szCs w:val="13"/>
              </w:rPr>
              <w:t>Feb</w:t>
            </w:r>
          </w:p>
        </w:tc>
        <w:tc>
          <w:tcPr>
            <w:tcW w:w="849" w:type="dxa"/>
            <w:tcBorders>
              <w:top w:val="nil"/>
              <w:left w:val="nil"/>
              <w:bottom w:val="single" w:sz="4" w:space="0" w:color="auto"/>
              <w:right w:val="single" w:sz="4" w:space="0" w:color="auto"/>
            </w:tcBorders>
            <w:vAlign w:val="center"/>
          </w:tcPr>
          <w:p w:rsidR="002F5DDE" w:rsidRDefault="002F5DDE" w:rsidP="00EC69A0">
            <w:pPr>
              <w:widowControl/>
              <w:spacing w:line="200" w:lineRule="exact"/>
              <w:jc w:val="center"/>
              <w:rPr>
                <w:rFonts w:ascii="宋体" w:hAnsi="宋体" w:cs="宋体"/>
                <w:color w:val="000000"/>
                <w:kern w:val="0"/>
                <w:sz w:val="13"/>
                <w:szCs w:val="13"/>
              </w:rPr>
            </w:pPr>
            <w:r>
              <w:rPr>
                <w:rFonts w:ascii="宋体" w:hAnsi="宋体" w:cs="宋体"/>
                <w:color w:val="000000"/>
                <w:kern w:val="0"/>
                <w:sz w:val="13"/>
                <w:szCs w:val="13"/>
              </w:rPr>
              <w:t>10</w:t>
            </w:r>
          </w:p>
        </w:tc>
      </w:tr>
      <w:tr w:rsidR="002F5DDE" w:rsidTr="00EC69A0">
        <w:trPr>
          <w:trHeight w:val="191"/>
          <w:jc w:val="center"/>
        </w:trPr>
        <w:tc>
          <w:tcPr>
            <w:tcW w:w="855" w:type="dxa"/>
            <w:tcBorders>
              <w:top w:val="nil"/>
              <w:left w:val="single" w:sz="4" w:space="0" w:color="auto"/>
              <w:bottom w:val="single" w:sz="4" w:space="0" w:color="auto"/>
              <w:right w:val="single" w:sz="4" w:space="0" w:color="auto"/>
            </w:tcBorders>
            <w:vAlign w:val="center"/>
          </w:tcPr>
          <w:p w:rsidR="002F5DDE" w:rsidRDefault="002F5DDE" w:rsidP="00EC69A0">
            <w:pPr>
              <w:widowControl/>
              <w:spacing w:line="200" w:lineRule="exact"/>
              <w:jc w:val="center"/>
              <w:rPr>
                <w:rFonts w:ascii="宋体" w:hAnsi="宋体" w:cs="宋体"/>
                <w:color w:val="000000"/>
                <w:kern w:val="0"/>
                <w:sz w:val="13"/>
                <w:szCs w:val="13"/>
              </w:rPr>
            </w:pPr>
            <w:r>
              <w:rPr>
                <w:rFonts w:ascii="宋体" w:hAnsi="宋体" w:cs="宋体"/>
                <w:color w:val="000000"/>
                <w:kern w:val="0"/>
                <w:sz w:val="13"/>
                <w:szCs w:val="13"/>
              </w:rPr>
              <w:t>SHQC</w:t>
            </w:r>
          </w:p>
        </w:tc>
        <w:tc>
          <w:tcPr>
            <w:tcW w:w="688" w:type="dxa"/>
            <w:tcBorders>
              <w:top w:val="nil"/>
              <w:left w:val="nil"/>
              <w:bottom w:val="single" w:sz="4" w:space="0" w:color="auto"/>
              <w:right w:val="single" w:sz="4" w:space="0" w:color="auto"/>
            </w:tcBorders>
            <w:vAlign w:val="center"/>
          </w:tcPr>
          <w:p w:rsidR="002F5DDE" w:rsidRDefault="002F5DDE" w:rsidP="00EC69A0">
            <w:pPr>
              <w:widowControl/>
              <w:spacing w:line="200" w:lineRule="exact"/>
              <w:jc w:val="center"/>
              <w:rPr>
                <w:rFonts w:ascii="宋体" w:cs="宋体"/>
                <w:color w:val="000000"/>
                <w:kern w:val="0"/>
                <w:sz w:val="13"/>
                <w:szCs w:val="13"/>
              </w:rPr>
            </w:pPr>
            <w:r>
              <w:rPr>
                <w:rFonts w:ascii="宋体" w:hAnsi="宋体" w:cs="宋体" w:hint="eastAsia"/>
                <w:color w:val="000000"/>
                <w:kern w:val="0"/>
                <w:sz w:val="13"/>
                <w:szCs w:val="13"/>
              </w:rPr>
              <w:t>上海市</w:t>
            </w:r>
          </w:p>
        </w:tc>
        <w:tc>
          <w:tcPr>
            <w:tcW w:w="980" w:type="dxa"/>
            <w:tcBorders>
              <w:top w:val="nil"/>
              <w:left w:val="nil"/>
              <w:bottom w:val="single" w:sz="4" w:space="0" w:color="auto"/>
              <w:right w:val="single" w:sz="4" w:space="0" w:color="auto"/>
            </w:tcBorders>
            <w:vAlign w:val="center"/>
          </w:tcPr>
          <w:p w:rsidR="002F5DDE" w:rsidRDefault="002F5DDE" w:rsidP="00EC69A0">
            <w:pPr>
              <w:widowControl/>
              <w:spacing w:line="200" w:lineRule="exact"/>
              <w:jc w:val="center"/>
              <w:rPr>
                <w:rFonts w:ascii="宋体" w:hAnsi="宋体" w:cs="宋体"/>
                <w:color w:val="000000"/>
                <w:kern w:val="0"/>
                <w:sz w:val="13"/>
                <w:szCs w:val="13"/>
              </w:rPr>
            </w:pPr>
            <w:r>
              <w:rPr>
                <w:rFonts w:ascii="宋体" w:hAnsi="宋体" w:cs="宋体" w:hint="eastAsia"/>
                <w:color w:val="000000"/>
                <w:kern w:val="0"/>
                <w:sz w:val="13"/>
                <w:szCs w:val="13"/>
              </w:rPr>
              <w:t>芦潮港</w:t>
            </w:r>
            <w:r>
              <w:rPr>
                <w:rFonts w:ascii="宋体" w:hAnsi="宋体" w:cs="宋体"/>
                <w:color w:val="000000"/>
                <w:kern w:val="0"/>
                <w:sz w:val="13"/>
                <w:szCs w:val="13"/>
              </w:rPr>
              <w:t>VSC</w:t>
            </w:r>
          </w:p>
        </w:tc>
        <w:tc>
          <w:tcPr>
            <w:tcW w:w="854" w:type="dxa"/>
            <w:tcBorders>
              <w:top w:val="nil"/>
              <w:left w:val="nil"/>
              <w:bottom w:val="single" w:sz="4" w:space="0" w:color="auto"/>
              <w:right w:val="single" w:sz="4" w:space="0" w:color="auto"/>
            </w:tcBorders>
            <w:vAlign w:val="center"/>
          </w:tcPr>
          <w:p w:rsidR="002F5DDE" w:rsidRDefault="002F5DDE" w:rsidP="00EC69A0">
            <w:pPr>
              <w:widowControl/>
              <w:spacing w:line="200" w:lineRule="exact"/>
              <w:jc w:val="center"/>
              <w:rPr>
                <w:rFonts w:ascii="宋体" w:cs="宋体"/>
                <w:color w:val="000000"/>
                <w:kern w:val="0"/>
                <w:sz w:val="13"/>
                <w:szCs w:val="13"/>
              </w:rPr>
            </w:pPr>
            <w:r>
              <w:rPr>
                <w:rFonts w:ascii="宋体" w:hAnsi="宋体" w:cs="宋体" w:hint="eastAsia"/>
                <w:color w:val="000000"/>
                <w:kern w:val="0"/>
                <w:sz w:val="13"/>
                <w:szCs w:val="13"/>
              </w:rPr>
              <w:t>江苏省</w:t>
            </w:r>
          </w:p>
        </w:tc>
        <w:tc>
          <w:tcPr>
            <w:tcW w:w="1025" w:type="dxa"/>
            <w:tcBorders>
              <w:top w:val="nil"/>
              <w:left w:val="nil"/>
              <w:bottom w:val="single" w:sz="4" w:space="0" w:color="auto"/>
              <w:right w:val="single" w:sz="4" w:space="0" w:color="auto"/>
            </w:tcBorders>
            <w:vAlign w:val="center"/>
          </w:tcPr>
          <w:p w:rsidR="002F5DDE" w:rsidRDefault="002F5DDE" w:rsidP="00EC69A0">
            <w:pPr>
              <w:widowControl/>
              <w:spacing w:line="200" w:lineRule="exact"/>
              <w:jc w:val="center"/>
              <w:rPr>
                <w:rFonts w:ascii="宋体" w:cs="宋体"/>
                <w:color w:val="000000"/>
                <w:kern w:val="0"/>
                <w:sz w:val="13"/>
                <w:szCs w:val="13"/>
              </w:rPr>
            </w:pPr>
            <w:r>
              <w:rPr>
                <w:rFonts w:ascii="宋体" w:hAnsi="宋体" w:cs="宋体" w:hint="eastAsia"/>
                <w:color w:val="000000"/>
                <w:kern w:val="0"/>
                <w:sz w:val="13"/>
                <w:szCs w:val="13"/>
              </w:rPr>
              <w:t>南京</w:t>
            </w:r>
          </w:p>
        </w:tc>
        <w:tc>
          <w:tcPr>
            <w:tcW w:w="854" w:type="dxa"/>
            <w:tcBorders>
              <w:top w:val="nil"/>
              <w:left w:val="nil"/>
              <w:bottom w:val="single" w:sz="4" w:space="0" w:color="auto"/>
              <w:right w:val="single" w:sz="4" w:space="0" w:color="auto"/>
            </w:tcBorders>
            <w:vAlign w:val="center"/>
          </w:tcPr>
          <w:p w:rsidR="002F5DDE" w:rsidRDefault="002F5DDE" w:rsidP="00EC69A0">
            <w:pPr>
              <w:widowControl/>
              <w:spacing w:line="200" w:lineRule="exact"/>
              <w:jc w:val="center"/>
              <w:rPr>
                <w:rFonts w:ascii="宋体" w:cs="宋体"/>
                <w:color w:val="000000"/>
                <w:kern w:val="0"/>
                <w:sz w:val="13"/>
                <w:szCs w:val="13"/>
              </w:rPr>
            </w:pPr>
            <w:r>
              <w:rPr>
                <w:rFonts w:ascii="宋体" w:hAnsi="宋体" w:cs="宋体" w:hint="eastAsia"/>
                <w:color w:val="000000"/>
                <w:kern w:val="0"/>
                <w:sz w:val="13"/>
                <w:szCs w:val="13"/>
              </w:rPr>
              <w:t>公路</w:t>
            </w:r>
          </w:p>
        </w:tc>
        <w:tc>
          <w:tcPr>
            <w:tcW w:w="518" w:type="dxa"/>
            <w:tcBorders>
              <w:top w:val="nil"/>
              <w:left w:val="nil"/>
              <w:bottom w:val="single" w:sz="4" w:space="0" w:color="auto"/>
              <w:right w:val="single" w:sz="4" w:space="0" w:color="auto"/>
            </w:tcBorders>
            <w:vAlign w:val="center"/>
          </w:tcPr>
          <w:p w:rsidR="002F5DDE" w:rsidRDefault="002F5DDE" w:rsidP="00EC69A0">
            <w:pPr>
              <w:widowControl/>
              <w:spacing w:line="200" w:lineRule="exact"/>
              <w:jc w:val="center"/>
              <w:rPr>
                <w:rFonts w:ascii="宋体" w:hAnsi="宋体" w:cs="宋体"/>
                <w:color w:val="000000"/>
                <w:kern w:val="0"/>
                <w:sz w:val="13"/>
                <w:szCs w:val="13"/>
              </w:rPr>
            </w:pPr>
            <w:r>
              <w:rPr>
                <w:rFonts w:ascii="宋体" w:hAnsi="宋体" w:cs="宋体"/>
                <w:color w:val="000000"/>
                <w:kern w:val="0"/>
                <w:sz w:val="13"/>
                <w:szCs w:val="13"/>
              </w:rPr>
              <w:t>Feb</w:t>
            </w:r>
          </w:p>
        </w:tc>
        <w:tc>
          <w:tcPr>
            <w:tcW w:w="849" w:type="dxa"/>
            <w:tcBorders>
              <w:top w:val="nil"/>
              <w:left w:val="nil"/>
              <w:bottom w:val="single" w:sz="4" w:space="0" w:color="auto"/>
              <w:right w:val="single" w:sz="4" w:space="0" w:color="auto"/>
            </w:tcBorders>
            <w:vAlign w:val="center"/>
          </w:tcPr>
          <w:p w:rsidR="002F5DDE" w:rsidRDefault="002F5DDE" w:rsidP="00EC69A0">
            <w:pPr>
              <w:widowControl/>
              <w:spacing w:line="200" w:lineRule="exact"/>
              <w:jc w:val="center"/>
              <w:rPr>
                <w:rFonts w:ascii="宋体" w:hAnsi="宋体" w:cs="宋体"/>
                <w:color w:val="000000"/>
                <w:kern w:val="0"/>
                <w:sz w:val="13"/>
                <w:szCs w:val="13"/>
              </w:rPr>
            </w:pPr>
            <w:r>
              <w:rPr>
                <w:rFonts w:ascii="宋体" w:hAnsi="宋体" w:cs="宋体"/>
                <w:color w:val="000000"/>
                <w:kern w:val="0"/>
                <w:sz w:val="13"/>
                <w:szCs w:val="13"/>
              </w:rPr>
              <w:t>35</w:t>
            </w:r>
          </w:p>
        </w:tc>
      </w:tr>
      <w:tr w:rsidR="002F5DDE" w:rsidTr="00EC69A0">
        <w:trPr>
          <w:trHeight w:val="58"/>
          <w:jc w:val="center"/>
        </w:trPr>
        <w:tc>
          <w:tcPr>
            <w:tcW w:w="855" w:type="dxa"/>
            <w:tcBorders>
              <w:top w:val="nil"/>
              <w:left w:val="single" w:sz="4" w:space="0" w:color="auto"/>
              <w:bottom w:val="single" w:sz="4" w:space="0" w:color="auto"/>
              <w:right w:val="single" w:sz="4" w:space="0" w:color="auto"/>
            </w:tcBorders>
            <w:vAlign w:val="center"/>
          </w:tcPr>
          <w:p w:rsidR="002F5DDE" w:rsidRDefault="002F5DDE" w:rsidP="00EC69A0">
            <w:pPr>
              <w:widowControl/>
              <w:spacing w:line="200" w:lineRule="exact"/>
              <w:jc w:val="center"/>
              <w:rPr>
                <w:rFonts w:ascii="宋体" w:hAnsi="宋体" w:cs="宋体"/>
                <w:color w:val="000000"/>
                <w:kern w:val="0"/>
                <w:sz w:val="13"/>
                <w:szCs w:val="13"/>
              </w:rPr>
            </w:pPr>
            <w:r>
              <w:rPr>
                <w:rFonts w:ascii="宋体" w:hAnsi="宋体" w:cs="宋体"/>
                <w:color w:val="000000"/>
                <w:kern w:val="0"/>
                <w:sz w:val="13"/>
                <w:szCs w:val="13"/>
              </w:rPr>
              <w:t>SHQC</w:t>
            </w:r>
          </w:p>
        </w:tc>
        <w:tc>
          <w:tcPr>
            <w:tcW w:w="688" w:type="dxa"/>
            <w:tcBorders>
              <w:top w:val="nil"/>
              <w:left w:val="nil"/>
              <w:bottom w:val="single" w:sz="4" w:space="0" w:color="auto"/>
              <w:right w:val="single" w:sz="4" w:space="0" w:color="auto"/>
            </w:tcBorders>
            <w:vAlign w:val="center"/>
          </w:tcPr>
          <w:p w:rsidR="002F5DDE" w:rsidRDefault="002F5DDE" w:rsidP="00EC69A0">
            <w:pPr>
              <w:widowControl/>
              <w:spacing w:line="200" w:lineRule="exact"/>
              <w:jc w:val="center"/>
              <w:rPr>
                <w:rFonts w:ascii="宋体" w:cs="宋体"/>
                <w:color w:val="000000"/>
                <w:kern w:val="0"/>
                <w:sz w:val="13"/>
                <w:szCs w:val="13"/>
              </w:rPr>
            </w:pPr>
            <w:r>
              <w:rPr>
                <w:rFonts w:ascii="宋体" w:hAnsi="宋体" w:cs="宋体" w:hint="eastAsia"/>
                <w:color w:val="000000"/>
                <w:kern w:val="0"/>
                <w:sz w:val="13"/>
                <w:szCs w:val="13"/>
              </w:rPr>
              <w:t>上海市</w:t>
            </w:r>
          </w:p>
        </w:tc>
        <w:tc>
          <w:tcPr>
            <w:tcW w:w="980" w:type="dxa"/>
            <w:tcBorders>
              <w:top w:val="nil"/>
              <w:left w:val="nil"/>
              <w:bottom w:val="single" w:sz="4" w:space="0" w:color="auto"/>
              <w:right w:val="single" w:sz="4" w:space="0" w:color="auto"/>
            </w:tcBorders>
            <w:vAlign w:val="center"/>
          </w:tcPr>
          <w:p w:rsidR="002F5DDE" w:rsidRDefault="002F5DDE" w:rsidP="00EC69A0">
            <w:pPr>
              <w:widowControl/>
              <w:spacing w:line="200" w:lineRule="exact"/>
              <w:jc w:val="center"/>
              <w:rPr>
                <w:rFonts w:ascii="宋体" w:hAnsi="宋体" w:cs="宋体"/>
                <w:color w:val="000000"/>
                <w:kern w:val="0"/>
                <w:sz w:val="13"/>
                <w:szCs w:val="13"/>
              </w:rPr>
            </w:pPr>
            <w:r>
              <w:rPr>
                <w:rFonts w:ascii="宋体" w:hAnsi="宋体" w:cs="宋体" w:hint="eastAsia"/>
                <w:color w:val="000000"/>
                <w:kern w:val="0"/>
                <w:sz w:val="13"/>
                <w:szCs w:val="13"/>
              </w:rPr>
              <w:t>上海</w:t>
            </w:r>
            <w:r>
              <w:rPr>
                <w:rFonts w:ascii="宋体" w:hAnsi="宋体" w:cs="宋体"/>
                <w:color w:val="000000"/>
                <w:kern w:val="0"/>
                <w:sz w:val="13"/>
                <w:szCs w:val="13"/>
              </w:rPr>
              <w:t>VSC</w:t>
            </w:r>
          </w:p>
        </w:tc>
        <w:tc>
          <w:tcPr>
            <w:tcW w:w="854" w:type="dxa"/>
            <w:tcBorders>
              <w:top w:val="nil"/>
              <w:left w:val="nil"/>
              <w:bottom w:val="single" w:sz="4" w:space="0" w:color="auto"/>
              <w:right w:val="single" w:sz="4" w:space="0" w:color="auto"/>
            </w:tcBorders>
            <w:vAlign w:val="center"/>
          </w:tcPr>
          <w:p w:rsidR="002F5DDE" w:rsidRDefault="002F5DDE" w:rsidP="00EC69A0">
            <w:pPr>
              <w:widowControl/>
              <w:spacing w:line="200" w:lineRule="exact"/>
              <w:jc w:val="center"/>
              <w:rPr>
                <w:rFonts w:ascii="宋体" w:cs="宋体"/>
                <w:color w:val="000000"/>
                <w:kern w:val="0"/>
                <w:sz w:val="13"/>
                <w:szCs w:val="13"/>
              </w:rPr>
            </w:pPr>
            <w:r>
              <w:rPr>
                <w:rFonts w:ascii="宋体" w:hAnsi="宋体" w:cs="宋体" w:hint="eastAsia"/>
                <w:color w:val="000000"/>
                <w:kern w:val="0"/>
                <w:sz w:val="13"/>
                <w:szCs w:val="13"/>
              </w:rPr>
              <w:t>北京市</w:t>
            </w:r>
          </w:p>
        </w:tc>
        <w:tc>
          <w:tcPr>
            <w:tcW w:w="1025" w:type="dxa"/>
            <w:tcBorders>
              <w:top w:val="nil"/>
              <w:left w:val="nil"/>
              <w:bottom w:val="single" w:sz="4" w:space="0" w:color="auto"/>
              <w:right w:val="single" w:sz="4" w:space="0" w:color="auto"/>
            </w:tcBorders>
            <w:vAlign w:val="center"/>
          </w:tcPr>
          <w:p w:rsidR="002F5DDE" w:rsidRDefault="002F5DDE" w:rsidP="00EC69A0">
            <w:pPr>
              <w:widowControl/>
              <w:spacing w:line="200" w:lineRule="exact"/>
              <w:jc w:val="center"/>
              <w:rPr>
                <w:rFonts w:ascii="宋体" w:cs="宋体"/>
                <w:color w:val="000000"/>
                <w:kern w:val="0"/>
                <w:sz w:val="13"/>
                <w:szCs w:val="13"/>
              </w:rPr>
            </w:pPr>
            <w:r>
              <w:rPr>
                <w:rFonts w:ascii="宋体" w:hAnsi="宋体" w:cs="宋体" w:hint="eastAsia"/>
                <w:color w:val="000000"/>
                <w:kern w:val="0"/>
                <w:sz w:val="13"/>
                <w:szCs w:val="13"/>
              </w:rPr>
              <w:t>北京</w:t>
            </w:r>
          </w:p>
        </w:tc>
        <w:tc>
          <w:tcPr>
            <w:tcW w:w="854" w:type="dxa"/>
            <w:tcBorders>
              <w:top w:val="nil"/>
              <w:left w:val="nil"/>
              <w:bottom w:val="single" w:sz="4" w:space="0" w:color="auto"/>
              <w:right w:val="single" w:sz="4" w:space="0" w:color="auto"/>
            </w:tcBorders>
            <w:vAlign w:val="center"/>
          </w:tcPr>
          <w:p w:rsidR="002F5DDE" w:rsidRDefault="002F5DDE" w:rsidP="00EC69A0">
            <w:pPr>
              <w:widowControl/>
              <w:spacing w:line="200" w:lineRule="exact"/>
              <w:jc w:val="center"/>
              <w:rPr>
                <w:rFonts w:ascii="宋体" w:cs="宋体"/>
                <w:color w:val="000000"/>
                <w:kern w:val="0"/>
                <w:sz w:val="13"/>
                <w:szCs w:val="13"/>
              </w:rPr>
            </w:pPr>
            <w:r>
              <w:rPr>
                <w:rFonts w:ascii="宋体" w:hAnsi="宋体" w:cs="宋体" w:hint="eastAsia"/>
                <w:color w:val="000000"/>
                <w:kern w:val="0"/>
                <w:sz w:val="13"/>
                <w:szCs w:val="13"/>
              </w:rPr>
              <w:t>公路</w:t>
            </w:r>
          </w:p>
        </w:tc>
        <w:tc>
          <w:tcPr>
            <w:tcW w:w="518" w:type="dxa"/>
            <w:tcBorders>
              <w:top w:val="nil"/>
              <w:left w:val="nil"/>
              <w:bottom w:val="single" w:sz="4" w:space="0" w:color="auto"/>
              <w:right w:val="single" w:sz="4" w:space="0" w:color="auto"/>
            </w:tcBorders>
            <w:vAlign w:val="center"/>
          </w:tcPr>
          <w:p w:rsidR="002F5DDE" w:rsidRDefault="002F5DDE" w:rsidP="00EC69A0">
            <w:pPr>
              <w:widowControl/>
              <w:spacing w:line="200" w:lineRule="exact"/>
              <w:jc w:val="center"/>
              <w:rPr>
                <w:rFonts w:ascii="宋体" w:hAnsi="宋体" w:cs="宋体"/>
                <w:color w:val="000000"/>
                <w:kern w:val="0"/>
                <w:sz w:val="13"/>
                <w:szCs w:val="13"/>
              </w:rPr>
            </w:pPr>
            <w:r>
              <w:rPr>
                <w:rFonts w:ascii="宋体" w:hAnsi="宋体" w:cs="宋体"/>
                <w:color w:val="000000"/>
                <w:kern w:val="0"/>
                <w:sz w:val="13"/>
                <w:szCs w:val="13"/>
              </w:rPr>
              <w:t>Feb</w:t>
            </w:r>
          </w:p>
        </w:tc>
        <w:tc>
          <w:tcPr>
            <w:tcW w:w="849" w:type="dxa"/>
            <w:tcBorders>
              <w:top w:val="nil"/>
              <w:left w:val="nil"/>
              <w:bottom w:val="single" w:sz="4" w:space="0" w:color="auto"/>
              <w:right w:val="single" w:sz="4" w:space="0" w:color="auto"/>
            </w:tcBorders>
            <w:vAlign w:val="center"/>
          </w:tcPr>
          <w:p w:rsidR="002F5DDE" w:rsidRDefault="002F5DDE" w:rsidP="00EC69A0">
            <w:pPr>
              <w:widowControl/>
              <w:spacing w:line="200" w:lineRule="exact"/>
              <w:jc w:val="center"/>
              <w:rPr>
                <w:rFonts w:ascii="宋体" w:hAnsi="宋体" w:cs="宋体"/>
                <w:color w:val="000000"/>
                <w:kern w:val="0"/>
                <w:sz w:val="13"/>
                <w:szCs w:val="13"/>
              </w:rPr>
            </w:pPr>
            <w:r>
              <w:rPr>
                <w:rFonts w:ascii="宋体" w:hAnsi="宋体" w:cs="宋体"/>
                <w:color w:val="000000"/>
                <w:kern w:val="0"/>
                <w:sz w:val="13"/>
                <w:szCs w:val="13"/>
              </w:rPr>
              <w:t>4</w:t>
            </w:r>
          </w:p>
        </w:tc>
      </w:tr>
    </w:tbl>
    <w:p w:rsidR="002F5DDE" w:rsidRDefault="002F5DDE" w:rsidP="002F5DDE">
      <w:pPr>
        <w:spacing w:line="360" w:lineRule="auto"/>
        <w:ind w:firstLine="480"/>
        <w:rPr>
          <w:color w:val="FF0000"/>
          <w:sz w:val="24"/>
        </w:rPr>
      </w:pPr>
    </w:p>
    <w:p w:rsidR="002F5DDE" w:rsidRDefault="002F5DDE" w:rsidP="002F5DDE">
      <w:pPr>
        <w:pStyle w:val="11"/>
        <w:spacing w:line="360" w:lineRule="auto"/>
        <w:ind w:firstLineChars="177" w:firstLine="425"/>
        <w:rPr>
          <w:sz w:val="24"/>
        </w:rPr>
      </w:pPr>
      <w:r>
        <w:rPr>
          <w:rFonts w:hint="eastAsia"/>
          <w:sz w:val="24"/>
        </w:rPr>
        <w:t>资源计划编制中有两个关键问题需要改善：</w:t>
      </w:r>
    </w:p>
    <w:p w:rsidR="002F5DDE" w:rsidRDefault="002F5DDE" w:rsidP="002F5DDE">
      <w:pPr>
        <w:pStyle w:val="11"/>
        <w:numPr>
          <w:ilvl w:val="0"/>
          <w:numId w:val="15"/>
        </w:numPr>
        <w:spacing w:line="360" w:lineRule="auto"/>
        <w:ind w:left="0" w:firstLineChars="0" w:firstLine="426"/>
        <w:rPr>
          <w:sz w:val="24"/>
        </w:rPr>
      </w:pPr>
      <w:r>
        <w:rPr>
          <w:rFonts w:hint="eastAsia"/>
          <w:sz w:val="24"/>
        </w:rPr>
        <w:t>公路、铁路、水路</w:t>
      </w:r>
      <w:r>
        <w:rPr>
          <w:rFonts w:hint="eastAsia"/>
          <w:sz w:val="24"/>
          <w:szCs w:val="24"/>
        </w:rPr>
        <w:t>运量的分配</w:t>
      </w:r>
    </w:p>
    <w:p w:rsidR="002F5DDE" w:rsidRDefault="002F5DDE" w:rsidP="002F5DDE">
      <w:pPr>
        <w:pStyle w:val="11"/>
        <w:spacing w:line="360" w:lineRule="auto"/>
        <w:ind w:firstLineChars="177" w:firstLine="425"/>
        <w:rPr>
          <w:sz w:val="24"/>
          <w:szCs w:val="24"/>
        </w:rPr>
      </w:pPr>
      <w:r>
        <w:rPr>
          <w:rFonts w:hint="eastAsia"/>
          <w:sz w:val="24"/>
          <w:szCs w:val="24"/>
        </w:rPr>
        <w:t>目前，铁路、水路运输量在我国汽车物流中的占比分别为</w:t>
      </w:r>
      <w:r>
        <w:rPr>
          <w:sz w:val="24"/>
          <w:szCs w:val="24"/>
        </w:rPr>
        <w:t>7%</w:t>
      </w:r>
      <w:r>
        <w:rPr>
          <w:rFonts w:hint="eastAsia"/>
          <w:sz w:val="24"/>
          <w:szCs w:val="24"/>
        </w:rPr>
        <w:t>和</w:t>
      </w:r>
      <w:r>
        <w:rPr>
          <w:sz w:val="24"/>
          <w:szCs w:val="24"/>
        </w:rPr>
        <w:t>8%</w:t>
      </w:r>
      <w:r>
        <w:rPr>
          <w:rFonts w:hint="eastAsia"/>
          <w:sz w:val="24"/>
          <w:szCs w:val="24"/>
        </w:rPr>
        <w:t>，而公路运输依然是我国汽车物流的主体。但近年来，铁路运输加快发展，水路运输运量也不断上升，公路、铁路、水路、多式联运逐步趋于完善。就铁路运输而言，由于铁路运输本身的成本优势以及国家对铁路发展的支持，使得铁路运输在汽车物流方面所占的比例逐步增加。就水路运输而言，在整车物流领域，水运成本通常要比公路运输成本低</w:t>
      </w:r>
      <w:r>
        <w:rPr>
          <w:sz w:val="24"/>
          <w:szCs w:val="24"/>
        </w:rPr>
        <w:t>20%~30%</w:t>
      </w:r>
      <w:r>
        <w:rPr>
          <w:rFonts w:hint="eastAsia"/>
          <w:sz w:val="24"/>
          <w:szCs w:val="24"/>
        </w:rPr>
        <w:t>。随着我国滚装船制造业的发展以及港口建设的推进，整车物流将有一大部分转为水运。当然，铁路和水路运输的成本优势也是限制在一定范围之内的，例如在短途和小批量零星运输中，公路运输仍然具有无法比拟的优势。</w:t>
      </w:r>
    </w:p>
    <w:p w:rsidR="002F5DDE" w:rsidRPr="00350DCB" w:rsidRDefault="002F5DDE" w:rsidP="002F5DDE">
      <w:pPr>
        <w:spacing w:line="360" w:lineRule="auto"/>
        <w:ind w:firstLine="480"/>
        <w:rPr>
          <w:b/>
          <w:color w:val="FF0000"/>
          <w:sz w:val="24"/>
        </w:rPr>
      </w:pPr>
      <w:r>
        <w:rPr>
          <w:rFonts w:hint="eastAsia"/>
          <w:sz w:val="24"/>
        </w:rPr>
        <w:t>在安吉物流的整车资源计划编制工作中，当整车运输任务的运输线路及其运量确定之后，该</w:t>
      </w:r>
      <w:r w:rsidRPr="00350DCB">
        <w:rPr>
          <w:rFonts w:hint="eastAsia"/>
          <w:b/>
          <w:color w:val="FF0000"/>
          <w:sz w:val="24"/>
        </w:rPr>
        <w:t>线路的公路、铁路、水路运输方式选择及其运量分配问题是计划人员要决策的一个主要问题。</w:t>
      </w:r>
      <w:r>
        <w:rPr>
          <w:rFonts w:hint="eastAsia"/>
          <w:sz w:val="24"/>
        </w:rPr>
        <w:t>一些线路由于地理条件所限或客户要求只能采用公路，而另一些线路则可以在多种运输方式中进行灵活选择。例如：</w:t>
      </w:r>
      <w:r w:rsidRPr="00350DCB">
        <w:rPr>
          <w:rFonts w:hint="eastAsia"/>
          <w:b/>
          <w:color w:val="FF0000"/>
          <w:sz w:val="24"/>
        </w:rPr>
        <w:t>从上海到天津的整车运输既可以使用公路，也可以使用铁路或水路。目前，铁路运输主要用于从上海由</w:t>
      </w:r>
      <w:r w:rsidRPr="00350DCB">
        <w:rPr>
          <w:b/>
          <w:color w:val="FF0000"/>
          <w:sz w:val="24"/>
        </w:rPr>
        <w:t>VDC</w:t>
      </w:r>
      <w:r w:rsidRPr="00350DCB">
        <w:rPr>
          <w:rFonts w:hint="eastAsia"/>
          <w:b/>
          <w:color w:val="FF0000"/>
          <w:sz w:val="24"/>
        </w:rPr>
        <w:t>发往西安、天津、昆明、东莞、德阳、拉萨、乌鲁木齐等地的长途运输任务，水路运输用于从上海由</w:t>
      </w:r>
      <w:r w:rsidRPr="00350DCB">
        <w:rPr>
          <w:rFonts w:hint="eastAsia"/>
          <w:b/>
          <w:color w:val="FF0000"/>
          <w:sz w:val="24"/>
        </w:rPr>
        <w:t>VSC</w:t>
      </w:r>
      <w:r w:rsidRPr="00350DCB">
        <w:rPr>
          <w:rFonts w:hint="eastAsia"/>
          <w:b/>
          <w:color w:val="FF0000"/>
          <w:sz w:val="24"/>
        </w:rPr>
        <w:t>发往天津、大连、东莞、重庆等沿海沿江地区的运输任务。</w:t>
      </w:r>
    </w:p>
    <w:p w:rsidR="002F5DDE" w:rsidRDefault="005D28B8" w:rsidP="002F5DDE">
      <w:pPr>
        <w:spacing w:line="360" w:lineRule="auto"/>
        <w:ind w:firstLine="480"/>
        <w:rPr>
          <w:sz w:val="24"/>
        </w:rPr>
      </w:pPr>
      <w:r>
        <w:rPr>
          <w:sz w:val="24"/>
        </w:rPr>
        <w:fldChar w:fldCharType="begin"/>
      </w:r>
      <w:r w:rsidR="002F5DDE">
        <w:rPr>
          <w:sz w:val="24"/>
        </w:rPr>
        <w:instrText xml:space="preserve"> REF _Ref331030768 </w:instrText>
      </w:r>
      <w:r>
        <w:rPr>
          <w:sz w:val="24"/>
        </w:rPr>
        <w:fldChar w:fldCharType="separate"/>
      </w:r>
      <w:r w:rsidR="002F5DDE">
        <w:rPr>
          <w:rFonts w:hint="eastAsia"/>
        </w:rPr>
        <w:t>表</w:t>
      </w:r>
      <w:r w:rsidR="002F5DDE">
        <w:t xml:space="preserve"> </w:t>
      </w:r>
      <w:r w:rsidR="00EC69A0">
        <w:rPr>
          <w:rFonts w:hint="eastAsia"/>
        </w:rPr>
        <w:t>3-</w:t>
      </w:r>
      <w:r w:rsidR="002F5DDE">
        <w:t>2</w:t>
      </w:r>
      <w:r>
        <w:rPr>
          <w:sz w:val="24"/>
        </w:rPr>
        <w:fldChar w:fldCharType="end"/>
      </w:r>
      <w:r w:rsidR="002F5DDE">
        <w:rPr>
          <w:rFonts w:hint="eastAsia"/>
          <w:sz w:val="24"/>
        </w:rPr>
        <w:t>为年计划中从上海发运的某品牌商品车在各条线路上三种运输方式的运量比例的示例。</w:t>
      </w:r>
    </w:p>
    <w:p w:rsidR="002F5DDE" w:rsidRDefault="002F5DDE" w:rsidP="002F5DDE">
      <w:pPr>
        <w:pStyle w:val="ad"/>
        <w:keepNext/>
        <w:jc w:val="center"/>
      </w:pPr>
      <w:bookmarkStart w:id="8" w:name="_Ref331030768"/>
      <w:r>
        <w:rPr>
          <w:rFonts w:hint="eastAsia"/>
        </w:rPr>
        <w:t>表</w:t>
      </w:r>
      <w:r>
        <w:t xml:space="preserve"> </w:t>
      </w:r>
      <w:r w:rsidR="00EC69A0">
        <w:rPr>
          <w:rFonts w:hint="eastAsia"/>
        </w:rPr>
        <w:t>3-</w:t>
      </w:r>
      <w:r w:rsidR="005D28B8">
        <w:fldChar w:fldCharType="begin"/>
      </w:r>
      <w:r>
        <w:instrText xml:space="preserve"> SEQ </w:instrText>
      </w:r>
      <w:r>
        <w:rPr>
          <w:rFonts w:hint="eastAsia"/>
        </w:rPr>
        <w:instrText>表</w:instrText>
      </w:r>
      <w:r>
        <w:instrText xml:space="preserve"> \* ARABIC </w:instrText>
      </w:r>
      <w:r w:rsidR="005D28B8">
        <w:fldChar w:fldCharType="separate"/>
      </w:r>
      <w:r>
        <w:t>2</w:t>
      </w:r>
      <w:r w:rsidR="005D28B8">
        <w:fldChar w:fldCharType="end"/>
      </w:r>
      <w:bookmarkEnd w:id="8"/>
      <w:r>
        <w:rPr>
          <w:rFonts w:hint="eastAsia"/>
        </w:rPr>
        <w:t xml:space="preserve">　年计划：从上海发运的某品牌商品车公、铁、水分配方案（部分）</w:t>
      </w:r>
    </w:p>
    <w:tbl>
      <w:tblPr>
        <w:tblW w:w="0" w:type="auto"/>
        <w:jc w:val="center"/>
        <w:tblLayout w:type="fixed"/>
        <w:tblLook w:val="0000"/>
      </w:tblPr>
      <w:tblGrid>
        <w:gridCol w:w="675"/>
        <w:gridCol w:w="709"/>
        <w:gridCol w:w="850"/>
        <w:gridCol w:w="851"/>
        <w:gridCol w:w="921"/>
        <w:gridCol w:w="850"/>
        <w:gridCol w:w="851"/>
        <w:gridCol w:w="850"/>
        <w:gridCol w:w="851"/>
      </w:tblGrid>
      <w:tr w:rsidR="002F5DDE" w:rsidTr="00EC69A0">
        <w:trPr>
          <w:trHeight w:val="240"/>
          <w:jc w:val="center"/>
        </w:trPr>
        <w:tc>
          <w:tcPr>
            <w:tcW w:w="675" w:type="dxa"/>
            <w:tcBorders>
              <w:top w:val="single" w:sz="4" w:space="0" w:color="auto"/>
              <w:left w:val="single" w:sz="4" w:space="0" w:color="auto"/>
              <w:bottom w:val="single" w:sz="4" w:space="0" w:color="auto"/>
              <w:right w:val="single" w:sz="4" w:space="0" w:color="auto"/>
            </w:tcBorders>
            <w:vAlign w:val="center"/>
          </w:tcPr>
          <w:p w:rsidR="002F5DDE" w:rsidRDefault="002F5DDE" w:rsidP="00EC69A0">
            <w:pPr>
              <w:widowControl/>
              <w:jc w:val="center"/>
              <w:rPr>
                <w:rFonts w:ascii="宋体" w:cs="宋体"/>
                <w:kern w:val="0"/>
                <w:sz w:val="15"/>
                <w:szCs w:val="15"/>
              </w:rPr>
            </w:pPr>
          </w:p>
        </w:tc>
        <w:tc>
          <w:tcPr>
            <w:tcW w:w="709" w:type="dxa"/>
            <w:tcBorders>
              <w:top w:val="single" w:sz="4" w:space="0" w:color="auto"/>
              <w:left w:val="nil"/>
              <w:bottom w:val="single" w:sz="4" w:space="0" w:color="auto"/>
              <w:right w:val="single" w:sz="4" w:space="0" w:color="auto"/>
            </w:tcBorders>
            <w:vAlign w:val="center"/>
          </w:tcPr>
          <w:p w:rsidR="002F5DDE" w:rsidRDefault="002F5DDE" w:rsidP="00EC69A0">
            <w:pPr>
              <w:widowControl/>
              <w:jc w:val="center"/>
              <w:rPr>
                <w:rFonts w:ascii="宋体" w:cs="宋体"/>
                <w:kern w:val="0"/>
                <w:sz w:val="15"/>
                <w:szCs w:val="15"/>
              </w:rPr>
            </w:pPr>
            <w:r>
              <w:rPr>
                <w:rFonts w:ascii="宋体" w:hAnsi="宋体" w:cs="宋体" w:hint="eastAsia"/>
                <w:kern w:val="0"/>
                <w:sz w:val="15"/>
                <w:szCs w:val="15"/>
              </w:rPr>
              <w:t>省份</w:t>
            </w:r>
          </w:p>
        </w:tc>
        <w:tc>
          <w:tcPr>
            <w:tcW w:w="850" w:type="dxa"/>
            <w:tcBorders>
              <w:top w:val="single" w:sz="4" w:space="0" w:color="auto"/>
              <w:left w:val="nil"/>
              <w:bottom w:val="single" w:sz="4" w:space="0" w:color="auto"/>
              <w:right w:val="single" w:sz="4" w:space="0" w:color="auto"/>
            </w:tcBorders>
            <w:vAlign w:val="bottom"/>
          </w:tcPr>
          <w:p w:rsidR="002F5DDE" w:rsidRDefault="002F5DDE" w:rsidP="00EC69A0">
            <w:pPr>
              <w:widowControl/>
              <w:jc w:val="center"/>
              <w:rPr>
                <w:rFonts w:ascii="宋体" w:cs="宋体"/>
                <w:kern w:val="0"/>
                <w:sz w:val="15"/>
                <w:szCs w:val="15"/>
              </w:rPr>
            </w:pPr>
            <w:r>
              <w:rPr>
                <w:rFonts w:ascii="宋体" w:hAnsi="宋体" w:cs="宋体" w:hint="eastAsia"/>
                <w:kern w:val="0"/>
                <w:sz w:val="15"/>
                <w:szCs w:val="15"/>
              </w:rPr>
              <w:t>线路总量</w:t>
            </w:r>
          </w:p>
        </w:tc>
        <w:tc>
          <w:tcPr>
            <w:tcW w:w="851" w:type="dxa"/>
            <w:tcBorders>
              <w:top w:val="single" w:sz="4" w:space="0" w:color="auto"/>
              <w:left w:val="nil"/>
              <w:bottom w:val="single" w:sz="4" w:space="0" w:color="auto"/>
              <w:right w:val="single" w:sz="4" w:space="0" w:color="auto"/>
            </w:tcBorders>
            <w:vAlign w:val="bottom"/>
          </w:tcPr>
          <w:p w:rsidR="002F5DDE" w:rsidRDefault="002F5DDE" w:rsidP="00EC69A0">
            <w:pPr>
              <w:widowControl/>
              <w:jc w:val="center"/>
              <w:rPr>
                <w:rFonts w:ascii="宋体" w:cs="宋体"/>
                <w:kern w:val="0"/>
                <w:sz w:val="15"/>
                <w:szCs w:val="15"/>
              </w:rPr>
            </w:pPr>
            <w:r>
              <w:rPr>
                <w:rFonts w:ascii="宋体" w:hAnsi="宋体" w:cs="宋体" w:hint="eastAsia"/>
                <w:kern w:val="0"/>
                <w:sz w:val="15"/>
                <w:szCs w:val="15"/>
              </w:rPr>
              <w:t>水路比例</w:t>
            </w:r>
          </w:p>
        </w:tc>
        <w:tc>
          <w:tcPr>
            <w:tcW w:w="921" w:type="dxa"/>
            <w:tcBorders>
              <w:top w:val="single" w:sz="4" w:space="0" w:color="auto"/>
              <w:left w:val="nil"/>
              <w:bottom w:val="single" w:sz="4" w:space="0" w:color="auto"/>
              <w:right w:val="single" w:sz="4" w:space="0" w:color="auto"/>
            </w:tcBorders>
            <w:vAlign w:val="bottom"/>
          </w:tcPr>
          <w:p w:rsidR="002F5DDE" w:rsidRDefault="002F5DDE" w:rsidP="00EC69A0">
            <w:pPr>
              <w:widowControl/>
              <w:jc w:val="center"/>
              <w:rPr>
                <w:rFonts w:ascii="宋体" w:cs="宋体"/>
                <w:kern w:val="0"/>
                <w:sz w:val="15"/>
                <w:szCs w:val="15"/>
              </w:rPr>
            </w:pPr>
            <w:r>
              <w:rPr>
                <w:rFonts w:ascii="宋体" w:hAnsi="宋体" w:cs="宋体" w:hint="eastAsia"/>
                <w:kern w:val="0"/>
                <w:sz w:val="15"/>
                <w:szCs w:val="15"/>
              </w:rPr>
              <w:t>铁路比例</w:t>
            </w:r>
          </w:p>
        </w:tc>
        <w:tc>
          <w:tcPr>
            <w:tcW w:w="850" w:type="dxa"/>
            <w:tcBorders>
              <w:top w:val="single" w:sz="4" w:space="0" w:color="auto"/>
              <w:left w:val="nil"/>
              <w:bottom w:val="single" w:sz="4" w:space="0" w:color="auto"/>
              <w:right w:val="single" w:sz="4" w:space="0" w:color="auto"/>
            </w:tcBorders>
            <w:vAlign w:val="bottom"/>
          </w:tcPr>
          <w:p w:rsidR="002F5DDE" w:rsidRDefault="002F5DDE" w:rsidP="00EC69A0">
            <w:pPr>
              <w:widowControl/>
              <w:jc w:val="center"/>
              <w:rPr>
                <w:rFonts w:ascii="宋体" w:cs="宋体"/>
                <w:kern w:val="0"/>
                <w:sz w:val="15"/>
                <w:szCs w:val="15"/>
              </w:rPr>
            </w:pPr>
            <w:r>
              <w:rPr>
                <w:rFonts w:ascii="宋体" w:hAnsi="宋体" w:cs="宋体" w:hint="eastAsia"/>
                <w:kern w:val="0"/>
                <w:sz w:val="15"/>
                <w:szCs w:val="15"/>
              </w:rPr>
              <w:t>公路比例</w:t>
            </w:r>
          </w:p>
        </w:tc>
        <w:tc>
          <w:tcPr>
            <w:tcW w:w="851" w:type="dxa"/>
            <w:tcBorders>
              <w:top w:val="single" w:sz="4" w:space="0" w:color="auto"/>
              <w:left w:val="nil"/>
              <w:bottom w:val="single" w:sz="4" w:space="0" w:color="auto"/>
              <w:right w:val="single" w:sz="4" w:space="0" w:color="auto"/>
            </w:tcBorders>
            <w:vAlign w:val="bottom"/>
          </w:tcPr>
          <w:p w:rsidR="002F5DDE" w:rsidRDefault="002F5DDE" w:rsidP="00EC69A0">
            <w:pPr>
              <w:widowControl/>
              <w:jc w:val="center"/>
              <w:rPr>
                <w:rFonts w:ascii="宋体" w:cs="宋体"/>
                <w:kern w:val="0"/>
                <w:sz w:val="15"/>
                <w:szCs w:val="15"/>
              </w:rPr>
            </w:pPr>
            <w:r>
              <w:rPr>
                <w:rFonts w:ascii="宋体" w:hAnsi="宋体" w:cs="宋体" w:hint="eastAsia"/>
                <w:kern w:val="0"/>
                <w:sz w:val="15"/>
                <w:szCs w:val="15"/>
              </w:rPr>
              <w:t>水路运量</w:t>
            </w:r>
          </w:p>
        </w:tc>
        <w:tc>
          <w:tcPr>
            <w:tcW w:w="850" w:type="dxa"/>
            <w:tcBorders>
              <w:top w:val="single" w:sz="4" w:space="0" w:color="auto"/>
              <w:left w:val="nil"/>
              <w:bottom w:val="single" w:sz="4" w:space="0" w:color="auto"/>
              <w:right w:val="single" w:sz="4" w:space="0" w:color="auto"/>
            </w:tcBorders>
            <w:vAlign w:val="bottom"/>
          </w:tcPr>
          <w:p w:rsidR="002F5DDE" w:rsidRDefault="002F5DDE" w:rsidP="00EC69A0">
            <w:pPr>
              <w:widowControl/>
              <w:jc w:val="center"/>
              <w:rPr>
                <w:rFonts w:ascii="宋体" w:cs="宋体"/>
                <w:kern w:val="0"/>
                <w:sz w:val="15"/>
                <w:szCs w:val="15"/>
              </w:rPr>
            </w:pPr>
            <w:r>
              <w:rPr>
                <w:rFonts w:ascii="宋体" w:hAnsi="宋体" w:cs="宋体" w:hint="eastAsia"/>
                <w:kern w:val="0"/>
                <w:sz w:val="15"/>
                <w:szCs w:val="15"/>
              </w:rPr>
              <w:t>铁路运量</w:t>
            </w:r>
          </w:p>
        </w:tc>
        <w:tc>
          <w:tcPr>
            <w:tcW w:w="851" w:type="dxa"/>
            <w:tcBorders>
              <w:top w:val="single" w:sz="4" w:space="0" w:color="auto"/>
              <w:left w:val="nil"/>
              <w:bottom w:val="single" w:sz="4" w:space="0" w:color="auto"/>
              <w:right w:val="single" w:sz="4" w:space="0" w:color="auto"/>
            </w:tcBorders>
            <w:vAlign w:val="bottom"/>
          </w:tcPr>
          <w:p w:rsidR="002F5DDE" w:rsidRDefault="002F5DDE" w:rsidP="00EC69A0">
            <w:pPr>
              <w:widowControl/>
              <w:jc w:val="center"/>
              <w:rPr>
                <w:rFonts w:ascii="宋体" w:cs="宋体"/>
                <w:kern w:val="0"/>
                <w:sz w:val="15"/>
                <w:szCs w:val="15"/>
              </w:rPr>
            </w:pPr>
            <w:r>
              <w:rPr>
                <w:rFonts w:ascii="宋体" w:hAnsi="宋体" w:cs="宋体" w:hint="eastAsia"/>
                <w:kern w:val="0"/>
                <w:sz w:val="15"/>
                <w:szCs w:val="15"/>
              </w:rPr>
              <w:t>公路运量</w:t>
            </w:r>
          </w:p>
        </w:tc>
      </w:tr>
      <w:tr w:rsidR="002F5DDE" w:rsidTr="00EC69A0">
        <w:trPr>
          <w:trHeight w:val="240"/>
          <w:jc w:val="center"/>
        </w:trPr>
        <w:tc>
          <w:tcPr>
            <w:tcW w:w="675" w:type="dxa"/>
            <w:vMerge w:val="restart"/>
            <w:tcBorders>
              <w:top w:val="nil"/>
              <w:left w:val="single" w:sz="4" w:space="0" w:color="auto"/>
              <w:bottom w:val="single" w:sz="4" w:space="0" w:color="000000"/>
              <w:right w:val="single" w:sz="4" w:space="0" w:color="auto"/>
            </w:tcBorders>
            <w:vAlign w:val="center"/>
          </w:tcPr>
          <w:p w:rsidR="002F5DDE" w:rsidRDefault="002F5DDE" w:rsidP="00EC69A0">
            <w:pPr>
              <w:widowControl/>
              <w:jc w:val="center"/>
              <w:rPr>
                <w:rFonts w:ascii="宋体" w:cs="宋体"/>
                <w:kern w:val="0"/>
                <w:sz w:val="15"/>
                <w:szCs w:val="15"/>
              </w:rPr>
            </w:pPr>
            <w:r>
              <w:rPr>
                <w:rFonts w:ascii="宋体" w:hAnsi="宋体" w:cs="宋体" w:hint="eastAsia"/>
                <w:kern w:val="0"/>
                <w:sz w:val="15"/>
                <w:szCs w:val="15"/>
              </w:rPr>
              <w:t>西北</w:t>
            </w:r>
          </w:p>
        </w:tc>
        <w:tc>
          <w:tcPr>
            <w:tcW w:w="709" w:type="dxa"/>
            <w:tcBorders>
              <w:top w:val="nil"/>
              <w:left w:val="nil"/>
              <w:bottom w:val="single" w:sz="4" w:space="0" w:color="auto"/>
              <w:right w:val="single" w:sz="4" w:space="0" w:color="auto"/>
            </w:tcBorders>
            <w:vAlign w:val="center"/>
          </w:tcPr>
          <w:p w:rsidR="002F5DDE" w:rsidRDefault="002F5DDE" w:rsidP="00EC69A0">
            <w:pPr>
              <w:widowControl/>
              <w:jc w:val="center"/>
              <w:rPr>
                <w:rFonts w:ascii="宋体" w:cs="宋体"/>
                <w:kern w:val="0"/>
                <w:sz w:val="15"/>
                <w:szCs w:val="15"/>
              </w:rPr>
            </w:pPr>
            <w:r>
              <w:rPr>
                <w:rFonts w:ascii="宋体" w:hAnsi="宋体" w:cs="宋体" w:hint="eastAsia"/>
                <w:kern w:val="0"/>
                <w:sz w:val="15"/>
                <w:szCs w:val="15"/>
              </w:rPr>
              <w:t>陕西</w:t>
            </w:r>
          </w:p>
        </w:tc>
        <w:tc>
          <w:tcPr>
            <w:tcW w:w="850" w:type="dxa"/>
            <w:tcBorders>
              <w:top w:val="nil"/>
              <w:left w:val="nil"/>
              <w:bottom w:val="single" w:sz="4" w:space="0" w:color="auto"/>
              <w:right w:val="single" w:sz="4" w:space="0" w:color="auto"/>
            </w:tcBorders>
            <w:vAlign w:val="bottom"/>
          </w:tcPr>
          <w:p w:rsidR="002F5DDE" w:rsidRDefault="002F5DDE" w:rsidP="00EC69A0">
            <w:pPr>
              <w:widowControl/>
              <w:jc w:val="center"/>
              <w:rPr>
                <w:rFonts w:ascii="宋体" w:hAnsi="宋体" w:cs="宋体"/>
                <w:kern w:val="0"/>
                <w:sz w:val="15"/>
                <w:szCs w:val="15"/>
              </w:rPr>
            </w:pPr>
            <w:r>
              <w:rPr>
                <w:rFonts w:ascii="宋体" w:hAnsi="宋体" w:cs="宋体"/>
                <w:kern w:val="0"/>
                <w:sz w:val="15"/>
                <w:szCs w:val="15"/>
              </w:rPr>
              <w:t xml:space="preserve">20,679 </w:t>
            </w:r>
          </w:p>
        </w:tc>
        <w:tc>
          <w:tcPr>
            <w:tcW w:w="851" w:type="dxa"/>
            <w:tcBorders>
              <w:top w:val="nil"/>
              <w:left w:val="nil"/>
              <w:bottom w:val="single" w:sz="4" w:space="0" w:color="auto"/>
              <w:right w:val="single" w:sz="4" w:space="0" w:color="auto"/>
            </w:tcBorders>
            <w:vAlign w:val="bottom"/>
          </w:tcPr>
          <w:p w:rsidR="002F5DDE" w:rsidRDefault="002F5DDE" w:rsidP="00EC69A0">
            <w:pPr>
              <w:widowControl/>
              <w:jc w:val="center"/>
              <w:rPr>
                <w:rFonts w:ascii="宋体" w:cs="宋体"/>
                <w:kern w:val="0"/>
                <w:sz w:val="15"/>
                <w:szCs w:val="15"/>
              </w:rPr>
            </w:pPr>
            <w:r>
              <w:rPr>
                <w:rFonts w:ascii="宋体" w:hAnsi="宋体" w:cs="宋体" w:hint="eastAsia"/>
                <w:kern w:val="0"/>
                <w:sz w:val="15"/>
                <w:szCs w:val="15"/>
              </w:rPr>
              <w:t xml:space="preserve">　</w:t>
            </w:r>
          </w:p>
        </w:tc>
        <w:tc>
          <w:tcPr>
            <w:tcW w:w="921" w:type="dxa"/>
            <w:tcBorders>
              <w:top w:val="nil"/>
              <w:left w:val="nil"/>
              <w:bottom w:val="single" w:sz="4" w:space="0" w:color="auto"/>
              <w:right w:val="single" w:sz="4" w:space="0" w:color="auto"/>
            </w:tcBorders>
            <w:vAlign w:val="bottom"/>
          </w:tcPr>
          <w:p w:rsidR="002F5DDE" w:rsidRDefault="002F5DDE" w:rsidP="00EC69A0">
            <w:pPr>
              <w:widowControl/>
              <w:jc w:val="center"/>
              <w:rPr>
                <w:rFonts w:ascii="宋体" w:hAnsi="宋体" w:cs="宋体"/>
                <w:kern w:val="0"/>
                <w:sz w:val="15"/>
                <w:szCs w:val="15"/>
              </w:rPr>
            </w:pPr>
            <w:r>
              <w:rPr>
                <w:rFonts w:ascii="宋体" w:hAnsi="宋体" w:cs="宋体"/>
                <w:kern w:val="0"/>
                <w:sz w:val="15"/>
                <w:szCs w:val="15"/>
              </w:rPr>
              <w:t>86%</w:t>
            </w:r>
          </w:p>
        </w:tc>
        <w:tc>
          <w:tcPr>
            <w:tcW w:w="850" w:type="dxa"/>
            <w:tcBorders>
              <w:top w:val="nil"/>
              <w:left w:val="nil"/>
              <w:bottom w:val="single" w:sz="4" w:space="0" w:color="auto"/>
              <w:right w:val="single" w:sz="4" w:space="0" w:color="auto"/>
            </w:tcBorders>
            <w:vAlign w:val="bottom"/>
          </w:tcPr>
          <w:p w:rsidR="002F5DDE" w:rsidRDefault="002F5DDE" w:rsidP="00EC69A0">
            <w:pPr>
              <w:widowControl/>
              <w:jc w:val="center"/>
              <w:rPr>
                <w:rFonts w:ascii="宋体" w:hAnsi="宋体" w:cs="宋体"/>
                <w:kern w:val="0"/>
                <w:sz w:val="15"/>
                <w:szCs w:val="15"/>
              </w:rPr>
            </w:pPr>
            <w:r>
              <w:rPr>
                <w:rFonts w:ascii="宋体" w:hAnsi="宋体" w:cs="宋体"/>
                <w:kern w:val="0"/>
                <w:sz w:val="15"/>
                <w:szCs w:val="15"/>
              </w:rPr>
              <w:t>14%</w:t>
            </w:r>
          </w:p>
        </w:tc>
        <w:tc>
          <w:tcPr>
            <w:tcW w:w="851" w:type="dxa"/>
            <w:tcBorders>
              <w:top w:val="nil"/>
              <w:left w:val="nil"/>
              <w:bottom w:val="single" w:sz="4" w:space="0" w:color="auto"/>
              <w:right w:val="single" w:sz="4" w:space="0" w:color="auto"/>
            </w:tcBorders>
            <w:vAlign w:val="bottom"/>
          </w:tcPr>
          <w:p w:rsidR="002F5DDE" w:rsidRDefault="002F5DDE" w:rsidP="00EC69A0">
            <w:pPr>
              <w:widowControl/>
              <w:jc w:val="center"/>
              <w:rPr>
                <w:rFonts w:ascii="宋体" w:cs="宋体"/>
                <w:kern w:val="0"/>
                <w:sz w:val="15"/>
                <w:szCs w:val="15"/>
              </w:rPr>
            </w:pPr>
            <w:r>
              <w:rPr>
                <w:rFonts w:ascii="宋体" w:hAnsi="宋体" w:cs="宋体" w:hint="eastAsia"/>
                <w:kern w:val="0"/>
                <w:sz w:val="15"/>
                <w:szCs w:val="15"/>
              </w:rPr>
              <w:t xml:space="preserve">　</w:t>
            </w:r>
          </w:p>
        </w:tc>
        <w:tc>
          <w:tcPr>
            <w:tcW w:w="850" w:type="dxa"/>
            <w:tcBorders>
              <w:top w:val="nil"/>
              <w:left w:val="nil"/>
              <w:bottom w:val="single" w:sz="4" w:space="0" w:color="auto"/>
              <w:right w:val="single" w:sz="4" w:space="0" w:color="auto"/>
            </w:tcBorders>
            <w:vAlign w:val="bottom"/>
          </w:tcPr>
          <w:p w:rsidR="002F5DDE" w:rsidRDefault="002F5DDE" w:rsidP="00EC69A0">
            <w:pPr>
              <w:widowControl/>
              <w:jc w:val="center"/>
              <w:rPr>
                <w:rFonts w:ascii="宋体" w:hAnsi="宋体" w:cs="宋体"/>
                <w:kern w:val="0"/>
                <w:sz w:val="15"/>
                <w:szCs w:val="15"/>
              </w:rPr>
            </w:pPr>
            <w:r>
              <w:rPr>
                <w:rFonts w:ascii="宋体" w:hAnsi="宋体" w:cs="宋体"/>
                <w:kern w:val="0"/>
                <w:sz w:val="15"/>
                <w:szCs w:val="15"/>
              </w:rPr>
              <w:t xml:space="preserve">17,772 </w:t>
            </w:r>
          </w:p>
        </w:tc>
        <w:tc>
          <w:tcPr>
            <w:tcW w:w="851" w:type="dxa"/>
            <w:tcBorders>
              <w:top w:val="nil"/>
              <w:left w:val="nil"/>
              <w:bottom w:val="single" w:sz="4" w:space="0" w:color="auto"/>
              <w:right w:val="single" w:sz="4" w:space="0" w:color="auto"/>
            </w:tcBorders>
            <w:vAlign w:val="bottom"/>
          </w:tcPr>
          <w:p w:rsidR="002F5DDE" w:rsidRDefault="002F5DDE" w:rsidP="00EC69A0">
            <w:pPr>
              <w:widowControl/>
              <w:jc w:val="center"/>
              <w:rPr>
                <w:rFonts w:ascii="宋体" w:hAnsi="宋体" w:cs="宋体"/>
                <w:kern w:val="0"/>
                <w:sz w:val="15"/>
                <w:szCs w:val="15"/>
              </w:rPr>
            </w:pPr>
            <w:r>
              <w:rPr>
                <w:rFonts w:ascii="宋体" w:hAnsi="宋体" w:cs="宋体"/>
                <w:kern w:val="0"/>
                <w:sz w:val="15"/>
                <w:szCs w:val="15"/>
              </w:rPr>
              <w:t xml:space="preserve">2,907 </w:t>
            </w:r>
          </w:p>
        </w:tc>
      </w:tr>
      <w:tr w:rsidR="002F5DDE" w:rsidTr="00EC69A0">
        <w:trPr>
          <w:trHeight w:val="240"/>
          <w:jc w:val="center"/>
        </w:trPr>
        <w:tc>
          <w:tcPr>
            <w:tcW w:w="675" w:type="dxa"/>
            <w:vMerge/>
            <w:tcBorders>
              <w:top w:val="nil"/>
              <w:left w:val="single" w:sz="4" w:space="0" w:color="auto"/>
              <w:bottom w:val="single" w:sz="4" w:space="0" w:color="000000"/>
              <w:right w:val="single" w:sz="4" w:space="0" w:color="auto"/>
            </w:tcBorders>
            <w:vAlign w:val="center"/>
          </w:tcPr>
          <w:p w:rsidR="002F5DDE" w:rsidRDefault="002F5DDE" w:rsidP="00EC69A0">
            <w:pPr>
              <w:widowControl/>
              <w:jc w:val="left"/>
              <w:rPr>
                <w:rFonts w:ascii="宋体" w:cs="宋体"/>
                <w:kern w:val="0"/>
                <w:sz w:val="15"/>
                <w:szCs w:val="15"/>
              </w:rPr>
            </w:pPr>
          </w:p>
        </w:tc>
        <w:tc>
          <w:tcPr>
            <w:tcW w:w="709" w:type="dxa"/>
            <w:tcBorders>
              <w:top w:val="nil"/>
              <w:left w:val="nil"/>
              <w:bottom w:val="single" w:sz="4" w:space="0" w:color="auto"/>
              <w:right w:val="single" w:sz="4" w:space="0" w:color="auto"/>
            </w:tcBorders>
            <w:vAlign w:val="center"/>
          </w:tcPr>
          <w:p w:rsidR="002F5DDE" w:rsidRDefault="002F5DDE" w:rsidP="00EC69A0">
            <w:pPr>
              <w:widowControl/>
              <w:jc w:val="center"/>
              <w:rPr>
                <w:rFonts w:ascii="宋体" w:cs="宋体"/>
                <w:kern w:val="0"/>
                <w:sz w:val="15"/>
                <w:szCs w:val="15"/>
              </w:rPr>
            </w:pPr>
            <w:r>
              <w:rPr>
                <w:rFonts w:ascii="宋体" w:hAnsi="宋体" w:cs="宋体" w:hint="eastAsia"/>
                <w:kern w:val="0"/>
                <w:sz w:val="15"/>
                <w:szCs w:val="15"/>
              </w:rPr>
              <w:t>甘肃</w:t>
            </w:r>
          </w:p>
        </w:tc>
        <w:tc>
          <w:tcPr>
            <w:tcW w:w="850" w:type="dxa"/>
            <w:tcBorders>
              <w:top w:val="nil"/>
              <w:left w:val="nil"/>
              <w:bottom w:val="single" w:sz="4" w:space="0" w:color="auto"/>
              <w:right w:val="single" w:sz="4" w:space="0" w:color="auto"/>
            </w:tcBorders>
            <w:vAlign w:val="bottom"/>
          </w:tcPr>
          <w:p w:rsidR="002F5DDE" w:rsidRDefault="002F5DDE" w:rsidP="00EC69A0">
            <w:pPr>
              <w:widowControl/>
              <w:jc w:val="center"/>
              <w:rPr>
                <w:rFonts w:ascii="宋体" w:hAnsi="宋体" w:cs="宋体"/>
                <w:kern w:val="0"/>
                <w:sz w:val="15"/>
                <w:szCs w:val="15"/>
              </w:rPr>
            </w:pPr>
            <w:r>
              <w:rPr>
                <w:rFonts w:ascii="宋体" w:hAnsi="宋体" w:cs="宋体"/>
                <w:kern w:val="0"/>
                <w:sz w:val="15"/>
                <w:szCs w:val="15"/>
              </w:rPr>
              <w:t xml:space="preserve">7,344 </w:t>
            </w:r>
          </w:p>
        </w:tc>
        <w:tc>
          <w:tcPr>
            <w:tcW w:w="851" w:type="dxa"/>
            <w:tcBorders>
              <w:top w:val="nil"/>
              <w:left w:val="nil"/>
              <w:bottom w:val="single" w:sz="4" w:space="0" w:color="auto"/>
              <w:right w:val="single" w:sz="4" w:space="0" w:color="auto"/>
            </w:tcBorders>
            <w:vAlign w:val="bottom"/>
          </w:tcPr>
          <w:p w:rsidR="002F5DDE" w:rsidRDefault="002F5DDE" w:rsidP="00EC69A0">
            <w:pPr>
              <w:widowControl/>
              <w:jc w:val="center"/>
              <w:rPr>
                <w:rFonts w:ascii="宋体" w:cs="宋体"/>
                <w:kern w:val="0"/>
                <w:sz w:val="15"/>
                <w:szCs w:val="15"/>
              </w:rPr>
            </w:pPr>
            <w:r>
              <w:rPr>
                <w:rFonts w:ascii="宋体" w:hAnsi="宋体" w:cs="宋体" w:hint="eastAsia"/>
                <w:kern w:val="0"/>
                <w:sz w:val="15"/>
                <w:szCs w:val="15"/>
              </w:rPr>
              <w:t xml:space="preserve">　</w:t>
            </w:r>
          </w:p>
        </w:tc>
        <w:tc>
          <w:tcPr>
            <w:tcW w:w="921" w:type="dxa"/>
            <w:tcBorders>
              <w:top w:val="nil"/>
              <w:left w:val="nil"/>
              <w:bottom w:val="single" w:sz="4" w:space="0" w:color="auto"/>
              <w:right w:val="single" w:sz="4" w:space="0" w:color="auto"/>
            </w:tcBorders>
            <w:vAlign w:val="bottom"/>
          </w:tcPr>
          <w:p w:rsidR="002F5DDE" w:rsidRDefault="002F5DDE" w:rsidP="00EC69A0">
            <w:pPr>
              <w:widowControl/>
              <w:jc w:val="center"/>
              <w:rPr>
                <w:rFonts w:ascii="宋体" w:hAnsi="宋体" w:cs="宋体"/>
                <w:kern w:val="0"/>
                <w:sz w:val="15"/>
                <w:szCs w:val="15"/>
              </w:rPr>
            </w:pPr>
            <w:r>
              <w:rPr>
                <w:rFonts w:ascii="宋体" w:hAnsi="宋体" w:cs="宋体"/>
                <w:kern w:val="0"/>
                <w:sz w:val="15"/>
                <w:szCs w:val="15"/>
              </w:rPr>
              <w:t>99%</w:t>
            </w:r>
          </w:p>
        </w:tc>
        <w:tc>
          <w:tcPr>
            <w:tcW w:w="850" w:type="dxa"/>
            <w:tcBorders>
              <w:top w:val="nil"/>
              <w:left w:val="nil"/>
              <w:bottom w:val="single" w:sz="4" w:space="0" w:color="auto"/>
              <w:right w:val="single" w:sz="4" w:space="0" w:color="auto"/>
            </w:tcBorders>
            <w:vAlign w:val="bottom"/>
          </w:tcPr>
          <w:p w:rsidR="002F5DDE" w:rsidRDefault="002F5DDE" w:rsidP="00EC69A0">
            <w:pPr>
              <w:widowControl/>
              <w:jc w:val="center"/>
              <w:rPr>
                <w:rFonts w:ascii="宋体" w:hAnsi="宋体" w:cs="宋体"/>
                <w:kern w:val="0"/>
                <w:sz w:val="15"/>
                <w:szCs w:val="15"/>
              </w:rPr>
            </w:pPr>
            <w:r>
              <w:rPr>
                <w:rFonts w:ascii="宋体" w:hAnsi="宋体" w:cs="宋体"/>
                <w:kern w:val="0"/>
                <w:sz w:val="15"/>
                <w:szCs w:val="15"/>
              </w:rPr>
              <w:t>1%</w:t>
            </w:r>
          </w:p>
        </w:tc>
        <w:tc>
          <w:tcPr>
            <w:tcW w:w="851" w:type="dxa"/>
            <w:tcBorders>
              <w:top w:val="nil"/>
              <w:left w:val="nil"/>
              <w:bottom w:val="single" w:sz="4" w:space="0" w:color="auto"/>
              <w:right w:val="single" w:sz="4" w:space="0" w:color="auto"/>
            </w:tcBorders>
            <w:vAlign w:val="bottom"/>
          </w:tcPr>
          <w:p w:rsidR="002F5DDE" w:rsidRDefault="002F5DDE" w:rsidP="00EC69A0">
            <w:pPr>
              <w:widowControl/>
              <w:jc w:val="center"/>
              <w:rPr>
                <w:rFonts w:ascii="宋体" w:cs="宋体"/>
                <w:kern w:val="0"/>
                <w:sz w:val="15"/>
                <w:szCs w:val="15"/>
              </w:rPr>
            </w:pPr>
            <w:r>
              <w:rPr>
                <w:rFonts w:ascii="宋体" w:hAnsi="宋体" w:cs="宋体" w:hint="eastAsia"/>
                <w:kern w:val="0"/>
                <w:sz w:val="15"/>
                <w:szCs w:val="15"/>
              </w:rPr>
              <w:t xml:space="preserve">　</w:t>
            </w:r>
          </w:p>
        </w:tc>
        <w:tc>
          <w:tcPr>
            <w:tcW w:w="850" w:type="dxa"/>
            <w:tcBorders>
              <w:top w:val="nil"/>
              <w:left w:val="nil"/>
              <w:bottom w:val="single" w:sz="4" w:space="0" w:color="auto"/>
              <w:right w:val="single" w:sz="4" w:space="0" w:color="auto"/>
            </w:tcBorders>
            <w:vAlign w:val="bottom"/>
          </w:tcPr>
          <w:p w:rsidR="002F5DDE" w:rsidRDefault="002F5DDE" w:rsidP="00EC69A0">
            <w:pPr>
              <w:widowControl/>
              <w:jc w:val="center"/>
              <w:rPr>
                <w:rFonts w:ascii="宋体" w:hAnsi="宋体" w:cs="宋体"/>
                <w:kern w:val="0"/>
                <w:sz w:val="15"/>
                <w:szCs w:val="15"/>
              </w:rPr>
            </w:pPr>
            <w:r>
              <w:rPr>
                <w:rFonts w:ascii="宋体" w:hAnsi="宋体" w:cs="宋体"/>
                <w:kern w:val="0"/>
                <w:sz w:val="15"/>
                <w:szCs w:val="15"/>
              </w:rPr>
              <w:t xml:space="preserve">7,306 </w:t>
            </w:r>
          </w:p>
        </w:tc>
        <w:tc>
          <w:tcPr>
            <w:tcW w:w="851" w:type="dxa"/>
            <w:tcBorders>
              <w:top w:val="nil"/>
              <w:left w:val="nil"/>
              <w:bottom w:val="single" w:sz="4" w:space="0" w:color="auto"/>
              <w:right w:val="single" w:sz="4" w:space="0" w:color="auto"/>
            </w:tcBorders>
            <w:vAlign w:val="bottom"/>
          </w:tcPr>
          <w:p w:rsidR="002F5DDE" w:rsidRDefault="002F5DDE" w:rsidP="00EC69A0">
            <w:pPr>
              <w:widowControl/>
              <w:jc w:val="center"/>
              <w:rPr>
                <w:rFonts w:ascii="宋体" w:hAnsi="宋体" w:cs="宋体"/>
                <w:kern w:val="0"/>
                <w:sz w:val="15"/>
                <w:szCs w:val="15"/>
              </w:rPr>
            </w:pPr>
            <w:r>
              <w:rPr>
                <w:rFonts w:ascii="宋体" w:hAnsi="宋体" w:cs="宋体"/>
                <w:kern w:val="0"/>
                <w:sz w:val="15"/>
                <w:szCs w:val="15"/>
              </w:rPr>
              <w:t xml:space="preserve">38 </w:t>
            </w:r>
          </w:p>
        </w:tc>
      </w:tr>
      <w:tr w:rsidR="002F5DDE" w:rsidTr="00EC69A0">
        <w:trPr>
          <w:trHeight w:val="240"/>
          <w:jc w:val="center"/>
        </w:trPr>
        <w:tc>
          <w:tcPr>
            <w:tcW w:w="675" w:type="dxa"/>
            <w:vMerge/>
            <w:tcBorders>
              <w:top w:val="nil"/>
              <w:left w:val="single" w:sz="4" w:space="0" w:color="auto"/>
              <w:bottom w:val="single" w:sz="4" w:space="0" w:color="000000"/>
              <w:right w:val="single" w:sz="4" w:space="0" w:color="auto"/>
            </w:tcBorders>
            <w:vAlign w:val="center"/>
          </w:tcPr>
          <w:p w:rsidR="002F5DDE" w:rsidRDefault="002F5DDE" w:rsidP="00EC69A0">
            <w:pPr>
              <w:widowControl/>
              <w:jc w:val="left"/>
              <w:rPr>
                <w:rFonts w:ascii="宋体" w:cs="宋体"/>
                <w:kern w:val="0"/>
                <w:sz w:val="15"/>
                <w:szCs w:val="15"/>
              </w:rPr>
            </w:pPr>
          </w:p>
        </w:tc>
        <w:tc>
          <w:tcPr>
            <w:tcW w:w="709" w:type="dxa"/>
            <w:tcBorders>
              <w:top w:val="nil"/>
              <w:left w:val="nil"/>
              <w:bottom w:val="single" w:sz="4" w:space="0" w:color="auto"/>
              <w:right w:val="single" w:sz="4" w:space="0" w:color="auto"/>
            </w:tcBorders>
            <w:vAlign w:val="center"/>
          </w:tcPr>
          <w:p w:rsidR="002F5DDE" w:rsidRDefault="002F5DDE" w:rsidP="00EC69A0">
            <w:pPr>
              <w:widowControl/>
              <w:jc w:val="center"/>
              <w:rPr>
                <w:rFonts w:ascii="宋体" w:cs="宋体"/>
                <w:kern w:val="0"/>
                <w:sz w:val="15"/>
                <w:szCs w:val="15"/>
              </w:rPr>
            </w:pPr>
            <w:r>
              <w:rPr>
                <w:rFonts w:ascii="宋体" w:hAnsi="宋体" w:cs="宋体" w:hint="eastAsia"/>
                <w:kern w:val="0"/>
                <w:sz w:val="15"/>
                <w:szCs w:val="15"/>
              </w:rPr>
              <w:t>青海</w:t>
            </w:r>
          </w:p>
        </w:tc>
        <w:tc>
          <w:tcPr>
            <w:tcW w:w="850" w:type="dxa"/>
            <w:tcBorders>
              <w:top w:val="nil"/>
              <w:left w:val="nil"/>
              <w:bottom w:val="single" w:sz="4" w:space="0" w:color="auto"/>
              <w:right w:val="single" w:sz="4" w:space="0" w:color="auto"/>
            </w:tcBorders>
            <w:vAlign w:val="bottom"/>
          </w:tcPr>
          <w:p w:rsidR="002F5DDE" w:rsidRDefault="002F5DDE" w:rsidP="00EC69A0">
            <w:pPr>
              <w:widowControl/>
              <w:jc w:val="center"/>
              <w:rPr>
                <w:rFonts w:ascii="宋体" w:hAnsi="宋体" w:cs="宋体"/>
                <w:kern w:val="0"/>
                <w:sz w:val="15"/>
                <w:szCs w:val="15"/>
              </w:rPr>
            </w:pPr>
            <w:r>
              <w:rPr>
                <w:rFonts w:ascii="宋体" w:hAnsi="宋体" w:cs="宋体"/>
                <w:kern w:val="0"/>
                <w:sz w:val="15"/>
                <w:szCs w:val="15"/>
              </w:rPr>
              <w:t xml:space="preserve">23 </w:t>
            </w:r>
          </w:p>
        </w:tc>
        <w:tc>
          <w:tcPr>
            <w:tcW w:w="851" w:type="dxa"/>
            <w:tcBorders>
              <w:top w:val="nil"/>
              <w:left w:val="nil"/>
              <w:bottom w:val="single" w:sz="4" w:space="0" w:color="auto"/>
              <w:right w:val="single" w:sz="4" w:space="0" w:color="auto"/>
            </w:tcBorders>
            <w:vAlign w:val="bottom"/>
          </w:tcPr>
          <w:p w:rsidR="002F5DDE" w:rsidRDefault="002F5DDE" w:rsidP="00EC69A0">
            <w:pPr>
              <w:widowControl/>
              <w:jc w:val="center"/>
              <w:rPr>
                <w:rFonts w:ascii="宋体" w:cs="宋体"/>
                <w:kern w:val="0"/>
                <w:sz w:val="15"/>
                <w:szCs w:val="15"/>
              </w:rPr>
            </w:pPr>
            <w:r>
              <w:rPr>
                <w:rFonts w:ascii="宋体" w:hAnsi="宋体" w:cs="宋体" w:hint="eastAsia"/>
                <w:kern w:val="0"/>
                <w:sz w:val="15"/>
                <w:szCs w:val="15"/>
              </w:rPr>
              <w:t xml:space="preserve">　</w:t>
            </w:r>
          </w:p>
        </w:tc>
        <w:tc>
          <w:tcPr>
            <w:tcW w:w="921" w:type="dxa"/>
            <w:tcBorders>
              <w:top w:val="nil"/>
              <w:left w:val="nil"/>
              <w:bottom w:val="single" w:sz="4" w:space="0" w:color="auto"/>
              <w:right w:val="single" w:sz="4" w:space="0" w:color="auto"/>
            </w:tcBorders>
            <w:vAlign w:val="bottom"/>
          </w:tcPr>
          <w:p w:rsidR="002F5DDE" w:rsidRDefault="002F5DDE" w:rsidP="00EC69A0">
            <w:pPr>
              <w:widowControl/>
              <w:jc w:val="center"/>
              <w:rPr>
                <w:rFonts w:ascii="宋体" w:hAnsi="宋体" w:cs="宋体"/>
                <w:kern w:val="0"/>
                <w:sz w:val="15"/>
                <w:szCs w:val="15"/>
              </w:rPr>
            </w:pPr>
            <w:r>
              <w:rPr>
                <w:rFonts w:ascii="宋体" w:hAnsi="宋体" w:cs="宋体"/>
                <w:kern w:val="0"/>
                <w:sz w:val="15"/>
                <w:szCs w:val="15"/>
              </w:rPr>
              <w:t>100%</w:t>
            </w:r>
          </w:p>
        </w:tc>
        <w:tc>
          <w:tcPr>
            <w:tcW w:w="850" w:type="dxa"/>
            <w:tcBorders>
              <w:top w:val="nil"/>
              <w:left w:val="nil"/>
              <w:bottom w:val="single" w:sz="4" w:space="0" w:color="auto"/>
              <w:right w:val="single" w:sz="4" w:space="0" w:color="auto"/>
            </w:tcBorders>
            <w:vAlign w:val="bottom"/>
          </w:tcPr>
          <w:p w:rsidR="002F5DDE" w:rsidRDefault="002F5DDE" w:rsidP="00EC69A0">
            <w:pPr>
              <w:widowControl/>
              <w:jc w:val="center"/>
              <w:rPr>
                <w:rFonts w:ascii="宋体" w:cs="宋体"/>
                <w:kern w:val="0"/>
                <w:sz w:val="15"/>
                <w:szCs w:val="15"/>
              </w:rPr>
            </w:pPr>
            <w:r>
              <w:rPr>
                <w:rFonts w:ascii="宋体" w:hAnsi="宋体" w:cs="宋体" w:hint="eastAsia"/>
                <w:kern w:val="0"/>
                <w:sz w:val="15"/>
                <w:szCs w:val="15"/>
              </w:rPr>
              <w:t xml:space="preserve">　</w:t>
            </w:r>
          </w:p>
        </w:tc>
        <w:tc>
          <w:tcPr>
            <w:tcW w:w="851" w:type="dxa"/>
            <w:tcBorders>
              <w:top w:val="nil"/>
              <w:left w:val="nil"/>
              <w:bottom w:val="single" w:sz="4" w:space="0" w:color="auto"/>
              <w:right w:val="single" w:sz="4" w:space="0" w:color="auto"/>
            </w:tcBorders>
            <w:vAlign w:val="bottom"/>
          </w:tcPr>
          <w:p w:rsidR="002F5DDE" w:rsidRDefault="002F5DDE" w:rsidP="00EC69A0">
            <w:pPr>
              <w:widowControl/>
              <w:jc w:val="center"/>
              <w:rPr>
                <w:rFonts w:ascii="宋体" w:cs="宋体"/>
                <w:kern w:val="0"/>
                <w:sz w:val="15"/>
                <w:szCs w:val="15"/>
              </w:rPr>
            </w:pPr>
            <w:r>
              <w:rPr>
                <w:rFonts w:ascii="宋体" w:hAnsi="宋体" w:cs="宋体" w:hint="eastAsia"/>
                <w:kern w:val="0"/>
                <w:sz w:val="15"/>
                <w:szCs w:val="15"/>
              </w:rPr>
              <w:t xml:space="preserve">　</w:t>
            </w:r>
          </w:p>
        </w:tc>
        <w:tc>
          <w:tcPr>
            <w:tcW w:w="850" w:type="dxa"/>
            <w:tcBorders>
              <w:top w:val="nil"/>
              <w:left w:val="nil"/>
              <w:bottom w:val="single" w:sz="4" w:space="0" w:color="auto"/>
              <w:right w:val="single" w:sz="4" w:space="0" w:color="auto"/>
            </w:tcBorders>
            <w:vAlign w:val="bottom"/>
          </w:tcPr>
          <w:p w:rsidR="002F5DDE" w:rsidRDefault="002F5DDE" w:rsidP="00EC69A0">
            <w:pPr>
              <w:widowControl/>
              <w:jc w:val="center"/>
              <w:rPr>
                <w:rFonts w:ascii="宋体" w:hAnsi="宋体" w:cs="宋体"/>
                <w:kern w:val="0"/>
                <w:sz w:val="15"/>
                <w:szCs w:val="15"/>
              </w:rPr>
            </w:pPr>
            <w:r>
              <w:rPr>
                <w:rFonts w:ascii="宋体" w:hAnsi="宋体" w:cs="宋体"/>
                <w:kern w:val="0"/>
                <w:sz w:val="15"/>
                <w:szCs w:val="15"/>
              </w:rPr>
              <w:t xml:space="preserve">23 </w:t>
            </w:r>
          </w:p>
        </w:tc>
        <w:tc>
          <w:tcPr>
            <w:tcW w:w="851" w:type="dxa"/>
            <w:tcBorders>
              <w:top w:val="nil"/>
              <w:left w:val="nil"/>
              <w:bottom w:val="single" w:sz="4" w:space="0" w:color="auto"/>
              <w:right w:val="single" w:sz="4" w:space="0" w:color="auto"/>
            </w:tcBorders>
            <w:vAlign w:val="bottom"/>
          </w:tcPr>
          <w:p w:rsidR="002F5DDE" w:rsidRDefault="002F5DDE" w:rsidP="00EC69A0">
            <w:pPr>
              <w:widowControl/>
              <w:jc w:val="center"/>
              <w:rPr>
                <w:rFonts w:ascii="宋体" w:cs="宋体"/>
                <w:kern w:val="0"/>
                <w:sz w:val="15"/>
                <w:szCs w:val="15"/>
              </w:rPr>
            </w:pPr>
            <w:r>
              <w:rPr>
                <w:rFonts w:ascii="宋体" w:hAnsi="宋体" w:cs="宋体" w:hint="eastAsia"/>
                <w:kern w:val="0"/>
                <w:sz w:val="15"/>
                <w:szCs w:val="15"/>
              </w:rPr>
              <w:t xml:space="preserve">　</w:t>
            </w:r>
          </w:p>
        </w:tc>
      </w:tr>
      <w:tr w:rsidR="002F5DDE" w:rsidTr="00EC69A0">
        <w:trPr>
          <w:trHeight w:val="240"/>
          <w:jc w:val="center"/>
        </w:trPr>
        <w:tc>
          <w:tcPr>
            <w:tcW w:w="675" w:type="dxa"/>
            <w:vMerge/>
            <w:tcBorders>
              <w:top w:val="nil"/>
              <w:left w:val="single" w:sz="4" w:space="0" w:color="auto"/>
              <w:bottom w:val="single" w:sz="4" w:space="0" w:color="000000"/>
              <w:right w:val="single" w:sz="4" w:space="0" w:color="auto"/>
            </w:tcBorders>
            <w:vAlign w:val="center"/>
          </w:tcPr>
          <w:p w:rsidR="002F5DDE" w:rsidRDefault="002F5DDE" w:rsidP="00EC69A0">
            <w:pPr>
              <w:widowControl/>
              <w:jc w:val="left"/>
              <w:rPr>
                <w:rFonts w:ascii="宋体" w:cs="宋体"/>
                <w:kern w:val="0"/>
                <w:sz w:val="15"/>
                <w:szCs w:val="15"/>
              </w:rPr>
            </w:pPr>
          </w:p>
        </w:tc>
        <w:tc>
          <w:tcPr>
            <w:tcW w:w="709" w:type="dxa"/>
            <w:tcBorders>
              <w:top w:val="nil"/>
              <w:left w:val="nil"/>
              <w:bottom w:val="single" w:sz="4" w:space="0" w:color="auto"/>
              <w:right w:val="single" w:sz="4" w:space="0" w:color="auto"/>
            </w:tcBorders>
            <w:vAlign w:val="center"/>
          </w:tcPr>
          <w:p w:rsidR="002F5DDE" w:rsidRDefault="002F5DDE" w:rsidP="00EC69A0">
            <w:pPr>
              <w:widowControl/>
              <w:jc w:val="center"/>
              <w:rPr>
                <w:rFonts w:ascii="宋体" w:cs="宋体"/>
                <w:kern w:val="0"/>
                <w:sz w:val="15"/>
                <w:szCs w:val="15"/>
              </w:rPr>
            </w:pPr>
            <w:r>
              <w:rPr>
                <w:rFonts w:ascii="宋体" w:hAnsi="宋体" w:cs="宋体" w:hint="eastAsia"/>
                <w:kern w:val="0"/>
                <w:sz w:val="15"/>
                <w:szCs w:val="15"/>
              </w:rPr>
              <w:t>宁夏</w:t>
            </w:r>
          </w:p>
        </w:tc>
        <w:tc>
          <w:tcPr>
            <w:tcW w:w="850" w:type="dxa"/>
            <w:tcBorders>
              <w:top w:val="nil"/>
              <w:left w:val="nil"/>
              <w:bottom w:val="single" w:sz="4" w:space="0" w:color="auto"/>
              <w:right w:val="single" w:sz="4" w:space="0" w:color="auto"/>
            </w:tcBorders>
            <w:vAlign w:val="bottom"/>
          </w:tcPr>
          <w:p w:rsidR="002F5DDE" w:rsidRDefault="002F5DDE" w:rsidP="00EC69A0">
            <w:pPr>
              <w:widowControl/>
              <w:jc w:val="center"/>
              <w:rPr>
                <w:rFonts w:ascii="宋体" w:hAnsi="宋体" w:cs="宋体"/>
                <w:kern w:val="0"/>
                <w:sz w:val="15"/>
                <w:szCs w:val="15"/>
              </w:rPr>
            </w:pPr>
            <w:r>
              <w:rPr>
                <w:rFonts w:ascii="宋体" w:hAnsi="宋体" w:cs="宋体"/>
                <w:kern w:val="0"/>
                <w:sz w:val="15"/>
                <w:szCs w:val="15"/>
              </w:rPr>
              <w:t xml:space="preserve">3,424 </w:t>
            </w:r>
          </w:p>
        </w:tc>
        <w:tc>
          <w:tcPr>
            <w:tcW w:w="851" w:type="dxa"/>
            <w:tcBorders>
              <w:top w:val="nil"/>
              <w:left w:val="nil"/>
              <w:bottom w:val="single" w:sz="4" w:space="0" w:color="auto"/>
              <w:right w:val="single" w:sz="4" w:space="0" w:color="auto"/>
            </w:tcBorders>
            <w:vAlign w:val="bottom"/>
          </w:tcPr>
          <w:p w:rsidR="002F5DDE" w:rsidRDefault="002F5DDE" w:rsidP="00EC69A0">
            <w:pPr>
              <w:widowControl/>
              <w:jc w:val="center"/>
              <w:rPr>
                <w:rFonts w:ascii="宋体" w:cs="宋体"/>
                <w:kern w:val="0"/>
                <w:sz w:val="15"/>
                <w:szCs w:val="15"/>
              </w:rPr>
            </w:pPr>
            <w:r>
              <w:rPr>
                <w:rFonts w:ascii="宋体" w:hAnsi="宋体" w:cs="宋体" w:hint="eastAsia"/>
                <w:kern w:val="0"/>
                <w:sz w:val="15"/>
                <w:szCs w:val="15"/>
              </w:rPr>
              <w:t xml:space="preserve">　</w:t>
            </w:r>
          </w:p>
        </w:tc>
        <w:tc>
          <w:tcPr>
            <w:tcW w:w="921" w:type="dxa"/>
            <w:tcBorders>
              <w:top w:val="nil"/>
              <w:left w:val="nil"/>
              <w:bottom w:val="single" w:sz="4" w:space="0" w:color="auto"/>
              <w:right w:val="single" w:sz="4" w:space="0" w:color="auto"/>
            </w:tcBorders>
            <w:vAlign w:val="bottom"/>
          </w:tcPr>
          <w:p w:rsidR="002F5DDE" w:rsidRDefault="002F5DDE" w:rsidP="00EC69A0">
            <w:pPr>
              <w:widowControl/>
              <w:jc w:val="center"/>
              <w:rPr>
                <w:rFonts w:ascii="宋体" w:hAnsi="宋体" w:cs="宋体"/>
                <w:kern w:val="0"/>
                <w:sz w:val="15"/>
                <w:szCs w:val="15"/>
              </w:rPr>
            </w:pPr>
            <w:r>
              <w:rPr>
                <w:rFonts w:ascii="宋体" w:hAnsi="宋体" w:cs="宋体"/>
                <w:kern w:val="0"/>
                <w:sz w:val="15"/>
                <w:szCs w:val="15"/>
              </w:rPr>
              <w:t>84%</w:t>
            </w:r>
          </w:p>
        </w:tc>
        <w:tc>
          <w:tcPr>
            <w:tcW w:w="850" w:type="dxa"/>
            <w:tcBorders>
              <w:top w:val="nil"/>
              <w:left w:val="nil"/>
              <w:bottom w:val="single" w:sz="4" w:space="0" w:color="auto"/>
              <w:right w:val="single" w:sz="4" w:space="0" w:color="auto"/>
            </w:tcBorders>
            <w:vAlign w:val="bottom"/>
          </w:tcPr>
          <w:p w:rsidR="002F5DDE" w:rsidRDefault="002F5DDE" w:rsidP="00EC69A0">
            <w:pPr>
              <w:widowControl/>
              <w:jc w:val="center"/>
              <w:rPr>
                <w:rFonts w:ascii="宋体" w:hAnsi="宋体" w:cs="宋体"/>
                <w:kern w:val="0"/>
                <w:sz w:val="15"/>
                <w:szCs w:val="15"/>
              </w:rPr>
            </w:pPr>
            <w:r>
              <w:rPr>
                <w:rFonts w:ascii="宋体" w:hAnsi="宋体" w:cs="宋体"/>
                <w:kern w:val="0"/>
                <w:sz w:val="15"/>
                <w:szCs w:val="15"/>
              </w:rPr>
              <w:t>16%</w:t>
            </w:r>
          </w:p>
        </w:tc>
        <w:tc>
          <w:tcPr>
            <w:tcW w:w="851" w:type="dxa"/>
            <w:tcBorders>
              <w:top w:val="nil"/>
              <w:left w:val="nil"/>
              <w:bottom w:val="single" w:sz="4" w:space="0" w:color="auto"/>
              <w:right w:val="single" w:sz="4" w:space="0" w:color="auto"/>
            </w:tcBorders>
            <w:vAlign w:val="bottom"/>
          </w:tcPr>
          <w:p w:rsidR="002F5DDE" w:rsidRDefault="002F5DDE" w:rsidP="00EC69A0">
            <w:pPr>
              <w:widowControl/>
              <w:jc w:val="center"/>
              <w:rPr>
                <w:rFonts w:ascii="宋体" w:cs="宋体"/>
                <w:kern w:val="0"/>
                <w:sz w:val="15"/>
                <w:szCs w:val="15"/>
              </w:rPr>
            </w:pPr>
            <w:r>
              <w:rPr>
                <w:rFonts w:ascii="宋体" w:hAnsi="宋体" w:cs="宋体" w:hint="eastAsia"/>
                <w:kern w:val="0"/>
                <w:sz w:val="15"/>
                <w:szCs w:val="15"/>
              </w:rPr>
              <w:t xml:space="preserve">　</w:t>
            </w:r>
          </w:p>
        </w:tc>
        <w:tc>
          <w:tcPr>
            <w:tcW w:w="850" w:type="dxa"/>
            <w:tcBorders>
              <w:top w:val="nil"/>
              <w:left w:val="nil"/>
              <w:bottom w:val="single" w:sz="4" w:space="0" w:color="auto"/>
              <w:right w:val="single" w:sz="4" w:space="0" w:color="auto"/>
            </w:tcBorders>
            <w:vAlign w:val="bottom"/>
          </w:tcPr>
          <w:p w:rsidR="002F5DDE" w:rsidRDefault="002F5DDE" w:rsidP="00EC69A0">
            <w:pPr>
              <w:widowControl/>
              <w:jc w:val="center"/>
              <w:rPr>
                <w:rFonts w:ascii="宋体" w:hAnsi="宋体" w:cs="宋体"/>
                <w:kern w:val="0"/>
                <w:sz w:val="15"/>
                <w:szCs w:val="15"/>
              </w:rPr>
            </w:pPr>
            <w:r>
              <w:rPr>
                <w:rFonts w:ascii="宋体" w:hAnsi="宋体" w:cs="宋体"/>
                <w:kern w:val="0"/>
                <w:sz w:val="15"/>
                <w:szCs w:val="15"/>
              </w:rPr>
              <w:t xml:space="preserve">2,878 </w:t>
            </w:r>
          </w:p>
        </w:tc>
        <w:tc>
          <w:tcPr>
            <w:tcW w:w="851" w:type="dxa"/>
            <w:tcBorders>
              <w:top w:val="nil"/>
              <w:left w:val="nil"/>
              <w:bottom w:val="single" w:sz="4" w:space="0" w:color="auto"/>
              <w:right w:val="single" w:sz="4" w:space="0" w:color="auto"/>
            </w:tcBorders>
            <w:vAlign w:val="bottom"/>
          </w:tcPr>
          <w:p w:rsidR="002F5DDE" w:rsidRDefault="002F5DDE" w:rsidP="00EC69A0">
            <w:pPr>
              <w:widowControl/>
              <w:jc w:val="center"/>
              <w:rPr>
                <w:rFonts w:ascii="宋体" w:hAnsi="宋体" w:cs="宋体"/>
                <w:kern w:val="0"/>
                <w:sz w:val="15"/>
                <w:szCs w:val="15"/>
              </w:rPr>
            </w:pPr>
            <w:r>
              <w:rPr>
                <w:rFonts w:ascii="宋体" w:hAnsi="宋体" w:cs="宋体"/>
                <w:kern w:val="0"/>
                <w:sz w:val="15"/>
                <w:szCs w:val="15"/>
              </w:rPr>
              <w:t xml:space="preserve">546 </w:t>
            </w:r>
          </w:p>
        </w:tc>
      </w:tr>
      <w:tr w:rsidR="002F5DDE" w:rsidTr="00EC69A0">
        <w:trPr>
          <w:trHeight w:val="240"/>
          <w:jc w:val="center"/>
        </w:trPr>
        <w:tc>
          <w:tcPr>
            <w:tcW w:w="675" w:type="dxa"/>
            <w:vMerge/>
            <w:tcBorders>
              <w:top w:val="nil"/>
              <w:left w:val="single" w:sz="4" w:space="0" w:color="auto"/>
              <w:bottom w:val="single" w:sz="4" w:space="0" w:color="000000"/>
              <w:right w:val="single" w:sz="4" w:space="0" w:color="auto"/>
            </w:tcBorders>
            <w:vAlign w:val="center"/>
          </w:tcPr>
          <w:p w:rsidR="002F5DDE" w:rsidRDefault="002F5DDE" w:rsidP="00EC69A0">
            <w:pPr>
              <w:widowControl/>
              <w:jc w:val="left"/>
              <w:rPr>
                <w:rFonts w:ascii="宋体" w:cs="宋体"/>
                <w:kern w:val="0"/>
                <w:sz w:val="15"/>
                <w:szCs w:val="15"/>
              </w:rPr>
            </w:pPr>
          </w:p>
        </w:tc>
        <w:tc>
          <w:tcPr>
            <w:tcW w:w="709" w:type="dxa"/>
            <w:tcBorders>
              <w:top w:val="nil"/>
              <w:left w:val="nil"/>
              <w:bottom w:val="single" w:sz="4" w:space="0" w:color="auto"/>
              <w:right w:val="single" w:sz="4" w:space="0" w:color="auto"/>
            </w:tcBorders>
            <w:vAlign w:val="center"/>
          </w:tcPr>
          <w:p w:rsidR="002F5DDE" w:rsidRDefault="002F5DDE" w:rsidP="00EC69A0">
            <w:pPr>
              <w:widowControl/>
              <w:jc w:val="center"/>
              <w:rPr>
                <w:rFonts w:ascii="宋体" w:cs="宋体"/>
                <w:kern w:val="0"/>
                <w:sz w:val="15"/>
                <w:szCs w:val="15"/>
              </w:rPr>
            </w:pPr>
            <w:r>
              <w:rPr>
                <w:rFonts w:ascii="宋体" w:hAnsi="宋体" w:cs="宋体" w:hint="eastAsia"/>
                <w:kern w:val="0"/>
                <w:sz w:val="15"/>
                <w:szCs w:val="15"/>
              </w:rPr>
              <w:t>新疆</w:t>
            </w:r>
          </w:p>
        </w:tc>
        <w:tc>
          <w:tcPr>
            <w:tcW w:w="850" w:type="dxa"/>
            <w:tcBorders>
              <w:top w:val="nil"/>
              <w:left w:val="nil"/>
              <w:bottom w:val="single" w:sz="4" w:space="0" w:color="auto"/>
              <w:right w:val="single" w:sz="4" w:space="0" w:color="auto"/>
            </w:tcBorders>
            <w:vAlign w:val="bottom"/>
          </w:tcPr>
          <w:p w:rsidR="002F5DDE" w:rsidRDefault="002F5DDE" w:rsidP="00EC69A0">
            <w:pPr>
              <w:widowControl/>
              <w:jc w:val="center"/>
              <w:rPr>
                <w:rFonts w:ascii="宋体" w:hAnsi="宋体" w:cs="宋体"/>
                <w:kern w:val="0"/>
                <w:sz w:val="15"/>
                <w:szCs w:val="15"/>
              </w:rPr>
            </w:pPr>
            <w:r>
              <w:rPr>
                <w:rFonts w:ascii="宋体" w:hAnsi="宋体" w:cs="宋体"/>
                <w:kern w:val="0"/>
                <w:sz w:val="15"/>
                <w:szCs w:val="15"/>
              </w:rPr>
              <w:t xml:space="preserve">10,731 </w:t>
            </w:r>
          </w:p>
        </w:tc>
        <w:tc>
          <w:tcPr>
            <w:tcW w:w="851" w:type="dxa"/>
            <w:tcBorders>
              <w:top w:val="nil"/>
              <w:left w:val="nil"/>
              <w:bottom w:val="single" w:sz="4" w:space="0" w:color="auto"/>
              <w:right w:val="single" w:sz="4" w:space="0" w:color="auto"/>
            </w:tcBorders>
            <w:vAlign w:val="bottom"/>
          </w:tcPr>
          <w:p w:rsidR="002F5DDE" w:rsidRDefault="002F5DDE" w:rsidP="00EC69A0">
            <w:pPr>
              <w:widowControl/>
              <w:jc w:val="center"/>
              <w:rPr>
                <w:rFonts w:ascii="宋体" w:cs="宋体"/>
                <w:kern w:val="0"/>
                <w:sz w:val="15"/>
                <w:szCs w:val="15"/>
              </w:rPr>
            </w:pPr>
            <w:r>
              <w:rPr>
                <w:rFonts w:ascii="宋体" w:hAnsi="宋体" w:cs="宋体" w:hint="eastAsia"/>
                <w:kern w:val="0"/>
                <w:sz w:val="15"/>
                <w:szCs w:val="15"/>
              </w:rPr>
              <w:t xml:space="preserve">　</w:t>
            </w:r>
          </w:p>
        </w:tc>
        <w:tc>
          <w:tcPr>
            <w:tcW w:w="921" w:type="dxa"/>
            <w:tcBorders>
              <w:top w:val="nil"/>
              <w:left w:val="nil"/>
              <w:bottom w:val="single" w:sz="4" w:space="0" w:color="auto"/>
              <w:right w:val="single" w:sz="4" w:space="0" w:color="auto"/>
            </w:tcBorders>
            <w:vAlign w:val="bottom"/>
          </w:tcPr>
          <w:p w:rsidR="002F5DDE" w:rsidRDefault="002F5DDE" w:rsidP="00EC69A0">
            <w:pPr>
              <w:widowControl/>
              <w:jc w:val="center"/>
              <w:rPr>
                <w:rFonts w:ascii="宋体" w:hAnsi="宋体" w:cs="宋体"/>
                <w:kern w:val="0"/>
                <w:sz w:val="15"/>
                <w:szCs w:val="15"/>
              </w:rPr>
            </w:pPr>
            <w:r>
              <w:rPr>
                <w:rFonts w:ascii="宋体" w:hAnsi="宋体" w:cs="宋体"/>
                <w:kern w:val="0"/>
                <w:sz w:val="15"/>
                <w:szCs w:val="15"/>
              </w:rPr>
              <w:t>99%</w:t>
            </w:r>
          </w:p>
        </w:tc>
        <w:tc>
          <w:tcPr>
            <w:tcW w:w="850" w:type="dxa"/>
            <w:tcBorders>
              <w:top w:val="nil"/>
              <w:left w:val="nil"/>
              <w:bottom w:val="single" w:sz="4" w:space="0" w:color="auto"/>
              <w:right w:val="single" w:sz="4" w:space="0" w:color="auto"/>
            </w:tcBorders>
            <w:vAlign w:val="bottom"/>
          </w:tcPr>
          <w:p w:rsidR="002F5DDE" w:rsidRDefault="002F5DDE" w:rsidP="00EC69A0">
            <w:pPr>
              <w:widowControl/>
              <w:jc w:val="center"/>
              <w:rPr>
                <w:rFonts w:ascii="宋体" w:hAnsi="宋体" w:cs="宋体"/>
                <w:kern w:val="0"/>
                <w:sz w:val="15"/>
                <w:szCs w:val="15"/>
              </w:rPr>
            </w:pPr>
            <w:r>
              <w:rPr>
                <w:rFonts w:ascii="宋体" w:hAnsi="宋体" w:cs="宋体"/>
                <w:kern w:val="0"/>
                <w:sz w:val="15"/>
                <w:szCs w:val="15"/>
              </w:rPr>
              <w:t>1%</w:t>
            </w:r>
          </w:p>
        </w:tc>
        <w:tc>
          <w:tcPr>
            <w:tcW w:w="851" w:type="dxa"/>
            <w:tcBorders>
              <w:top w:val="nil"/>
              <w:left w:val="nil"/>
              <w:bottom w:val="single" w:sz="4" w:space="0" w:color="auto"/>
              <w:right w:val="single" w:sz="4" w:space="0" w:color="auto"/>
            </w:tcBorders>
            <w:vAlign w:val="bottom"/>
          </w:tcPr>
          <w:p w:rsidR="002F5DDE" w:rsidRDefault="002F5DDE" w:rsidP="00EC69A0">
            <w:pPr>
              <w:widowControl/>
              <w:jc w:val="center"/>
              <w:rPr>
                <w:rFonts w:ascii="宋体" w:cs="宋体"/>
                <w:kern w:val="0"/>
                <w:sz w:val="15"/>
                <w:szCs w:val="15"/>
              </w:rPr>
            </w:pPr>
            <w:r>
              <w:rPr>
                <w:rFonts w:ascii="宋体" w:hAnsi="宋体" w:cs="宋体" w:hint="eastAsia"/>
                <w:kern w:val="0"/>
                <w:sz w:val="15"/>
                <w:szCs w:val="15"/>
              </w:rPr>
              <w:t xml:space="preserve">　</w:t>
            </w:r>
          </w:p>
        </w:tc>
        <w:tc>
          <w:tcPr>
            <w:tcW w:w="850" w:type="dxa"/>
            <w:tcBorders>
              <w:top w:val="nil"/>
              <w:left w:val="nil"/>
              <w:bottom w:val="single" w:sz="4" w:space="0" w:color="auto"/>
              <w:right w:val="single" w:sz="4" w:space="0" w:color="auto"/>
            </w:tcBorders>
            <w:vAlign w:val="bottom"/>
          </w:tcPr>
          <w:p w:rsidR="002F5DDE" w:rsidRDefault="002F5DDE" w:rsidP="00EC69A0">
            <w:pPr>
              <w:widowControl/>
              <w:jc w:val="center"/>
              <w:rPr>
                <w:rFonts w:ascii="宋体" w:hAnsi="宋体" w:cs="宋体"/>
                <w:kern w:val="0"/>
                <w:sz w:val="15"/>
                <w:szCs w:val="15"/>
              </w:rPr>
            </w:pPr>
            <w:r>
              <w:rPr>
                <w:rFonts w:ascii="宋体" w:hAnsi="宋体" w:cs="宋体"/>
                <w:kern w:val="0"/>
                <w:sz w:val="15"/>
                <w:szCs w:val="15"/>
              </w:rPr>
              <w:t xml:space="preserve">10,653 </w:t>
            </w:r>
          </w:p>
        </w:tc>
        <w:tc>
          <w:tcPr>
            <w:tcW w:w="851" w:type="dxa"/>
            <w:tcBorders>
              <w:top w:val="nil"/>
              <w:left w:val="nil"/>
              <w:bottom w:val="single" w:sz="4" w:space="0" w:color="auto"/>
              <w:right w:val="single" w:sz="4" w:space="0" w:color="auto"/>
            </w:tcBorders>
            <w:vAlign w:val="bottom"/>
          </w:tcPr>
          <w:p w:rsidR="002F5DDE" w:rsidRDefault="002F5DDE" w:rsidP="00EC69A0">
            <w:pPr>
              <w:widowControl/>
              <w:jc w:val="center"/>
              <w:rPr>
                <w:rFonts w:ascii="宋体" w:hAnsi="宋体" w:cs="宋体"/>
                <w:kern w:val="0"/>
                <w:sz w:val="15"/>
                <w:szCs w:val="15"/>
              </w:rPr>
            </w:pPr>
            <w:r>
              <w:rPr>
                <w:rFonts w:ascii="宋体" w:hAnsi="宋体" w:cs="宋体"/>
                <w:kern w:val="0"/>
                <w:sz w:val="15"/>
                <w:szCs w:val="15"/>
              </w:rPr>
              <w:t xml:space="preserve">78 </w:t>
            </w:r>
          </w:p>
        </w:tc>
      </w:tr>
    </w:tbl>
    <w:p w:rsidR="002F5DDE" w:rsidRDefault="002F5DDE" w:rsidP="002F5DDE">
      <w:pPr>
        <w:spacing w:line="360" w:lineRule="auto"/>
        <w:rPr>
          <w:sz w:val="24"/>
        </w:rPr>
      </w:pPr>
    </w:p>
    <w:p w:rsidR="002F5DDE" w:rsidRDefault="002F5DDE" w:rsidP="002F5DDE">
      <w:pPr>
        <w:spacing w:line="360" w:lineRule="auto"/>
        <w:ind w:firstLine="480"/>
        <w:rPr>
          <w:sz w:val="24"/>
        </w:rPr>
      </w:pPr>
      <w:r>
        <w:rPr>
          <w:rFonts w:hint="eastAsia"/>
          <w:sz w:val="24"/>
        </w:rPr>
        <w:t>在保证交货准时率的情况下，充分利用大批量、低成本的水路和铁路运输以及快捷、灵活的公路运输相连接的多式联运方式，均衡调节，一集一散，充分提高载运车辆周转率，降低物流成本，是进行公、铁、水分配的指导思想。因此，公、铁、水运输方式选择及其运量分配需要在成本目标和时间目标之间进行权衡，同时还要考虑运输方式的运力限制。</w:t>
      </w:r>
    </w:p>
    <w:p w:rsidR="002F5DDE" w:rsidRDefault="002F5DDE" w:rsidP="002F5DDE">
      <w:pPr>
        <w:pStyle w:val="11"/>
        <w:numPr>
          <w:ilvl w:val="0"/>
          <w:numId w:val="16"/>
        </w:numPr>
        <w:spacing w:line="360" w:lineRule="auto"/>
        <w:ind w:firstLineChars="0"/>
        <w:rPr>
          <w:sz w:val="24"/>
        </w:rPr>
      </w:pPr>
      <w:r>
        <w:rPr>
          <w:rFonts w:hint="eastAsia"/>
          <w:sz w:val="24"/>
        </w:rPr>
        <w:t>运输成本</w:t>
      </w:r>
    </w:p>
    <w:p w:rsidR="002F5DDE" w:rsidRDefault="002F5DDE" w:rsidP="002F5DDE">
      <w:pPr>
        <w:spacing w:line="360" w:lineRule="auto"/>
        <w:ind w:firstLine="480"/>
        <w:rPr>
          <w:sz w:val="24"/>
        </w:rPr>
      </w:pPr>
      <w:r>
        <w:rPr>
          <w:rFonts w:hint="eastAsia"/>
          <w:sz w:val="24"/>
        </w:rPr>
        <w:t>运输成本主要指在主机厂</w:t>
      </w:r>
      <w:r>
        <w:rPr>
          <w:sz w:val="24"/>
          <w:szCs w:val="24"/>
        </w:rPr>
        <w:sym w:font="Wingdings" w:char="F0E0"/>
      </w:r>
      <w:r>
        <w:rPr>
          <w:sz w:val="24"/>
        </w:rPr>
        <w:t>VDC</w:t>
      </w:r>
      <w:r>
        <w:rPr>
          <w:rFonts w:hint="eastAsia"/>
          <w:sz w:val="24"/>
        </w:rPr>
        <w:t>、</w:t>
      </w:r>
      <w:r>
        <w:rPr>
          <w:sz w:val="24"/>
        </w:rPr>
        <w:t>VDC</w:t>
      </w:r>
      <w:r>
        <w:rPr>
          <w:sz w:val="24"/>
          <w:szCs w:val="24"/>
        </w:rPr>
        <w:sym w:font="Wingdings" w:char="F0E0"/>
      </w:r>
      <w:r>
        <w:rPr>
          <w:sz w:val="24"/>
        </w:rPr>
        <w:t>VSC</w:t>
      </w:r>
      <w:r>
        <w:rPr>
          <w:rFonts w:hint="eastAsia"/>
          <w:sz w:val="24"/>
        </w:rPr>
        <w:t>、</w:t>
      </w:r>
      <w:r>
        <w:rPr>
          <w:sz w:val="24"/>
        </w:rPr>
        <w:t>VDC</w:t>
      </w:r>
      <w:r>
        <w:rPr>
          <w:sz w:val="24"/>
          <w:szCs w:val="24"/>
        </w:rPr>
        <w:sym w:font="Wingdings" w:char="F0E0"/>
      </w:r>
      <w:r>
        <w:rPr>
          <w:rFonts w:hint="eastAsia"/>
          <w:sz w:val="24"/>
        </w:rPr>
        <w:t>经销商和</w:t>
      </w:r>
      <w:r>
        <w:rPr>
          <w:sz w:val="24"/>
        </w:rPr>
        <w:t>VSC</w:t>
      </w:r>
      <w:r>
        <w:rPr>
          <w:sz w:val="24"/>
          <w:szCs w:val="24"/>
        </w:rPr>
        <w:sym w:font="Wingdings" w:char="F0E0"/>
      </w:r>
      <w:r>
        <w:rPr>
          <w:rFonts w:hint="eastAsia"/>
          <w:sz w:val="24"/>
        </w:rPr>
        <w:t>经销商环节中产生的运输费用，以及在此过程中的各种短驳成本。短驳成本主要发生在</w:t>
      </w:r>
      <w:r>
        <w:rPr>
          <w:sz w:val="24"/>
        </w:rPr>
        <w:t>VDC</w:t>
      </w:r>
      <w:r>
        <w:rPr>
          <w:sz w:val="24"/>
          <w:szCs w:val="24"/>
        </w:rPr>
        <w:sym w:font="Wingdings" w:char="F0E0"/>
      </w:r>
      <w:r>
        <w:rPr>
          <w:sz w:val="24"/>
        </w:rPr>
        <w:t>VSC</w:t>
      </w:r>
      <w:r>
        <w:rPr>
          <w:rFonts w:hint="eastAsia"/>
          <w:sz w:val="24"/>
        </w:rPr>
        <w:t>环节中采用水路或铁路运输方式时商品车在仓库和码头或站台之间的转移。不同运输方式费率如</w:t>
      </w:r>
      <w:fldSimple w:instr=" REF _Ref331031060  \* MERGEFORMAT ">
        <w:r>
          <w:rPr>
            <w:rFonts w:hint="eastAsia"/>
            <w:sz w:val="24"/>
          </w:rPr>
          <w:t>表</w:t>
        </w:r>
        <w:r>
          <w:rPr>
            <w:sz w:val="24"/>
          </w:rPr>
          <w:t xml:space="preserve"> </w:t>
        </w:r>
        <w:r w:rsidR="00EC69A0">
          <w:rPr>
            <w:rFonts w:hint="eastAsia"/>
            <w:sz w:val="24"/>
          </w:rPr>
          <w:t>3-</w:t>
        </w:r>
        <w:r>
          <w:rPr>
            <w:sz w:val="24"/>
          </w:rPr>
          <w:t>3</w:t>
        </w:r>
      </w:fldSimple>
      <w:r>
        <w:rPr>
          <w:rFonts w:hint="eastAsia"/>
          <w:sz w:val="24"/>
        </w:rPr>
        <w:t>所示。</w:t>
      </w:r>
    </w:p>
    <w:p w:rsidR="002F5DDE" w:rsidRDefault="002F5DDE" w:rsidP="002F5DDE">
      <w:pPr>
        <w:pStyle w:val="ad"/>
        <w:keepNext/>
        <w:jc w:val="center"/>
      </w:pPr>
      <w:bookmarkStart w:id="9" w:name="_Ref331031060"/>
      <w:r>
        <w:rPr>
          <w:rFonts w:hint="eastAsia"/>
        </w:rPr>
        <w:t>表</w:t>
      </w:r>
      <w:r>
        <w:t xml:space="preserve"> </w:t>
      </w:r>
      <w:r w:rsidR="00EC69A0">
        <w:rPr>
          <w:rFonts w:hint="eastAsia"/>
        </w:rPr>
        <w:t>3-</w:t>
      </w:r>
      <w:r w:rsidR="005D28B8">
        <w:fldChar w:fldCharType="begin"/>
      </w:r>
      <w:r>
        <w:instrText xml:space="preserve"> SEQ </w:instrText>
      </w:r>
      <w:r>
        <w:rPr>
          <w:rFonts w:hint="eastAsia"/>
        </w:rPr>
        <w:instrText>表</w:instrText>
      </w:r>
      <w:r>
        <w:instrText xml:space="preserve"> \* ARABIC </w:instrText>
      </w:r>
      <w:r w:rsidR="005D28B8">
        <w:fldChar w:fldCharType="separate"/>
      </w:r>
      <w:r>
        <w:t>3</w:t>
      </w:r>
      <w:r w:rsidR="005D28B8">
        <w:fldChar w:fldCharType="end"/>
      </w:r>
      <w:bookmarkEnd w:id="9"/>
      <w:r>
        <w:rPr>
          <w:rFonts w:hint="eastAsia"/>
        </w:rPr>
        <w:t xml:space="preserve">　运输费率</w:t>
      </w:r>
    </w:p>
    <w:tbl>
      <w:tblPr>
        <w:tblW w:w="0" w:type="auto"/>
        <w:jc w:val="center"/>
        <w:tblLayout w:type="fixed"/>
        <w:tblLook w:val="0000"/>
      </w:tblPr>
      <w:tblGrid>
        <w:gridCol w:w="576"/>
        <w:gridCol w:w="1566"/>
        <w:gridCol w:w="1906"/>
      </w:tblGrid>
      <w:tr w:rsidR="002F5DDE" w:rsidTr="00EC69A0">
        <w:trPr>
          <w:trHeight w:val="312"/>
          <w:jc w:val="center"/>
        </w:trPr>
        <w:tc>
          <w:tcPr>
            <w:tcW w:w="2142" w:type="dxa"/>
            <w:gridSpan w:val="2"/>
            <w:tcBorders>
              <w:top w:val="single" w:sz="4" w:space="0" w:color="auto"/>
              <w:left w:val="single" w:sz="4" w:space="0" w:color="auto"/>
              <w:bottom w:val="single" w:sz="4" w:space="0" w:color="auto"/>
              <w:right w:val="single" w:sz="4" w:space="0" w:color="000000"/>
            </w:tcBorders>
            <w:vAlign w:val="center"/>
          </w:tcPr>
          <w:p w:rsidR="002F5DDE" w:rsidRDefault="002F5DDE" w:rsidP="00EC69A0">
            <w:pPr>
              <w:widowControl/>
              <w:jc w:val="center"/>
              <w:rPr>
                <w:rFonts w:ascii="宋体" w:cs="宋体"/>
                <w:b/>
                <w:color w:val="000000"/>
                <w:kern w:val="0"/>
                <w:sz w:val="18"/>
                <w:szCs w:val="18"/>
              </w:rPr>
            </w:pPr>
            <w:r>
              <w:rPr>
                <w:rFonts w:ascii="宋体" w:hAnsi="宋体" w:cs="宋体" w:hint="eastAsia"/>
                <w:b/>
                <w:color w:val="000000"/>
                <w:kern w:val="0"/>
                <w:sz w:val="18"/>
                <w:szCs w:val="18"/>
              </w:rPr>
              <w:t>运输方式</w:t>
            </w:r>
          </w:p>
        </w:tc>
        <w:tc>
          <w:tcPr>
            <w:tcW w:w="1906" w:type="dxa"/>
            <w:tcBorders>
              <w:top w:val="single" w:sz="4" w:space="0" w:color="auto"/>
              <w:left w:val="nil"/>
              <w:bottom w:val="single" w:sz="4" w:space="0" w:color="auto"/>
              <w:right w:val="single" w:sz="4" w:space="0" w:color="auto"/>
            </w:tcBorders>
            <w:vAlign w:val="bottom"/>
          </w:tcPr>
          <w:p w:rsidR="002F5DDE" w:rsidRDefault="002F5DDE" w:rsidP="00EC69A0">
            <w:pPr>
              <w:widowControl/>
              <w:jc w:val="center"/>
              <w:rPr>
                <w:rFonts w:ascii="宋体" w:cs="宋体"/>
                <w:b/>
                <w:color w:val="000000"/>
                <w:kern w:val="0"/>
                <w:sz w:val="18"/>
                <w:szCs w:val="18"/>
              </w:rPr>
            </w:pPr>
            <w:r>
              <w:rPr>
                <w:rFonts w:ascii="宋体" w:hAnsi="宋体" w:cs="宋体" w:hint="eastAsia"/>
                <w:b/>
                <w:color w:val="000000"/>
                <w:kern w:val="0"/>
                <w:sz w:val="18"/>
                <w:szCs w:val="18"/>
              </w:rPr>
              <w:t>费率（元／车</w:t>
            </w:r>
            <w:r>
              <w:rPr>
                <w:rFonts w:ascii="Arial" w:hAnsi="Arial" w:cs="Arial"/>
                <w:b/>
                <w:color w:val="000000"/>
                <w:kern w:val="0"/>
                <w:sz w:val="18"/>
                <w:szCs w:val="18"/>
              </w:rPr>
              <w:t>•</w:t>
            </w:r>
            <w:r>
              <w:rPr>
                <w:rFonts w:ascii="宋体" w:hAnsi="宋体" w:cs="宋体" w:hint="eastAsia"/>
                <w:b/>
                <w:color w:val="000000"/>
                <w:kern w:val="0"/>
                <w:sz w:val="18"/>
                <w:szCs w:val="18"/>
              </w:rPr>
              <w:t>公里）</w:t>
            </w:r>
          </w:p>
        </w:tc>
      </w:tr>
      <w:tr w:rsidR="002F5DDE" w:rsidTr="00EC69A0">
        <w:trPr>
          <w:trHeight w:val="312"/>
          <w:jc w:val="center"/>
        </w:trPr>
        <w:tc>
          <w:tcPr>
            <w:tcW w:w="576" w:type="dxa"/>
            <w:vMerge w:val="restart"/>
            <w:tcBorders>
              <w:top w:val="nil"/>
              <w:left w:val="single" w:sz="4" w:space="0" w:color="auto"/>
              <w:right w:val="single" w:sz="4" w:space="0" w:color="auto"/>
            </w:tcBorders>
            <w:vAlign w:val="center"/>
          </w:tcPr>
          <w:p w:rsidR="002F5DDE" w:rsidRDefault="002F5DDE" w:rsidP="00EC69A0">
            <w:pPr>
              <w:widowControl/>
              <w:jc w:val="center"/>
              <w:rPr>
                <w:rFonts w:ascii="宋体" w:cs="宋体"/>
                <w:color w:val="000000"/>
                <w:kern w:val="0"/>
                <w:sz w:val="18"/>
                <w:szCs w:val="18"/>
              </w:rPr>
            </w:pPr>
            <w:r>
              <w:rPr>
                <w:rFonts w:ascii="宋体" w:hAnsi="宋体" w:cs="宋体" w:hint="eastAsia"/>
                <w:color w:val="000000"/>
                <w:kern w:val="0"/>
                <w:sz w:val="18"/>
                <w:szCs w:val="18"/>
              </w:rPr>
              <w:t>公路</w:t>
            </w:r>
          </w:p>
        </w:tc>
        <w:tc>
          <w:tcPr>
            <w:tcW w:w="1566" w:type="dxa"/>
            <w:tcBorders>
              <w:top w:val="nil"/>
              <w:left w:val="nil"/>
              <w:bottom w:val="single" w:sz="4" w:space="0" w:color="auto"/>
              <w:right w:val="single" w:sz="4" w:space="0" w:color="auto"/>
            </w:tcBorders>
            <w:vAlign w:val="bottom"/>
          </w:tcPr>
          <w:p w:rsidR="002F5DDE" w:rsidRDefault="002F5DDE" w:rsidP="00EC69A0">
            <w:pPr>
              <w:widowControl/>
              <w:jc w:val="left"/>
              <w:rPr>
                <w:rFonts w:ascii="宋体" w:cs="宋体"/>
                <w:color w:val="000000"/>
                <w:kern w:val="0"/>
                <w:sz w:val="18"/>
                <w:szCs w:val="18"/>
              </w:rPr>
            </w:pPr>
            <w:r>
              <w:rPr>
                <w:rFonts w:ascii="宋体" w:hAnsi="宋体" w:cs="宋体" w:hint="eastAsia"/>
                <w:color w:val="000000"/>
                <w:kern w:val="0"/>
                <w:sz w:val="18"/>
                <w:szCs w:val="18"/>
              </w:rPr>
              <w:t>不大于</w:t>
            </w:r>
            <w:r>
              <w:rPr>
                <w:rFonts w:ascii="宋体" w:hAnsi="宋体" w:cs="宋体"/>
                <w:color w:val="000000"/>
                <w:kern w:val="0"/>
                <w:sz w:val="18"/>
                <w:szCs w:val="18"/>
              </w:rPr>
              <w:t>100</w:t>
            </w:r>
            <w:r>
              <w:rPr>
                <w:rFonts w:ascii="宋体" w:hAnsi="宋体" w:cs="宋体" w:hint="eastAsia"/>
                <w:color w:val="000000"/>
                <w:kern w:val="0"/>
                <w:sz w:val="18"/>
                <w:szCs w:val="18"/>
              </w:rPr>
              <w:t>公里</w:t>
            </w:r>
          </w:p>
        </w:tc>
        <w:tc>
          <w:tcPr>
            <w:tcW w:w="1906" w:type="dxa"/>
            <w:tcBorders>
              <w:top w:val="nil"/>
              <w:left w:val="nil"/>
              <w:bottom w:val="single" w:sz="4" w:space="0" w:color="auto"/>
              <w:right w:val="single" w:sz="4" w:space="0" w:color="auto"/>
            </w:tcBorders>
            <w:vAlign w:val="bottom"/>
          </w:tcPr>
          <w:p w:rsidR="002F5DDE" w:rsidRDefault="002F5DDE" w:rsidP="00EC69A0">
            <w:pPr>
              <w:widowControl/>
              <w:jc w:val="center"/>
              <w:rPr>
                <w:rFonts w:ascii="宋体" w:hAnsi="宋体" w:cs="宋体"/>
                <w:color w:val="000000"/>
                <w:kern w:val="0"/>
                <w:sz w:val="18"/>
                <w:szCs w:val="18"/>
              </w:rPr>
            </w:pPr>
            <w:r>
              <w:rPr>
                <w:rFonts w:ascii="宋体" w:hAnsi="宋体" w:cs="宋体"/>
                <w:color w:val="000000"/>
                <w:kern w:val="0"/>
                <w:sz w:val="18"/>
                <w:szCs w:val="18"/>
              </w:rPr>
              <w:t>2.0a</w:t>
            </w:r>
          </w:p>
        </w:tc>
      </w:tr>
      <w:tr w:rsidR="002F5DDE" w:rsidTr="00EC69A0">
        <w:trPr>
          <w:trHeight w:val="312"/>
          <w:jc w:val="center"/>
        </w:trPr>
        <w:tc>
          <w:tcPr>
            <w:tcW w:w="576" w:type="dxa"/>
            <w:vMerge/>
            <w:tcBorders>
              <w:left w:val="single" w:sz="4" w:space="0" w:color="auto"/>
              <w:right w:val="single" w:sz="4" w:space="0" w:color="auto"/>
            </w:tcBorders>
            <w:vAlign w:val="center"/>
          </w:tcPr>
          <w:p w:rsidR="002F5DDE" w:rsidRDefault="002F5DDE" w:rsidP="00EC69A0">
            <w:pPr>
              <w:widowControl/>
              <w:jc w:val="left"/>
              <w:rPr>
                <w:rFonts w:ascii="宋体" w:cs="宋体"/>
                <w:color w:val="000000"/>
                <w:kern w:val="0"/>
                <w:sz w:val="18"/>
                <w:szCs w:val="18"/>
              </w:rPr>
            </w:pPr>
          </w:p>
        </w:tc>
        <w:tc>
          <w:tcPr>
            <w:tcW w:w="1566" w:type="dxa"/>
            <w:tcBorders>
              <w:top w:val="nil"/>
              <w:left w:val="nil"/>
              <w:bottom w:val="single" w:sz="4" w:space="0" w:color="auto"/>
              <w:right w:val="single" w:sz="4" w:space="0" w:color="auto"/>
            </w:tcBorders>
            <w:vAlign w:val="bottom"/>
          </w:tcPr>
          <w:p w:rsidR="002F5DDE" w:rsidRDefault="002F5DDE" w:rsidP="00EC69A0">
            <w:pPr>
              <w:widowControl/>
              <w:jc w:val="left"/>
              <w:rPr>
                <w:rFonts w:ascii="宋体" w:cs="宋体"/>
                <w:color w:val="000000"/>
                <w:kern w:val="0"/>
                <w:sz w:val="18"/>
                <w:szCs w:val="18"/>
              </w:rPr>
            </w:pPr>
            <w:r>
              <w:rPr>
                <w:rFonts w:ascii="宋体" w:hAnsi="宋体" w:cs="宋体" w:hint="eastAsia"/>
                <w:color w:val="000000"/>
                <w:kern w:val="0"/>
                <w:sz w:val="18"/>
                <w:szCs w:val="18"/>
              </w:rPr>
              <w:t>不大于</w:t>
            </w:r>
            <w:r>
              <w:rPr>
                <w:rFonts w:ascii="宋体" w:hAnsi="宋体" w:cs="宋体"/>
                <w:color w:val="000000"/>
                <w:kern w:val="0"/>
                <w:sz w:val="18"/>
                <w:szCs w:val="18"/>
              </w:rPr>
              <w:t>200</w:t>
            </w:r>
            <w:r>
              <w:rPr>
                <w:rFonts w:ascii="宋体" w:hAnsi="宋体" w:cs="宋体" w:hint="eastAsia"/>
                <w:color w:val="000000"/>
                <w:kern w:val="0"/>
                <w:sz w:val="18"/>
                <w:szCs w:val="18"/>
              </w:rPr>
              <w:t>公里</w:t>
            </w:r>
          </w:p>
        </w:tc>
        <w:tc>
          <w:tcPr>
            <w:tcW w:w="1906" w:type="dxa"/>
            <w:tcBorders>
              <w:top w:val="nil"/>
              <w:left w:val="nil"/>
              <w:bottom w:val="single" w:sz="4" w:space="0" w:color="auto"/>
              <w:right w:val="single" w:sz="4" w:space="0" w:color="auto"/>
            </w:tcBorders>
            <w:vAlign w:val="bottom"/>
          </w:tcPr>
          <w:p w:rsidR="002F5DDE" w:rsidRDefault="002F5DDE" w:rsidP="00EC69A0">
            <w:pPr>
              <w:widowControl/>
              <w:jc w:val="center"/>
              <w:rPr>
                <w:rFonts w:ascii="宋体" w:hAnsi="宋体" w:cs="宋体"/>
                <w:color w:val="000000"/>
                <w:kern w:val="0"/>
                <w:sz w:val="18"/>
                <w:szCs w:val="18"/>
              </w:rPr>
            </w:pPr>
            <w:r>
              <w:rPr>
                <w:rFonts w:ascii="宋体" w:hAnsi="宋体" w:cs="宋体"/>
                <w:color w:val="000000"/>
                <w:kern w:val="0"/>
                <w:sz w:val="18"/>
                <w:szCs w:val="18"/>
              </w:rPr>
              <w:t>1.7a</w:t>
            </w:r>
          </w:p>
        </w:tc>
      </w:tr>
      <w:tr w:rsidR="002F5DDE" w:rsidTr="00EC69A0">
        <w:trPr>
          <w:trHeight w:val="312"/>
          <w:jc w:val="center"/>
        </w:trPr>
        <w:tc>
          <w:tcPr>
            <w:tcW w:w="576" w:type="dxa"/>
            <w:vMerge/>
            <w:tcBorders>
              <w:left w:val="single" w:sz="4" w:space="0" w:color="auto"/>
              <w:right w:val="single" w:sz="4" w:space="0" w:color="auto"/>
            </w:tcBorders>
            <w:vAlign w:val="center"/>
          </w:tcPr>
          <w:p w:rsidR="002F5DDE" w:rsidRDefault="002F5DDE" w:rsidP="00EC69A0">
            <w:pPr>
              <w:widowControl/>
              <w:jc w:val="left"/>
              <w:rPr>
                <w:rFonts w:ascii="宋体" w:cs="宋体"/>
                <w:color w:val="000000"/>
                <w:kern w:val="0"/>
                <w:sz w:val="18"/>
                <w:szCs w:val="18"/>
              </w:rPr>
            </w:pPr>
          </w:p>
        </w:tc>
        <w:tc>
          <w:tcPr>
            <w:tcW w:w="1566" w:type="dxa"/>
            <w:tcBorders>
              <w:top w:val="nil"/>
              <w:left w:val="nil"/>
              <w:bottom w:val="single" w:sz="4" w:space="0" w:color="auto"/>
              <w:right w:val="single" w:sz="4" w:space="0" w:color="auto"/>
            </w:tcBorders>
            <w:vAlign w:val="bottom"/>
          </w:tcPr>
          <w:p w:rsidR="002F5DDE" w:rsidRDefault="002F5DDE" w:rsidP="00EC69A0">
            <w:pPr>
              <w:widowControl/>
              <w:jc w:val="left"/>
              <w:rPr>
                <w:rFonts w:ascii="宋体" w:cs="宋体"/>
                <w:color w:val="000000"/>
                <w:kern w:val="0"/>
                <w:sz w:val="18"/>
                <w:szCs w:val="18"/>
              </w:rPr>
            </w:pPr>
            <w:r>
              <w:rPr>
                <w:rFonts w:ascii="宋体" w:hAnsi="宋体" w:cs="宋体" w:hint="eastAsia"/>
                <w:color w:val="000000"/>
                <w:kern w:val="0"/>
                <w:sz w:val="18"/>
                <w:szCs w:val="18"/>
              </w:rPr>
              <w:t>不大于</w:t>
            </w:r>
            <w:r>
              <w:rPr>
                <w:rFonts w:ascii="宋体" w:hAnsi="宋体" w:cs="宋体"/>
                <w:color w:val="000000"/>
                <w:kern w:val="0"/>
                <w:sz w:val="18"/>
                <w:szCs w:val="18"/>
              </w:rPr>
              <w:t>500</w:t>
            </w:r>
            <w:r>
              <w:rPr>
                <w:rFonts w:ascii="宋体" w:hAnsi="宋体" w:cs="宋体" w:hint="eastAsia"/>
                <w:color w:val="000000"/>
                <w:kern w:val="0"/>
                <w:sz w:val="18"/>
                <w:szCs w:val="18"/>
              </w:rPr>
              <w:t>公里</w:t>
            </w:r>
          </w:p>
        </w:tc>
        <w:tc>
          <w:tcPr>
            <w:tcW w:w="1906" w:type="dxa"/>
            <w:tcBorders>
              <w:top w:val="nil"/>
              <w:left w:val="nil"/>
              <w:bottom w:val="single" w:sz="4" w:space="0" w:color="auto"/>
              <w:right w:val="single" w:sz="4" w:space="0" w:color="auto"/>
            </w:tcBorders>
            <w:vAlign w:val="bottom"/>
          </w:tcPr>
          <w:p w:rsidR="002F5DDE" w:rsidRDefault="002F5DDE" w:rsidP="00EC69A0">
            <w:pPr>
              <w:widowControl/>
              <w:jc w:val="center"/>
              <w:rPr>
                <w:rFonts w:ascii="宋体" w:hAnsi="宋体" w:cs="宋体"/>
                <w:color w:val="000000"/>
                <w:kern w:val="0"/>
                <w:sz w:val="18"/>
                <w:szCs w:val="18"/>
              </w:rPr>
            </w:pPr>
            <w:r>
              <w:rPr>
                <w:rFonts w:ascii="宋体" w:hAnsi="宋体" w:cs="宋体"/>
                <w:color w:val="000000"/>
                <w:kern w:val="0"/>
                <w:sz w:val="18"/>
                <w:szCs w:val="18"/>
              </w:rPr>
              <w:t>1.5a</w:t>
            </w:r>
          </w:p>
        </w:tc>
      </w:tr>
      <w:tr w:rsidR="002F5DDE" w:rsidTr="00EC69A0">
        <w:trPr>
          <w:trHeight w:val="312"/>
          <w:jc w:val="center"/>
        </w:trPr>
        <w:tc>
          <w:tcPr>
            <w:tcW w:w="576" w:type="dxa"/>
            <w:vMerge/>
            <w:tcBorders>
              <w:left w:val="single" w:sz="4" w:space="0" w:color="auto"/>
              <w:right w:val="single" w:sz="4" w:space="0" w:color="auto"/>
            </w:tcBorders>
            <w:vAlign w:val="center"/>
          </w:tcPr>
          <w:p w:rsidR="002F5DDE" w:rsidRDefault="002F5DDE" w:rsidP="00EC69A0">
            <w:pPr>
              <w:widowControl/>
              <w:jc w:val="left"/>
              <w:rPr>
                <w:rFonts w:ascii="宋体" w:cs="宋体"/>
                <w:color w:val="000000"/>
                <w:kern w:val="0"/>
                <w:sz w:val="18"/>
                <w:szCs w:val="18"/>
              </w:rPr>
            </w:pPr>
          </w:p>
        </w:tc>
        <w:tc>
          <w:tcPr>
            <w:tcW w:w="1566" w:type="dxa"/>
            <w:tcBorders>
              <w:top w:val="nil"/>
              <w:left w:val="nil"/>
              <w:bottom w:val="single" w:sz="4" w:space="0" w:color="auto"/>
              <w:right w:val="single" w:sz="4" w:space="0" w:color="auto"/>
            </w:tcBorders>
            <w:vAlign w:val="bottom"/>
          </w:tcPr>
          <w:p w:rsidR="002F5DDE" w:rsidRDefault="002F5DDE" w:rsidP="00EC69A0">
            <w:pPr>
              <w:widowControl/>
              <w:jc w:val="left"/>
              <w:rPr>
                <w:rFonts w:ascii="宋体" w:cs="宋体"/>
                <w:color w:val="000000"/>
                <w:kern w:val="0"/>
                <w:sz w:val="18"/>
                <w:szCs w:val="18"/>
              </w:rPr>
            </w:pPr>
            <w:r>
              <w:rPr>
                <w:rFonts w:ascii="宋体" w:hAnsi="宋体" w:cs="宋体" w:hint="eastAsia"/>
                <w:color w:val="000000"/>
                <w:kern w:val="0"/>
                <w:sz w:val="18"/>
                <w:szCs w:val="18"/>
              </w:rPr>
              <w:t>不大于</w:t>
            </w:r>
            <w:r>
              <w:rPr>
                <w:rFonts w:ascii="宋体" w:hAnsi="宋体" w:cs="宋体"/>
                <w:color w:val="000000"/>
                <w:kern w:val="0"/>
                <w:sz w:val="18"/>
                <w:szCs w:val="18"/>
              </w:rPr>
              <w:t>1000</w:t>
            </w:r>
            <w:r>
              <w:rPr>
                <w:rFonts w:ascii="宋体" w:hAnsi="宋体" w:cs="宋体" w:hint="eastAsia"/>
                <w:color w:val="000000"/>
                <w:kern w:val="0"/>
                <w:sz w:val="18"/>
                <w:szCs w:val="18"/>
              </w:rPr>
              <w:t>公里</w:t>
            </w:r>
          </w:p>
        </w:tc>
        <w:tc>
          <w:tcPr>
            <w:tcW w:w="1906" w:type="dxa"/>
            <w:tcBorders>
              <w:top w:val="nil"/>
              <w:left w:val="nil"/>
              <w:bottom w:val="single" w:sz="4" w:space="0" w:color="auto"/>
              <w:right w:val="single" w:sz="4" w:space="0" w:color="auto"/>
            </w:tcBorders>
            <w:vAlign w:val="bottom"/>
          </w:tcPr>
          <w:p w:rsidR="002F5DDE" w:rsidRDefault="002F5DDE" w:rsidP="00EC69A0">
            <w:pPr>
              <w:widowControl/>
              <w:jc w:val="center"/>
              <w:rPr>
                <w:rFonts w:ascii="宋体" w:hAnsi="宋体" w:cs="宋体"/>
                <w:color w:val="000000"/>
                <w:kern w:val="0"/>
                <w:sz w:val="18"/>
                <w:szCs w:val="18"/>
              </w:rPr>
            </w:pPr>
            <w:r>
              <w:rPr>
                <w:rFonts w:ascii="宋体" w:hAnsi="宋体" w:cs="宋体"/>
                <w:color w:val="000000"/>
                <w:kern w:val="0"/>
                <w:sz w:val="18"/>
                <w:szCs w:val="18"/>
              </w:rPr>
              <w:t>1.3a</w:t>
            </w:r>
          </w:p>
        </w:tc>
      </w:tr>
      <w:tr w:rsidR="002F5DDE" w:rsidTr="00EC69A0">
        <w:trPr>
          <w:trHeight w:val="312"/>
          <w:jc w:val="center"/>
        </w:trPr>
        <w:tc>
          <w:tcPr>
            <w:tcW w:w="576" w:type="dxa"/>
            <w:vMerge/>
            <w:tcBorders>
              <w:left w:val="single" w:sz="4" w:space="0" w:color="auto"/>
              <w:bottom w:val="single" w:sz="4" w:space="0" w:color="000000"/>
              <w:right w:val="single" w:sz="4" w:space="0" w:color="auto"/>
            </w:tcBorders>
            <w:vAlign w:val="center"/>
          </w:tcPr>
          <w:p w:rsidR="002F5DDE" w:rsidRDefault="002F5DDE" w:rsidP="00EC69A0">
            <w:pPr>
              <w:widowControl/>
              <w:jc w:val="left"/>
              <w:rPr>
                <w:rFonts w:ascii="宋体" w:cs="宋体"/>
                <w:color w:val="000000"/>
                <w:kern w:val="0"/>
                <w:sz w:val="18"/>
                <w:szCs w:val="18"/>
              </w:rPr>
            </w:pPr>
          </w:p>
        </w:tc>
        <w:tc>
          <w:tcPr>
            <w:tcW w:w="1566" w:type="dxa"/>
            <w:tcBorders>
              <w:top w:val="nil"/>
              <w:left w:val="nil"/>
              <w:bottom w:val="single" w:sz="4" w:space="0" w:color="auto"/>
              <w:right w:val="single" w:sz="4" w:space="0" w:color="auto"/>
            </w:tcBorders>
            <w:vAlign w:val="bottom"/>
          </w:tcPr>
          <w:p w:rsidR="002F5DDE" w:rsidRDefault="002F5DDE" w:rsidP="00EC69A0">
            <w:pPr>
              <w:widowControl/>
              <w:jc w:val="left"/>
              <w:rPr>
                <w:rFonts w:ascii="宋体" w:cs="宋体"/>
                <w:color w:val="000000"/>
                <w:kern w:val="0"/>
                <w:sz w:val="18"/>
                <w:szCs w:val="18"/>
              </w:rPr>
            </w:pPr>
            <w:r>
              <w:rPr>
                <w:rFonts w:ascii="宋体" w:hAnsi="宋体" w:cs="宋体" w:hint="eastAsia"/>
                <w:color w:val="000000"/>
                <w:kern w:val="0"/>
                <w:sz w:val="18"/>
                <w:szCs w:val="18"/>
              </w:rPr>
              <w:t>大于</w:t>
            </w:r>
            <w:r>
              <w:rPr>
                <w:rFonts w:ascii="宋体" w:hAnsi="宋体" w:cs="宋体"/>
                <w:color w:val="000000"/>
                <w:kern w:val="0"/>
                <w:sz w:val="18"/>
                <w:szCs w:val="18"/>
              </w:rPr>
              <w:t>1000</w:t>
            </w:r>
            <w:r>
              <w:rPr>
                <w:rFonts w:ascii="宋体" w:hAnsi="宋体" w:cs="宋体" w:hint="eastAsia"/>
                <w:color w:val="000000"/>
                <w:kern w:val="0"/>
                <w:sz w:val="18"/>
                <w:szCs w:val="18"/>
              </w:rPr>
              <w:t>公里</w:t>
            </w:r>
          </w:p>
        </w:tc>
        <w:tc>
          <w:tcPr>
            <w:tcW w:w="1906" w:type="dxa"/>
            <w:tcBorders>
              <w:top w:val="nil"/>
              <w:left w:val="nil"/>
              <w:bottom w:val="single" w:sz="4" w:space="0" w:color="auto"/>
              <w:right w:val="single" w:sz="4" w:space="0" w:color="auto"/>
            </w:tcBorders>
            <w:vAlign w:val="bottom"/>
          </w:tcPr>
          <w:p w:rsidR="002F5DDE" w:rsidRDefault="002F5DDE" w:rsidP="00EC69A0">
            <w:pPr>
              <w:widowControl/>
              <w:jc w:val="center"/>
              <w:rPr>
                <w:rFonts w:ascii="宋体" w:hAnsi="宋体" w:cs="宋体"/>
                <w:color w:val="000000"/>
                <w:kern w:val="0"/>
                <w:sz w:val="18"/>
                <w:szCs w:val="18"/>
              </w:rPr>
            </w:pPr>
            <w:r>
              <w:rPr>
                <w:rFonts w:ascii="宋体" w:hAnsi="宋体" w:cs="宋体"/>
                <w:color w:val="000000"/>
                <w:kern w:val="0"/>
                <w:sz w:val="18"/>
                <w:szCs w:val="18"/>
              </w:rPr>
              <w:t>1.2a</w:t>
            </w:r>
          </w:p>
        </w:tc>
      </w:tr>
      <w:tr w:rsidR="002F5DDE" w:rsidTr="00EC69A0">
        <w:trPr>
          <w:trHeight w:val="312"/>
          <w:jc w:val="center"/>
        </w:trPr>
        <w:tc>
          <w:tcPr>
            <w:tcW w:w="2142" w:type="dxa"/>
            <w:gridSpan w:val="2"/>
            <w:tcBorders>
              <w:top w:val="single" w:sz="4" w:space="0" w:color="auto"/>
              <w:left w:val="single" w:sz="4" w:space="0" w:color="auto"/>
              <w:bottom w:val="single" w:sz="4" w:space="0" w:color="auto"/>
              <w:right w:val="single" w:sz="4" w:space="0" w:color="000000"/>
            </w:tcBorders>
            <w:vAlign w:val="bottom"/>
          </w:tcPr>
          <w:p w:rsidR="002F5DDE" w:rsidRDefault="002F5DDE" w:rsidP="00EC69A0">
            <w:pPr>
              <w:widowControl/>
              <w:jc w:val="center"/>
              <w:rPr>
                <w:rFonts w:ascii="宋体" w:cs="宋体"/>
                <w:color w:val="000000"/>
                <w:kern w:val="0"/>
                <w:sz w:val="18"/>
                <w:szCs w:val="18"/>
              </w:rPr>
            </w:pPr>
            <w:r>
              <w:rPr>
                <w:rFonts w:ascii="宋体" w:hAnsi="宋体" w:cs="宋体" w:hint="eastAsia"/>
                <w:color w:val="000000"/>
                <w:kern w:val="0"/>
                <w:sz w:val="18"/>
                <w:szCs w:val="18"/>
              </w:rPr>
              <w:t>水路</w:t>
            </w:r>
          </w:p>
        </w:tc>
        <w:tc>
          <w:tcPr>
            <w:tcW w:w="1906" w:type="dxa"/>
            <w:tcBorders>
              <w:top w:val="nil"/>
              <w:left w:val="nil"/>
              <w:bottom w:val="single" w:sz="4" w:space="0" w:color="auto"/>
              <w:right w:val="single" w:sz="4" w:space="0" w:color="auto"/>
            </w:tcBorders>
            <w:vAlign w:val="bottom"/>
          </w:tcPr>
          <w:p w:rsidR="002F5DDE" w:rsidRDefault="002F5DDE" w:rsidP="00EC69A0">
            <w:pPr>
              <w:widowControl/>
              <w:jc w:val="center"/>
              <w:rPr>
                <w:rFonts w:ascii="宋体" w:hAnsi="宋体" w:cs="宋体"/>
                <w:color w:val="000000"/>
                <w:kern w:val="0"/>
                <w:sz w:val="18"/>
                <w:szCs w:val="18"/>
              </w:rPr>
            </w:pPr>
            <w:r>
              <w:rPr>
                <w:rFonts w:ascii="宋体" w:hAnsi="宋体" w:cs="宋体"/>
                <w:color w:val="000000"/>
                <w:kern w:val="0"/>
                <w:sz w:val="18"/>
                <w:szCs w:val="18"/>
              </w:rPr>
              <w:t>1.0a</w:t>
            </w:r>
          </w:p>
        </w:tc>
      </w:tr>
      <w:tr w:rsidR="002F5DDE" w:rsidTr="00EC69A0">
        <w:trPr>
          <w:trHeight w:val="312"/>
          <w:jc w:val="center"/>
        </w:trPr>
        <w:tc>
          <w:tcPr>
            <w:tcW w:w="2142" w:type="dxa"/>
            <w:gridSpan w:val="2"/>
            <w:tcBorders>
              <w:top w:val="single" w:sz="4" w:space="0" w:color="auto"/>
              <w:left w:val="single" w:sz="4" w:space="0" w:color="auto"/>
              <w:bottom w:val="single" w:sz="4" w:space="0" w:color="auto"/>
              <w:right w:val="single" w:sz="4" w:space="0" w:color="000000"/>
            </w:tcBorders>
            <w:vAlign w:val="bottom"/>
          </w:tcPr>
          <w:p w:rsidR="002F5DDE" w:rsidRDefault="002F5DDE" w:rsidP="00EC69A0">
            <w:pPr>
              <w:widowControl/>
              <w:jc w:val="center"/>
              <w:rPr>
                <w:rFonts w:ascii="宋体" w:cs="宋体"/>
                <w:color w:val="000000"/>
                <w:kern w:val="0"/>
                <w:sz w:val="18"/>
                <w:szCs w:val="18"/>
              </w:rPr>
            </w:pPr>
            <w:r>
              <w:rPr>
                <w:rFonts w:ascii="宋体" w:hAnsi="宋体" w:cs="宋体" w:hint="eastAsia"/>
                <w:color w:val="000000"/>
                <w:kern w:val="0"/>
                <w:sz w:val="18"/>
                <w:szCs w:val="18"/>
              </w:rPr>
              <w:t>铁路</w:t>
            </w:r>
          </w:p>
        </w:tc>
        <w:tc>
          <w:tcPr>
            <w:tcW w:w="1906" w:type="dxa"/>
            <w:tcBorders>
              <w:top w:val="nil"/>
              <w:left w:val="nil"/>
              <w:bottom w:val="single" w:sz="4" w:space="0" w:color="auto"/>
              <w:right w:val="single" w:sz="4" w:space="0" w:color="auto"/>
            </w:tcBorders>
            <w:vAlign w:val="bottom"/>
          </w:tcPr>
          <w:p w:rsidR="002F5DDE" w:rsidRDefault="002F5DDE" w:rsidP="00EC69A0">
            <w:pPr>
              <w:widowControl/>
              <w:jc w:val="center"/>
              <w:rPr>
                <w:rFonts w:ascii="宋体" w:cs="宋体"/>
                <w:color w:val="FF0000"/>
                <w:kern w:val="0"/>
                <w:sz w:val="18"/>
                <w:szCs w:val="18"/>
              </w:rPr>
            </w:pPr>
            <w:r>
              <w:rPr>
                <w:rFonts w:ascii="宋体" w:hAnsi="宋体" w:cs="宋体"/>
                <w:color w:val="000000"/>
                <w:kern w:val="0"/>
                <w:sz w:val="18"/>
                <w:szCs w:val="18"/>
              </w:rPr>
              <w:t>1.1a</w:t>
            </w:r>
          </w:p>
        </w:tc>
      </w:tr>
    </w:tbl>
    <w:p w:rsidR="002F5DDE" w:rsidRDefault="002F5DDE" w:rsidP="002F5DDE">
      <w:pPr>
        <w:spacing w:line="360" w:lineRule="auto"/>
        <w:ind w:leftChars="-1" w:left="-2" w:firstLineChars="236" w:firstLine="425"/>
        <w:rPr>
          <w:sz w:val="18"/>
          <w:szCs w:val="18"/>
        </w:rPr>
      </w:pPr>
      <w:r>
        <w:rPr>
          <w:rFonts w:hint="eastAsia"/>
          <w:sz w:val="18"/>
          <w:szCs w:val="18"/>
        </w:rPr>
        <w:t>注：费用价格</w:t>
      </w:r>
      <w:r>
        <w:rPr>
          <w:sz w:val="18"/>
          <w:szCs w:val="18"/>
        </w:rPr>
        <w:t>a</w:t>
      </w:r>
      <w:r>
        <w:rPr>
          <w:rFonts w:hint="eastAsia"/>
          <w:sz w:val="18"/>
          <w:szCs w:val="18"/>
        </w:rPr>
        <w:t>随市场油价变动</w:t>
      </w:r>
    </w:p>
    <w:p w:rsidR="002F5DDE" w:rsidRDefault="002F5DDE" w:rsidP="002F5DDE">
      <w:pPr>
        <w:spacing w:line="360" w:lineRule="auto"/>
        <w:ind w:firstLine="480"/>
        <w:rPr>
          <w:sz w:val="24"/>
        </w:rPr>
      </w:pPr>
      <w:r>
        <w:rPr>
          <w:rFonts w:hint="eastAsia"/>
          <w:sz w:val="24"/>
        </w:rPr>
        <w:t>运输成本核算过程中需要知道出发地和目的地之间的最优路径和距离。在复杂的运输网络中，最优路径的获取有较大的难度，目前安吉公司采用一定的简化解决方法：一是根据既有的业务数据，如：业务合同约定的里程数、实际运作所产生的里程数等来确定运输距离，并取其最小值；二是利用节点的地理位置信息（经纬度）转换为实际距离，然后根据人为经验进行调整。</w:t>
      </w:r>
    </w:p>
    <w:p w:rsidR="002F5DDE" w:rsidRDefault="002F5DDE" w:rsidP="002F5DDE">
      <w:pPr>
        <w:pStyle w:val="11"/>
        <w:numPr>
          <w:ilvl w:val="0"/>
          <w:numId w:val="16"/>
        </w:numPr>
        <w:spacing w:line="360" w:lineRule="auto"/>
        <w:ind w:firstLineChars="0"/>
        <w:rPr>
          <w:sz w:val="24"/>
        </w:rPr>
      </w:pPr>
      <w:r>
        <w:rPr>
          <w:rFonts w:hint="eastAsia"/>
          <w:sz w:val="24"/>
        </w:rPr>
        <w:t>运输时间</w:t>
      </w:r>
    </w:p>
    <w:p w:rsidR="002F5DDE" w:rsidRDefault="002F5DDE" w:rsidP="002F5DDE">
      <w:pPr>
        <w:spacing w:line="360" w:lineRule="auto"/>
        <w:ind w:firstLine="480"/>
        <w:rPr>
          <w:sz w:val="24"/>
        </w:rPr>
      </w:pPr>
      <w:r>
        <w:rPr>
          <w:rFonts w:hint="eastAsia"/>
          <w:sz w:val="24"/>
        </w:rPr>
        <w:t>运输时间指商品车从发运地到目的地的时间。某条线路上的运输任务的运输时间为不同运输方式的加权运输时间之和。如：从上海发运至天津的</w:t>
      </w:r>
      <w:r>
        <w:rPr>
          <w:sz w:val="24"/>
        </w:rPr>
        <w:t>1000</w:t>
      </w:r>
      <w:r>
        <w:rPr>
          <w:rFonts w:hint="eastAsia"/>
          <w:sz w:val="24"/>
        </w:rPr>
        <w:t>台商品车，各有</w:t>
      </w:r>
      <w:r>
        <w:rPr>
          <w:sz w:val="24"/>
        </w:rPr>
        <w:t>500</w:t>
      </w:r>
      <w:r>
        <w:rPr>
          <w:rFonts w:hint="eastAsia"/>
          <w:sz w:val="24"/>
        </w:rPr>
        <w:t>台分别通过公路和铁路运输，公路运输用时</w:t>
      </w:r>
      <w:r>
        <w:rPr>
          <w:sz w:val="24"/>
        </w:rPr>
        <w:t>3</w:t>
      </w:r>
      <w:r>
        <w:rPr>
          <w:rFonts w:hint="eastAsia"/>
          <w:sz w:val="24"/>
        </w:rPr>
        <w:t>天，铁路运输用时</w:t>
      </w:r>
      <w:r>
        <w:rPr>
          <w:sz w:val="24"/>
        </w:rPr>
        <w:t>7</w:t>
      </w:r>
      <w:r>
        <w:rPr>
          <w:rFonts w:hint="eastAsia"/>
          <w:sz w:val="24"/>
        </w:rPr>
        <w:t>天，则这批运输任务的运输时间为</w:t>
      </w:r>
      <w:r>
        <w:rPr>
          <w:sz w:val="24"/>
        </w:rPr>
        <w:t>3×500+7×500=5000</w:t>
      </w:r>
      <w:r>
        <w:rPr>
          <w:rFonts w:hint="eastAsia"/>
          <w:sz w:val="24"/>
        </w:rPr>
        <w:t>天。</w:t>
      </w:r>
    </w:p>
    <w:p w:rsidR="002F5DDE" w:rsidRDefault="002F5DDE" w:rsidP="002F5DDE">
      <w:pPr>
        <w:spacing w:line="360" w:lineRule="auto"/>
        <w:ind w:firstLine="480"/>
        <w:rPr>
          <w:sz w:val="24"/>
        </w:rPr>
      </w:pPr>
      <w:r>
        <w:rPr>
          <w:rFonts w:hint="eastAsia"/>
          <w:sz w:val="24"/>
        </w:rPr>
        <w:t>各种运输方式的与运输时间相关的参数如</w:t>
      </w:r>
      <w:fldSimple w:instr=" REF _Ref331031086  \* MERGEFORMAT ">
        <w:r>
          <w:rPr>
            <w:rFonts w:hint="eastAsia"/>
            <w:sz w:val="24"/>
          </w:rPr>
          <w:t>表</w:t>
        </w:r>
        <w:r>
          <w:rPr>
            <w:sz w:val="24"/>
          </w:rPr>
          <w:t xml:space="preserve"> </w:t>
        </w:r>
        <w:r w:rsidR="00EC69A0">
          <w:rPr>
            <w:rFonts w:hint="eastAsia"/>
            <w:sz w:val="24"/>
          </w:rPr>
          <w:t>3-</w:t>
        </w:r>
        <w:r>
          <w:rPr>
            <w:sz w:val="24"/>
          </w:rPr>
          <w:t>4</w:t>
        </w:r>
      </w:fldSimple>
      <w:r>
        <w:rPr>
          <w:rFonts w:hint="eastAsia"/>
          <w:sz w:val="24"/>
        </w:rPr>
        <w:t>所示。</w:t>
      </w:r>
    </w:p>
    <w:p w:rsidR="002F5DDE" w:rsidRDefault="002F5DDE" w:rsidP="002F5DDE">
      <w:pPr>
        <w:pStyle w:val="ad"/>
        <w:keepNext/>
        <w:jc w:val="center"/>
      </w:pPr>
      <w:bookmarkStart w:id="10" w:name="_Ref331031086"/>
      <w:bookmarkStart w:id="11" w:name="_Ref331030745"/>
      <w:r>
        <w:rPr>
          <w:rFonts w:hint="eastAsia"/>
        </w:rPr>
        <w:t>表</w:t>
      </w:r>
      <w:r>
        <w:t xml:space="preserve"> </w:t>
      </w:r>
      <w:r w:rsidR="00EC69A0">
        <w:rPr>
          <w:rFonts w:hint="eastAsia"/>
        </w:rPr>
        <w:t>3-</w:t>
      </w:r>
      <w:r w:rsidR="005D28B8">
        <w:fldChar w:fldCharType="begin"/>
      </w:r>
      <w:r>
        <w:instrText xml:space="preserve"> SEQ </w:instrText>
      </w:r>
      <w:r>
        <w:rPr>
          <w:rFonts w:hint="eastAsia"/>
        </w:rPr>
        <w:instrText>表</w:instrText>
      </w:r>
      <w:r>
        <w:instrText xml:space="preserve"> \* ARABIC </w:instrText>
      </w:r>
      <w:r w:rsidR="005D28B8">
        <w:fldChar w:fldCharType="separate"/>
      </w:r>
      <w:r>
        <w:t>4</w:t>
      </w:r>
      <w:r w:rsidR="005D28B8">
        <w:fldChar w:fldCharType="end"/>
      </w:r>
      <w:bookmarkEnd w:id="10"/>
      <w:r>
        <w:rPr>
          <w:rFonts w:hint="eastAsia"/>
        </w:rPr>
        <w:t xml:space="preserve">　运输时间</w:t>
      </w:r>
      <w:bookmarkEnd w:id="1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76"/>
        <w:gridCol w:w="1833"/>
        <w:gridCol w:w="4356"/>
      </w:tblGrid>
      <w:tr w:rsidR="002F5DDE" w:rsidTr="00EC69A0">
        <w:trPr>
          <w:jc w:val="center"/>
        </w:trPr>
        <w:tc>
          <w:tcPr>
            <w:tcW w:w="2409" w:type="dxa"/>
            <w:gridSpan w:val="2"/>
          </w:tcPr>
          <w:p w:rsidR="002F5DDE" w:rsidRDefault="002F5DDE" w:rsidP="00EC69A0">
            <w:pPr>
              <w:widowControl/>
              <w:jc w:val="center"/>
              <w:rPr>
                <w:rFonts w:ascii="宋体" w:cs="宋体"/>
                <w:b/>
                <w:color w:val="000000"/>
                <w:kern w:val="0"/>
                <w:sz w:val="18"/>
                <w:szCs w:val="18"/>
              </w:rPr>
            </w:pPr>
            <w:r>
              <w:rPr>
                <w:rFonts w:ascii="宋体" w:hAnsi="宋体" w:cs="宋体" w:hint="eastAsia"/>
                <w:b/>
                <w:color w:val="000000"/>
                <w:kern w:val="0"/>
                <w:sz w:val="18"/>
                <w:szCs w:val="18"/>
              </w:rPr>
              <w:t>运输方式</w:t>
            </w:r>
          </w:p>
        </w:tc>
        <w:tc>
          <w:tcPr>
            <w:tcW w:w="4356" w:type="dxa"/>
          </w:tcPr>
          <w:p w:rsidR="002F5DDE" w:rsidRDefault="002F5DDE" w:rsidP="00EC69A0">
            <w:pPr>
              <w:widowControl/>
              <w:jc w:val="center"/>
              <w:rPr>
                <w:rFonts w:ascii="宋体" w:cs="宋体"/>
                <w:b/>
                <w:color w:val="000000"/>
                <w:kern w:val="0"/>
                <w:sz w:val="18"/>
                <w:szCs w:val="18"/>
              </w:rPr>
            </w:pPr>
            <w:r>
              <w:rPr>
                <w:rFonts w:ascii="宋体" w:hAnsi="宋体" w:cs="宋体" w:hint="eastAsia"/>
                <w:b/>
                <w:color w:val="000000"/>
                <w:kern w:val="0"/>
                <w:sz w:val="18"/>
                <w:szCs w:val="18"/>
              </w:rPr>
              <w:t>运输时间说明</w:t>
            </w:r>
          </w:p>
        </w:tc>
      </w:tr>
      <w:tr w:rsidR="002F5DDE" w:rsidTr="00EC69A0">
        <w:trPr>
          <w:jc w:val="center"/>
        </w:trPr>
        <w:tc>
          <w:tcPr>
            <w:tcW w:w="2409" w:type="dxa"/>
            <w:gridSpan w:val="2"/>
          </w:tcPr>
          <w:p w:rsidR="002F5DDE" w:rsidRDefault="002F5DDE" w:rsidP="00EC69A0">
            <w:pPr>
              <w:widowControl/>
              <w:jc w:val="center"/>
              <w:rPr>
                <w:rFonts w:ascii="宋体" w:cs="宋体"/>
                <w:color w:val="000000"/>
                <w:kern w:val="0"/>
                <w:sz w:val="18"/>
                <w:szCs w:val="18"/>
              </w:rPr>
            </w:pPr>
            <w:r>
              <w:rPr>
                <w:rFonts w:ascii="宋体" w:hAnsi="宋体" w:cs="宋体" w:hint="eastAsia"/>
                <w:color w:val="000000"/>
                <w:kern w:val="0"/>
                <w:sz w:val="18"/>
                <w:szCs w:val="18"/>
              </w:rPr>
              <w:t>公路</w:t>
            </w:r>
          </w:p>
        </w:tc>
        <w:tc>
          <w:tcPr>
            <w:tcW w:w="4356" w:type="dxa"/>
          </w:tcPr>
          <w:p w:rsidR="002F5DDE" w:rsidRDefault="002F5DDE" w:rsidP="00EC69A0">
            <w:pPr>
              <w:widowControl/>
              <w:jc w:val="center"/>
              <w:rPr>
                <w:rFonts w:ascii="宋体" w:cs="宋体"/>
                <w:color w:val="000000"/>
                <w:kern w:val="0"/>
                <w:sz w:val="18"/>
                <w:szCs w:val="18"/>
              </w:rPr>
            </w:pPr>
            <w:r>
              <w:rPr>
                <w:rFonts w:ascii="宋体" w:hAnsi="宋体" w:cs="宋体" w:hint="eastAsia"/>
                <w:color w:val="000000"/>
                <w:kern w:val="0"/>
                <w:sz w:val="18"/>
                <w:szCs w:val="18"/>
              </w:rPr>
              <w:t>轿运车装卸商品车时间均为</w:t>
            </w:r>
            <w:r>
              <w:rPr>
                <w:rFonts w:ascii="宋体" w:hAnsi="宋体" w:cs="宋体"/>
                <w:color w:val="000000"/>
                <w:kern w:val="0"/>
                <w:sz w:val="18"/>
                <w:szCs w:val="18"/>
              </w:rPr>
              <w:t>0.5</w:t>
            </w:r>
            <w:r>
              <w:rPr>
                <w:rFonts w:ascii="宋体" w:hAnsi="宋体" w:cs="宋体" w:hint="eastAsia"/>
                <w:color w:val="000000"/>
                <w:kern w:val="0"/>
                <w:sz w:val="18"/>
                <w:szCs w:val="18"/>
              </w:rPr>
              <w:t>天，日行驶</w:t>
            </w:r>
            <w:r>
              <w:rPr>
                <w:rFonts w:ascii="宋体" w:hAnsi="宋体" w:cs="宋体"/>
                <w:color w:val="000000"/>
                <w:kern w:val="0"/>
                <w:sz w:val="18"/>
                <w:szCs w:val="18"/>
              </w:rPr>
              <w:t>500</w:t>
            </w:r>
            <w:r>
              <w:rPr>
                <w:rFonts w:ascii="宋体" w:hAnsi="宋体" w:cs="宋体" w:hint="eastAsia"/>
                <w:color w:val="000000"/>
                <w:kern w:val="0"/>
                <w:sz w:val="18"/>
                <w:szCs w:val="18"/>
              </w:rPr>
              <w:t>公里</w:t>
            </w:r>
          </w:p>
        </w:tc>
      </w:tr>
      <w:tr w:rsidR="002F5DDE" w:rsidTr="00EC69A0">
        <w:trPr>
          <w:jc w:val="center"/>
        </w:trPr>
        <w:tc>
          <w:tcPr>
            <w:tcW w:w="2409" w:type="dxa"/>
            <w:gridSpan w:val="2"/>
          </w:tcPr>
          <w:p w:rsidR="002F5DDE" w:rsidRDefault="002F5DDE" w:rsidP="00EC69A0">
            <w:pPr>
              <w:widowControl/>
              <w:jc w:val="center"/>
              <w:rPr>
                <w:rFonts w:ascii="宋体" w:cs="宋体"/>
                <w:color w:val="000000"/>
                <w:kern w:val="0"/>
                <w:sz w:val="18"/>
                <w:szCs w:val="18"/>
              </w:rPr>
            </w:pPr>
            <w:r>
              <w:rPr>
                <w:rFonts w:ascii="宋体" w:hAnsi="宋体" w:cs="宋体" w:hint="eastAsia"/>
                <w:color w:val="000000"/>
                <w:kern w:val="0"/>
                <w:sz w:val="18"/>
                <w:szCs w:val="18"/>
              </w:rPr>
              <w:t>水路</w:t>
            </w:r>
          </w:p>
        </w:tc>
        <w:tc>
          <w:tcPr>
            <w:tcW w:w="4356" w:type="dxa"/>
          </w:tcPr>
          <w:p w:rsidR="002F5DDE" w:rsidRDefault="002F5DDE" w:rsidP="00EC69A0">
            <w:pPr>
              <w:widowControl/>
              <w:jc w:val="center"/>
              <w:rPr>
                <w:rFonts w:ascii="宋体" w:cs="宋体"/>
                <w:color w:val="000000"/>
                <w:kern w:val="0"/>
                <w:sz w:val="18"/>
                <w:szCs w:val="18"/>
              </w:rPr>
            </w:pPr>
            <w:r>
              <w:rPr>
                <w:rFonts w:ascii="宋体" w:hAnsi="宋体" w:cs="宋体" w:hint="eastAsia"/>
                <w:color w:val="000000"/>
                <w:kern w:val="0"/>
                <w:sz w:val="18"/>
                <w:szCs w:val="18"/>
              </w:rPr>
              <w:t>每周二、六开航一次，日行驶</w:t>
            </w:r>
            <w:r>
              <w:rPr>
                <w:rFonts w:ascii="宋体" w:hAnsi="宋体" w:cs="宋体"/>
                <w:color w:val="000000"/>
                <w:kern w:val="0"/>
                <w:sz w:val="18"/>
                <w:szCs w:val="18"/>
              </w:rPr>
              <w:t>400</w:t>
            </w:r>
            <w:r>
              <w:rPr>
                <w:rFonts w:ascii="宋体" w:hAnsi="宋体" w:cs="宋体" w:hint="eastAsia"/>
                <w:color w:val="000000"/>
                <w:kern w:val="0"/>
                <w:sz w:val="18"/>
                <w:szCs w:val="18"/>
              </w:rPr>
              <w:t>公里</w:t>
            </w:r>
          </w:p>
        </w:tc>
      </w:tr>
      <w:tr w:rsidR="002F5DDE" w:rsidTr="00EC69A0">
        <w:trPr>
          <w:jc w:val="center"/>
        </w:trPr>
        <w:tc>
          <w:tcPr>
            <w:tcW w:w="576" w:type="dxa"/>
            <w:vMerge w:val="restart"/>
            <w:vAlign w:val="center"/>
          </w:tcPr>
          <w:p w:rsidR="002F5DDE" w:rsidRDefault="002F5DDE" w:rsidP="00EC69A0">
            <w:pPr>
              <w:widowControl/>
              <w:jc w:val="center"/>
              <w:rPr>
                <w:rFonts w:ascii="宋体" w:cs="宋体"/>
                <w:color w:val="000000"/>
                <w:kern w:val="0"/>
                <w:sz w:val="18"/>
                <w:szCs w:val="18"/>
              </w:rPr>
            </w:pPr>
            <w:r>
              <w:rPr>
                <w:rFonts w:ascii="宋体" w:hAnsi="宋体" w:cs="宋体" w:hint="eastAsia"/>
                <w:color w:val="000000"/>
                <w:kern w:val="0"/>
                <w:sz w:val="18"/>
                <w:szCs w:val="18"/>
              </w:rPr>
              <w:t>铁路</w:t>
            </w:r>
          </w:p>
        </w:tc>
        <w:tc>
          <w:tcPr>
            <w:tcW w:w="1833" w:type="dxa"/>
          </w:tcPr>
          <w:p w:rsidR="002F5DDE" w:rsidRDefault="002F5DDE" w:rsidP="00EC69A0">
            <w:pPr>
              <w:widowControl/>
              <w:jc w:val="left"/>
              <w:rPr>
                <w:rFonts w:ascii="宋体" w:cs="宋体"/>
                <w:color w:val="000000"/>
                <w:kern w:val="0"/>
                <w:sz w:val="18"/>
                <w:szCs w:val="18"/>
              </w:rPr>
            </w:pPr>
            <w:r>
              <w:rPr>
                <w:rFonts w:ascii="宋体" w:hAnsi="宋体" w:cs="宋体" w:hint="eastAsia"/>
                <w:color w:val="000000"/>
                <w:kern w:val="0"/>
                <w:sz w:val="18"/>
                <w:szCs w:val="18"/>
              </w:rPr>
              <w:t>上海</w:t>
            </w:r>
            <w:r>
              <w:rPr>
                <w:rFonts w:ascii="宋体" w:hAnsi="Wingdings" w:cs="宋体" w:hint="eastAsia"/>
                <w:color w:val="000000"/>
                <w:kern w:val="0"/>
                <w:sz w:val="18"/>
                <w:szCs w:val="18"/>
              </w:rPr>
              <w:sym w:font="Wingdings" w:char="F0E0"/>
            </w:r>
            <w:r>
              <w:rPr>
                <w:rFonts w:ascii="宋体" w:hAnsi="宋体" w:cs="宋体" w:hint="eastAsia"/>
                <w:color w:val="000000"/>
                <w:kern w:val="0"/>
                <w:sz w:val="18"/>
                <w:szCs w:val="18"/>
              </w:rPr>
              <w:t>德阳（四川）</w:t>
            </w:r>
          </w:p>
        </w:tc>
        <w:tc>
          <w:tcPr>
            <w:tcW w:w="4356" w:type="dxa"/>
          </w:tcPr>
          <w:p w:rsidR="002F5DDE" w:rsidRDefault="002F5DDE" w:rsidP="00EC69A0">
            <w:pPr>
              <w:widowControl/>
              <w:jc w:val="center"/>
              <w:rPr>
                <w:rFonts w:ascii="宋体" w:cs="宋体"/>
                <w:color w:val="000000"/>
                <w:kern w:val="0"/>
                <w:sz w:val="18"/>
                <w:szCs w:val="18"/>
              </w:rPr>
            </w:pPr>
            <w:r>
              <w:rPr>
                <w:rFonts w:ascii="宋体" w:hAnsi="宋体" w:cs="宋体"/>
                <w:color w:val="000000"/>
                <w:kern w:val="0"/>
                <w:sz w:val="18"/>
                <w:szCs w:val="18"/>
              </w:rPr>
              <w:t>9</w:t>
            </w:r>
            <w:r>
              <w:rPr>
                <w:rFonts w:ascii="宋体" w:hAnsi="宋体" w:cs="宋体" w:hint="eastAsia"/>
                <w:color w:val="000000"/>
                <w:kern w:val="0"/>
                <w:sz w:val="18"/>
                <w:szCs w:val="18"/>
              </w:rPr>
              <w:t>天</w:t>
            </w:r>
          </w:p>
        </w:tc>
      </w:tr>
      <w:tr w:rsidR="002F5DDE" w:rsidTr="00EC69A0">
        <w:trPr>
          <w:jc w:val="center"/>
        </w:trPr>
        <w:tc>
          <w:tcPr>
            <w:tcW w:w="576" w:type="dxa"/>
            <w:vMerge/>
          </w:tcPr>
          <w:p w:rsidR="002F5DDE" w:rsidRDefault="002F5DDE" w:rsidP="00EC69A0">
            <w:pPr>
              <w:widowControl/>
              <w:jc w:val="center"/>
              <w:rPr>
                <w:rFonts w:ascii="宋体" w:cs="宋体"/>
                <w:color w:val="000000"/>
                <w:kern w:val="0"/>
                <w:sz w:val="18"/>
                <w:szCs w:val="18"/>
              </w:rPr>
            </w:pPr>
          </w:p>
        </w:tc>
        <w:tc>
          <w:tcPr>
            <w:tcW w:w="1833" w:type="dxa"/>
          </w:tcPr>
          <w:p w:rsidR="002F5DDE" w:rsidRDefault="002F5DDE" w:rsidP="00EC69A0">
            <w:pPr>
              <w:widowControl/>
              <w:jc w:val="left"/>
              <w:rPr>
                <w:rFonts w:ascii="宋体" w:cs="宋体"/>
                <w:color w:val="000000"/>
                <w:kern w:val="0"/>
                <w:sz w:val="18"/>
                <w:szCs w:val="18"/>
              </w:rPr>
            </w:pPr>
            <w:r>
              <w:rPr>
                <w:rFonts w:ascii="宋体" w:hAnsi="宋体" w:cs="宋体" w:hint="eastAsia"/>
                <w:color w:val="000000"/>
                <w:kern w:val="0"/>
                <w:sz w:val="18"/>
                <w:szCs w:val="18"/>
              </w:rPr>
              <w:t>上海</w:t>
            </w:r>
            <w:r>
              <w:rPr>
                <w:rFonts w:ascii="宋体" w:hAnsi="Wingdings" w:cs="宋体" w:hint="eastAsia"/>
                <w:color w:val="000000"/>
                <w:kern w:val="0"/>
                <w:sz w:val="18"/>
                <w:szCs w:val="18"/>
              </w:rPr>
              <w:sym w:font="Wingdings" w:char="F0E0"/>
            </w:r>
            <w:r>
              <w:rPr>
                <w:rFonts w:ascii="宋体" w:hAnsi="宋体" w:cs="宋体" w:hint="eastAsia"/>
                <w:color w:val="000000"/>
                <w:kern w:val="0"/>
                <w:sz w:val="18"/>
                <w:szCs w:val="18"/>
              </w:rPr>
              <w:t>东莞（广东）</w:t>
            </w:r>
          </w:p>
        </w:tc>
        <w:tc>
          <w:tcPr>
            <w:tcW w:w="4356" w:type="dxa"/>
          </w:tcPr>
          <w:p w:rsidR="002F5DDE" w:rsidRDefault="002F5DDE" w:rsidP="00EC69A0">
            <w:pPr>
              <w:widowControl/>
              <w:jc w:val="center"/>
              <w:rPr>
                <w:rFonts w:ascii="宋体" w:cs="宋体"/>
                <w:color w:val="000000"/>
                <w:kern w:val="0"/>
                <w:sz w:val="18"/>
                <w:szCs w:val="18"/>
              </w:rPr>
            </w:pPr>
            <w:r>
              <w:rPr>
                <w:rFonts w:ascii="宋体" w:hAnsi="宋体" w:cs="宋体"/>
                <w:color w:val="000000"/>
                <w:kern w:val="0"/>
                <w:sz w:val="18"/>
                <w:szCs w:val="18"/>
              </w:rPr>
              <w:t>8</w:t>
            </w:r>
            <w:r>
              <w:rPr>
                <w:rFonts w:ascii="宋体" w:hAnsi="宋体" w:cs="宋体" w:hint="eastAsia"/>
                <w:color w:val="000000"/>
                <w:kern w:val="0"/>
                <w:sz w:val="18"/>
                <w:szCs w:val="18"/>
              </w:rPr>
              <w:t>天</w:t>
            </w:r>
          </w:p>
        </w:tc>
      </w:tr>
      <w:tr w:rsidR="002F5DDE" w:rsidTr="00EC69A0">
        <w:trPr>
          <w:jc w:val="center"/>
        </w:trPr>
        <w:tc>
          <w:tcPr>
            <w:tcW w:w="576" w:type="dxa"/>
            <w:vMerge/>
          </w:tcPr>
          <w:p w:rsidR="002F5DDE" w:rsidRDefault="002F5DDE" w:rsidP="00EC69A0">
            <w:pPr>
              <w:widowControl/>
              <w:jc w:val="center"/>
              <w:rPr>
                <w:rFonts w:ascii="宋体" w:cs="宋体"/>
                <w:color w:val="000000"/>
                <w:kern w:val="0"/>
                <w:sz w:val="18"/>
                <w:szCs w:val="18"/>
              </w:rPr>
            </w:pPr>
          </w:p>
        </w:tc>
        <w:tc>
          <w:tcPr>
            <w:tcW w:w="1833" w:type="dxa"/>
          </w:tcPr>
          <w:p w:rsidR="002F5DDE" w:rsidRDefault="002F5DDE" w:rsidP="00EC69A0">
            <w:pPr>
              <w:widowControl/>
              <w:jc w:val="left"/>
              <w:rPr>
                <w:rFonts w:ascii="宋体" w:cs="宋体"/>
                <w:color w:val="000000"/>
                <w:kern w:val="0"/>
                <w:sz w:val="18"/>
                <w:szCs w:val="18"/>
              </w:rPr>
            </w:pPr>
            <w:r>
              <w:rPr>
                <w:rFonts w:ascii="宋体" w:hAnsi="宋体" w:cs="宋体" w:hint="eastAsia"/>
                <w:color w:val="000000"/>
                <w:kern w:val="0"/>
                <w:sz w:val="18"/>
                <w:szCs w:val="18"/>
              </w:rPr>
              <w:t>上海</w:t>
            </w:r>
            <w:r>
              <w:rPr>
                <w:rFonts w:ascii="宋体" w:hAnsi="Wingdings" w:cs="宋体" w:hint="eastAsia"/>
                <w:color w:val="000000"/>
                <w:kern w:val="0"/>
                <w:sz w:val="18"/>
                <w:szCs w:val="18"/>
              </w:rPr>
              <w:sym w:font="Wingdings" w:char="F0E0"/>
            </w:r>
            <w:r>
              <w:rPr>
                <w:rFonts w:ascii="宋体" w:hAnsi="宋体" w:cs="宋体" w:hint="eastAsia"/>
                <w:color w:val="000000"/>
                <w:kern w:val="0"/>
                <w:sz w:val="18"/>
                <w:szCs w:val="18"/>
              </w:rPr>
              <w:t>昆明（云南）</w:t>
            </w:r>
          </w:p>
        </w:tc>
        <w:tc>
          <w:tcPr>
            <w:tcW w:w="4356" w:type="dxa"/>
          </w:tcPr>
          <w:p w:rsidR="002F5DDE" w:rsidRDefault="002F5DDE" w:rsidP="00EC69A0">
            <w:pPr>
              <w:widowControl/>
              <w:jc w:val="center"/>
              <w:rPr>
                <w:rFonts w:ascii="宋体" w:cs="宋体"/>
                <w:color w:val="000000"/>
                <w:kern w:val="0"/>
                <w:sz w:val="18"/>
                <w:szCs w:val="18"/>
              </w:rPr>
            </w:pPr>
            <w:r>
              <w:rPr>
                <w:rFonts w:ascii="宋体" w:hAnsi="宋体" w:cs="宋体"/>
                <w:color w:val="000000"/>
                <w:kern w:val="0"/>
                <w:sz w:val="18"/>
                <w:szCs w:val="18"/>
              </w:rPr>
              <w:t>10</w:t>
            </w:r>
            <w:r>
              <w:rPr>
                <w:rFonts w:ascii="宋体" w:hAnsi="宋体" w:cs="宋体" w:hint="eastAsia"/>
                <w:color w:val="000000"/>
                <w:kern w:val="0"/>
                <w:sz w:val="18"/>
                <w:szCs w:val="18"/>
              </w:rPr>
              <w:t>天</w:t>
            </w:r>
          </w:p>
        </w:tc>
      </w:tr>
      <w:tr w:rsidR="002F5DDE" w:rsidTr="00EC69A0">
        <w:trPr>
          <w:jc w:val="center"/>
        </w:trPr>
        <w:tc>
          <w:tcPr>
            <w:tcW w:w="576" w:type="dxa"/>
            <w:vMerge/>
          </w:tcPr>
          <w:p w:rsidR="002F5DDE" w:rsidRDefault="002F5DDE" w:rsidP="00EC69A0">
            <w:pPr>
              <w:widowControl/>
              <w:jc w:val="center"/>
              <w:rPr>
                <w:rFonts w:ascii="宋体" w:cs="宋体"/>
                <w:color w:val="000000"/>
                <w:kern w:val="0"/>
                <w:sz w:val="18"/>
                <w:szCs w:val="18"/>
              </w:rPr>
            </w:pPr>
          </w:p>
        </w:tc>
        <w:tc>
          <w:tcPr>
            <w:tcW w:w="1833" w:type="dxa"/>
          </w:tcPr>
          <w:p w:rsidR="002F5DDE" w:rsidRDefault="002F5DDE" w:rsidP="00EC69A0">
            <w:pPr>
              <w:widowControl/>
              <w:jc w:val="left"/>
              <w:rPr>
                <w:rFonts w:ascii="宋体" w:cs="宋体"/>
                <w:color w:val="000000"/>
                <w:kern w:val="0"/>
                <w:sz w:val="18"/>
                <w:szCs w:val="18"/>
              </w:rPr>
            </w:pPr>
            <w:r>
              <w:rPr>
                <w:rFonts w:ascii="宋体" w:hAnsi="宋体" w:cs="宋体" w:hint="eastAsia"/>
                <w:color w:val="000000"/>
                <w:kern w:val="0"/>
                <w:sz w:val="18"/>
                <w:szCs w:val="18"/>
              </w:rPr>
              <w:t>上海</w:t>
            </w:r>
            <w:r>
              <w:rPr>
                <w:rFonts w:ascii="宋体" w:hAnsi="Wingdings" w:cs="宋体" w:hint="eastAsia"/>
                <w:color w:val="000000"/>
                <w:kern w:val="0"/>
                <w:sz w:val="18"/>
                <w:szCs w:val="18"/>
              </w:rPr>
              <w:sym w:font="Wingdings" w:char="F0E0"/>
            </w:r>
            <w:r>
              <w:rPr>
                <w:rFonts w:ascii="宋体" w:hAnsi="宋体" w:cs="宋体" w:hint="eastAsia"/>
                <w:color w:val="000000"/>
                <w:kern w:val="0"/>
                <w:sz w:val="18"/>
                <w:szCs w:val="18"/>
              </w:rPr>
              <w:t>天津</w:t>
            </w:r>
          </w:p>
        </w:tc>
        <w:tc>
          <w:tcPr>
            <w:tcW w:w="4356" w:type="dxa"/>
          </w:tcPr>
          <w:p w:rsidR="002F5DDE" w:rsidRDefault="002F5DDE" w:rsidP="00EC69A0">
            <w:pPr>
              <w:widowControl/>
              <w:jc w:val="center"/>
              <w:rPr>
                <w:rFonts w:ascii="宋体" w:cs="宋体"/>
                <w:color w:val="000000"/>
                <w:kern w:val="0"/>
                <w:sz w:val="18"/>
                <w:szCs w:val="18"/>
              </w:rPr>
            </w:pPr>
            <w:r>
              <w:rPr>
                <w:rFonts w:ascii="宋体" w:hAnsi="宋体" w:cs="宋体"/>
                <w:color w:val="000000"/>
                <w:kern w:val="0"/>
                <w:sz w:val="18"/>
                <w:szCs w:val="18"/>
              </w:rPr>
              <w:t>7</w:t>
            </w:r>
            <w:r>
              <w:rPr>
                <w:rFonts w:ascii="宋体" w:hAnsi="宋体" w:cs="宋体" w:hint="eastAsia"/>
                <w:color w:val="000000"/>
                <w:kern w:val="0"/>
                <w:sz w:val="18"/>
                <w:szCs w:val="18"/>
              </w:rPr>
              <w:t>天</w:t>
            </w:r>
          </w:p>
        </w:tc>
      </w:tr>
      <w:tr w:rsidR="002F5DDE" w:rsidTr="00EC69A0">
        <w:trPr>
          <w:jc w:val="center"/>
        </w:trPr>
        <w:tc>
          <w:tcPr>
            <w:tcW w:w="576" w:type="dxa"/>
            <w:vMerge/>
          </w:tcPr>
          <w:p w:rsidR="002F5DDE" w:rsidRDefault="002F5DDE" w:rsidP="00EC69A0">
            <w:pPr>
              <w:widowControl/>
              <w:jc w:val="center"/>
              <w:rPr>
                <w:rFonts w:ascii="宋体" w:cs="宋体"/>
                <w:color w:val="000000"/>
                <w:kern w:val="0"/>
                <w:sz w:val="18"/>
                <w:szCs w:val="18"/>
              </w:rPr>
            </w:pPr>
          </w:p>
        </w:tc>
        <w:tc>
          <w:tcPr>
            <w:tcW w:w="1833" w:type="dxa"/>
          </w:tcPr>
          <w:p w:rsidR="002F5DDE" w:rsidRDefault="002F5DDE" w:rsidP="00EC69A0">
            <w:pPr>
              <w:widowControl/>
              <w:jc w:val="left"/>
              <w:rPr>
                <w:rFonts w:ascii="宋体" w:cs="宋体"/>
                <w:color w:val="000000"/>
                <w:kern w:val="0"/>
                <w:sz w:val="18"/>
                <w:szCs w:val="18"/>
              </w:rPr>
            </w:pPr>
            <w:r>
              <w:rPr>
                <w:rFonts w:ascii="宋体" w:hAnsi="宋体" w:cs="宋体" w:hint="eastAsia"/>
                <w:color w:val="000000"/>
                <w:kern w:val="0"/>
                <w:sz w:val="18"/>
                <w:szCs w:val="18"/>
              </w:rPr>
              <w:t>上海</w:t>
            </w:r>
            <w:r>
              <w:rPr>
                <w:rFonts w:ascii="宋体" w:hAnsi="Wingdings" w:cs="宋体" w:hint="eastAsia"/>
                <w:color w:val="000000"/>
                <w:kern w:val="0"/>
                <w:sz w:val="18"/>
                <w:szCs w:val="18"/>
              </w:rPr>
              <w:sym w:font="Wingdings" w:char="F0E0"/>
            </w:r>
            <w:r>
              <w:rPr>
                <w:rFonts w:ascii="宋体" w:hAnsi="宋体" w:cs="宋体" w:hint="eastAsia"/>
                <w:color w:val="000000"/>
                <w:kern w:val="0"/>
                <w:sz w:val="18"/>
                <w:szCs w:val="18"/>
              </w:rPr>
              <w:t>咸阳（西安）</w:t>
            </w:r>
          </w:p>
        </w:tc>
        <w:tc>
          <w:tcPr>
            <w:tcW w:w="4356" w:type="dxa"/>
          </w:tcPr>
          <w:p w:rsidR="002F5DDE" w:rsidRDefault="002F5DDE" w:rsidP="00EC69A0">
            <w:pPr>
              <w:widowControl/>
              <w:jc w:val="center"/>
              <w:rPr>
                <w:rFonts w:ascii="宋体" w:cs="宋体"/>
                <w:color w:val="000000"/>
                <w:kern w:val="0"/>
                <w:sz w:val="18"/>
                <w:szCs w:val="18"/>
              </w:rPr>
            </w:pPr>
            <w:r>
              <w:rPr>
                <w:rFonts w:ascii="宋体" w:hAnsi="宋体" w:cs="宋体"/>
                <w:color w:val="000000"/>
                <w:kern w:val="0"/>
                <w:sz w:val="18"/>
                <w:szCs w:val="18"/>
              </w:rPr>
              <w:t>9</w:t>
            </w:r>
            <w:r>
              <w:rPr>
                <w:rFonts w:ascii="宋体" w:hAnsi="宋体" w:cs="宋体" w:hint="eastAsia"/>
                <w:color w:val="000000"/>
                <w:kern w:val="0"/>
                <w:sz w:val="18"/>
                <w:szCs w:val="18"/>
              </w:rPr>
              <w:t>天</w:t>
            </w:r>
          </w:p>
        </w:tc>
      </w:tr>
      <w:tr w:rsidR="002F5DDE" w:rsidTr="00EC69A0">
        <w:trPr>
          <w:jc w:val="center"/>
        </w:trPr>
        <w:tc>
          <w:tcPr>
            <w:tcW w:w="576" w:type="dxa"/>
            <w:vMerge/>
          </w:tcPr>
          <w:p w:rsidR="002F5DDE" w:rsidRDefault="002F5DDE" w:rsidP="00EC69A0">
            <w:pPr>
              <w:widowControl/>
              <w:jc w:val="center"/>
              <w:rPr>
                <w:rFonts w:ascii="宋体" w:cs="宋体"/>
                <w:color w:val="000000"/>
                <w:kern w:val="0"/>
                <w:sz w:val="18"/>
                <w:szCs w:val="18"/>
              </w:rPr>
            </w:pPr>
          </w:p>
        </w:tc>
        <w:tc>
          <w:tcPr>
            <w:tcW w:w="1833" w:type="dxa"/>
          </w:tcPr>
          <w:p w:rsidR="002F5DDE" w:rsidRDefault="002F5DDE" w:rsidP="00EC69A0">
            <w:pPr>
              <w:widowControl/>
              <w:jc w:val="left"/>
              <w:rPr>
                <w:rFonts w:ascii="宋体" w:cs="宋体"/>
                <w:color w:val="000000"/>
                <w:kern w:val="0"/>
                <w:sz w:val="18"/>
                <w:szCs w:val="18"/>
              </w:rPr>
            </w:pPr>
            <w:r>
              <w:rPr>
                <w:rFonts w:ascii="宋体" w:hAnsi="宋体" w:cs="宋体" w:hint="eastAsia"/>
                <w:color w:val="000000"/>
                <w:kern w:val="0"/>
                <w:sz w:val="18"/>
                <w:szCs w:val="18"/>
              </w:rPr>
              <w:t>上海</w:t>
            </w:r>
            <w:r>
              <w:rPr>
                <w:rFonts w:ascii="宋体" w:hAnsi="Wingdings" w:cs="宋体" w:hint="eastAsia"/>
                <w:color w:val="000000"/>
                <w:kern w:val="0"/>
                <w:sz w:val="18"/>
                <w:szCs w:val="18"/>
              </w:rPr>
              <w:sym w:font="Wingdings" w:char="F0E0"/>
            </w:r>
            <w:r>
              <w:rPr>
                <w:rFonts w:ascii="宋体" w:hAnsi="宋体" w:cs="宋体" w:hint="eastAsia"/>
                <w:color w:val="000000"/>
                <w:kern w:val="0"/>
                <w:sz w:val="18"/>
                <w:szCs w:val="18"/>
              </w:rPr>
              <w:t>烟台（山东）</w:t>
            </w:r>
          </w:p>
        </w:tc>
        <w:tc>
          <w:tcPr>
            <w:tcW w:w="4356" w:type="dxa"/>
          </w:tcPr>
          <w:p w:rsidR="002F5DDE" w:rsidRDefault="002F5DDE" w:rsidP="00EC69A0">
            <w:pPr>
              <w:widowControl/>
              <w:jc w:val="center"/>
              <w:rPr>
                <w:rFonts w:ascii="宋体" w:cs="宋体"/>
                <w:color w:val="000000"/>
                <w:kern w:val="0"/>
                <w:sz w:val="18"/>
                <w:szCs w:val="18"/>
              </w:rPr>
            </w:pPr>
            <w:r>
              <w:rPr>
                <w:rFonts w:ascii="宋体" w:hAnsi="宋体" w:cs="宋体"/>
                <w:color w:val="000000"/>
                <w:kern w:val="0"/>
                <w:sz w:val="18"/>
                <w:szCs w:val="18"/>
              </w:rPr>
              <w:t>9</w:t>
            </w:r>
            <w:r>
              <w:rPr>
                <w:rFonts w:ascii="宋体" w:hAnsi="宋体" w:cs="宋体" w:hint="eastAsia"/>
                <w:color w:val="000000"/>
                <w:kern w:val="0"/>
                <w:sz w:val="18"/>
                <w:szCs w:val="18"/>
              </w:rPr>
              <w:t>天</w:t>
            </w:r>
          </w:p>
        </w:tc>
      </w:tr>
    </w:tbl>
    <w:p w:rsidR="002F5DDE" w:rsidRDefault="002F5DDE" w:rsidP="002F5DDE">
      <w:pPr>
        <w:pStyle w:val="11"/>
        <w:numPr>
          <w:ilvl w:val="0"/>
          <w:numId w:val="16"/>
        </w:numPr>
        <w:spacing w:line="360" w:lineRule="auto"/>
        <w:ind w:firstLineChars="0"/>
        <w:rPr>
          <w:sz w:val="24"/>
        </w:rPr>
      </w:pPr>
      <w:r>
        <w:rPr>
          <w:rFonts w:hint="eastAsia"/>
          <w:sz w:val="24"/>
        </w:rPr>
        <w:t>运力限制</w:t>
      </w:r>
    </w:p>
    <w:p w:rsidR="002F5DDE" w:rsidRDefault="002F5DDE" w:rsidP="002F5DDE">
      <w:pPr>
        <w:spacing w:line="360" w:lineRule="auto"/>
        <w:ind w:firstLine="480"/>
        <w:rPr>
          <w:sz w:val="24"/>
        </w:rPr>
      </w:pPr>
      <w:r>
        <w:rPr>
          <w:rFonts w:hint="eastAsia"/>
          <w:sz w:val="24"/>
        </w:rPr>
        <w:t>安吉物流拥有充足的轿运车资源，并且公路运力的临时采购相对灵活快捷，因此在公路运力方面可以说没有任何限制。而铁路、水路方面由于受列车班次、船期的限制，存在着年度最大运能的限制，如</w:t>
      </w:r>
      <w:fldSimple w:instr=" REF _Ref330995478  \* MERGEFORMAT ">
        <w:r>
          <w:rPr>
            <w:rFonts w:hint="eastAsia"/>
            <w:sz w:val="24"/>
          </w:rPr>
          <w:t>表</w:t>
        </w:r>
        <w:r>
          <w:rPr>
            <w:sz w:val="24"/>
          </w:rPr>
          <w:t xml:space="preserve"> </w:t>
        </w:r>
        <w:r w:rsidR="00EC69A0">
          <w:rPr>
            <w:rFonts w:hint="eastAsia"/>
            <w:sz w:val="24"/>
          </w:rPr>
          <w:t>3-</w:t>
        </w:r>
        <w:r>
          <w:rPr>
            <w:sz w:val="24"/>
          </w:rPr>
          <w:t>5</w:t>
        </w:r>
      </w:fldSimple>
      <w:r>
        <w:rPr>
          <w:rFonts w:hint="eastAsia"/>
          <w:sz w:val="24"/>
        </w:rPr>
        <w:t>所示。</w:t>
      </w:r>
    </w:p>
    <w:p w:rsidR="002F5DDE" w:rsidRDefault="002F5DDE" w:rsidP="002F5DDE">
      <w:pPr>
        <w:pStyle w:val="ad"/>
        <w:keepNext/>
        <w:jc w:val="center"/>
      </w:pPr>
      <w:bookmarkStart w:id="12" w:name="_Ref330995478"/>
      <w:r>
        <w:rPr>
          <w:rFonts w:hint="eastAsia"/>
        </w:rPr>
        <w:t>表</w:t>
      </w:r>
      <w:r>
        <w:t xml:space="preserve"> </w:t>
      </w:r>
      <w:r w:rsidR="00EC69A0">
        <w:rPr>
          <w:rFonts w:hint="eastAsia"/>
        </w:rPr>
        <w:t>3-</w:t>
      </w:r>
      <w:r w:rsidR="005D28B8">
        <w:fldChar w:fldCharType="begin"/>
      </w:r>
      <w:r>
        <w:instrText xml:space="preserve"> SEQ </w:instrText>
      </w:r>
      <w:r>
        <w:rPr>
          <w:rFonts w:hint="eastAsia"/>
        </w:rPr>
        <w:instrText>表</w:instrText>
      </w:r>
      <w:r>
        <w:instrText xml:space="preserve"> \* ARABIC </w:instrText>
      </w:r>
      <w:r w:rsidR="005D28B8">
        <w:fldChar w:fldCharType="separate"/>
      </w:r>
      <w:r>
        <w:t>5</w:t>
      </w:r>
      <w:r w:rsidR="005D28B8">
        <w:fldChar w:fldCharType="end"/>
      </w:r>
      <w:bookmarkEnd w:id="12"/>
      <w:r>
        <w:rPr>
          <w:rFonts w:hint="eastAsia"/>
        </w:rPr>
        <w:t xml:space="preserve">　运力限制</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36"/>
        <w:gridCol w:w="5706"/>
      </w:tblGrid>
      <w:tr w:rsidR="002F5DDE" w:rsidTr="00EC69A0">
        <w:trPr>
          <w:trHeight w:val="153"/>
          <w:jc w:val="center"/>
        </w:trPr>
        <w:tc>
          <w:tcPr>
            <w:tcW w:w="1836" w:type="dxa"/>
          </w:tcPr>
          <w:p w:rsidR="002F5DDE" w:rsidRDefault="002F5DDE" w:rsidP="00EC69A0">
            <w:pPr>
              <w:autoSpaceDE w:val="0"/>
              <w:autoSpaceDN w:val="0"/>
              <w:adjustRightInd w:val="0"/>
              <w:jc w:val="center"/>
              <w:rPr>
                <w:rFonts w:ascii="宋体"/>
                <w:b/>
                <w:sz w:val="18"/>
                <w:szCs w:val="18"/>
              </w:rPr>
            </w:pPr>
            <w:r>
              <w:rPr>
                <w:rFonts w:ascii="宋体" w:hAnsi="宋体" w:hint="eastAsia"/>
                <w:b/>
                <w:sz w:val="18"/>
                <w:szCs w:val="18"/>
              </w:rPr>
              <w:t>运输方式</w:t>
            </w:r>
          </w:p>
        </w:tc>
        <w:tc>
          <w:tcPr>
            <w:tcW w:w="5706" w:type="dxa"/>
          </w:tcPr>
          <w:p w:rsidR="002F5DDE" w:rsidRDefault="002F5DDE" w:rsidP="00EC69A0">
            <w:pPr>
              <w:autoSpaceDE w:val="0"/>
              <w:autoSpaceDN w:val="0"/>
              <w:adjustRightInd w:val="0"/>
              <w:jc w:val="center"/>
              <w:rPr>
                <w:rFonts w:ascii="宋体"/>
                <w:b/>
                <w:sz w:val="18"/>
                <w:szCs w:val="18"/>
              </w:rPr>
            </w:pPr>
            <w:r>
              <w:rPr>
                <w:rFonts w:ascii="宋体" w:hAnsi="宋体" w:hint="eastAsia"/>
                <w:b/>
                <w:sz w:val="18"/>
                <w:szCs w:val="18"/>
              </w:rPr>
              <w:t>运力限制说明</w:t>
            </w:r>
          </w:p>
        </w:tc>
      </w:tr>
      <w:tr w:rsidR="002F5DDE" w:rsidTr="00EC69A0">
        <w:trPr>
          <w:trHeight w:val="153"/>
          <w:jc w:val="center"/>
        </w:trPr>
        <w:tc>
          <w:tcPr>
            <w:tcW w:w="1836" w:type="dxa"/>
          </w:tcPr>
          <w:p w:rsidR="002F5DDE" w:rsidRDefault="002F5DDE" w:rsidP="00EC69A0">
            <w:pPr>
              <w:autoSpaceDE w:val="0"/>
              <w:autoSpaceDN w:val="0"/>
              <w:adjustRightInd w:val="0"/>
              <w:jc w:val="center"/>
              <w:rPr>
                <w:rFonts w:ascii="宋体"/>
                <w:sz w:val="18"/>
                <w:szCs w:val="18"/>
              </w:rPr>
            </w:pPr>
            <w:r>
              <w:rPr>
                <w:rFonts w:ascii="宋体" w:hAnsi="宋体" w:hint="eastAsia"/>
                <w:sz w:val="18"/>
                <w:szCs w:val="18"/>
              </w:rPr>
              <w:t>铁路</w:t>
            </w:r>
          </w:p>
        </w:tc>
        <w:tc>
          <w:tcPr>
            <w:tcW w:w="5706" w:type="dxa"/>
          </w:tcPr>
          <w:p w:rsidR="002F5DDE" w:rsidRDefault="002F5DDE" w:rsidP="00EC69A0">
            <w:pPr>
              <w:autoSpaceDE w:val="0"/>
              <w:autoSpaceDN w:val="0"/>
              <w:adjustRightInd w:val="0"/>
              <w:jc w:val="center"/>
              <w:rPr>
                <w:rFonts w:ascii="宋体"/>
                <w:sz w:val="18"/>
                <w:szCs w:val="18"/>
              </w:rPr>
            </w:pPr>
            <w:r>
              <w:rPr>
                <w:rFonts w:ascii="宋体" w:hAnsi="宋体" w:hint="eastAsia"/>
                <w:sz w:val="18"/>
                <w:szCs w:val="18"/>
              </w:rPr>
              <w:t>每周</w:t>
            </w:r>
            <w:r>
              <w:rPr>
                <w:rFonts w:ascii="宋体" w:hAnsi="宋体"/>
                <w:sz w:val="18"/>
                <w:szCs w:val="18"/>
              </w:rPr>
              <w:t>2</w:t>
            </w:r>
            <w:r>
              <w:rPr>
                <w:rFonts w:ascii="宋体" w:hAnsi="宋体" w:hint="eastAsia"/>
                <w:sz w:val="18"/>
                <w:szCs w:val="18"/>
              </w:rPr>
              <w:t>次班列，装载量：</w:t>
            </w:r>
            <w:r>
              <w:rPr>
                <w:rFonts w:ascii="宋体" w:hAnsi="宋体"/>
                <w:sz w:val="18"/>
                <w:szCs w:val="18"/>
              </w:rPr>
              <w:t>290</w:t>
            </w:r>
            <w:r>
              <w:rPr>
                <w:rFonts w:ascii="宋体" w:hAnsi="宋体" w:hint="eastAsia"/>
                <w:sz w:val="18"/>
                <w:szCs w:val="18"/>
              </w:rPr>
              <w:t>辆／列，</w:t>
            </w:r>
          </w:p>
        </w:tc>
      </w:tr>
      <w:tr w:rsidR="002F5DDE" w:rsidTr="00EC69A0">
        <w:trPr>
          <w:trHeight w:val="307"/>
          <w:jc w:val="center"/>
        </w:trPr>
        <w:tc>
          <w:tcPr>
            <w:tcW w:w="1836" w:type="dxa"/>
          </w:tcPr>
          <w:p w:rsidR="002F5DDE" w:rsidRDefault="002F5DDE" w:rsidP="00EC69A0">
            <w:pPr>
              <w:autoSpaceDE w:val="0"/>
              <w:autoSpaceDN w:val="0"/>
              <w:adjustRightInd w:val="0"/>
              <w:jc w:val="center"/>
              <w:rPr>
                <w:rFonts w:ascii="宋体"/>
                <w:sz w:val="18"/>
                <w:szCs w:val="18"/>
              </w:rPr>
            </w:pPr>
            <w:r>
              <w:rPr>
                <w:rFonts w:ascii="宋体" w:hAnsi="宋体" w:hint="eastAsia"/>
                <w:sz w:val="18"/>
                <w:szCs w:val="18"/>
              </w:rPr>
              <w:t>水路（海运、内河）</w:t>
            </w:r>
          </w:p>
        </w:tc>
        <w:tc>
          <w:tcPr>
            <w:tcW w:w="5706" w:type="dxa"/>
          </w:tcPr>
          <w:p w:rsidR="002F5DDE" w:rsidRDefault="002F5DDE" w:rsidP="00EC69A0">
            <w:pPr>
              <w:autoSpaceDE w:val="0"/>
              <w:autoSpaceDN w:val="0"/>
              <w:adjustRightInd w:val="0"/>
              <w:jc w:val="center"/>
              <w:rPr>
                <w:rFonts w:ascii="宋体"/>
                <w:sz w:val="18"/>
                <w:szCs w:val="18"/>
              </w:rPr>
            </w:pPr>
            <w:r>
              <w:rPr>
                <w:rFonts w:ascii="宋体" w:hAnsi="宋体" w:hint="eastAsia"/>
                <w:sz w:val="18"/>
                <w:szCs w:val="18"/>
              </w:rPr>
              <w:t>每周二、六开航一次，（仓位：海船：</w:t>
            </w:r>
            <w:r>
              <w:rPr>
                <w:rFonts w:ascii="宋体" w:hAnsi="宋体"/>
                <w:sz w:val="18"/>
                <w:szCs w:val="18"/>
              </w:rPr>
              <w:t>300</w:t>
            </w:r>
            <w:r>
              <w:rPr>
                <w:rFonts w:ascii="宋体" w:hAnsi="宋体" w:hint="eastAsia"/>
                <w:sz w:val="18"/>
                <w:szCs w:val="18"/>
              </w:rPr>
              <w:t>辆／船，江轮：</w:t>
            </w:r>
            <w:r>
              <w:rPr>
                <w:rFonts w:ascii="宋体" w:hAnsi="宋体"/>
                <w:sz w:val="18"/>
                <w:szCs w:val="18"/>
              </w:rPr>
              <w:t>200</w:t>
            </w:r>
            <w:r>
              <w:rPr>
                <w:rFonts w:ascii="宋体" w:hAnsi="宋体" w:hint="eastAsia"/>
                <w:sz w:val="18"/>
                <w:szCs w:val="18"/>
              </w:rPr>
              <w:t>辆／船）</w:t>
            </w:r>
          </w:p>
        </w:tc>
      </w:tr>
    </w:tbl>
    <w:p w:rsidR="002F5DDE" w:rsidRDefault="002F5DDE" w:rsidP="002F5DDE">
      <w:pPr>
        <w:spacing w:line="360" w:lineRule="auto"/>
        <w:rPr>
          <w:sz w:val="24"/>
        </w:rPr>
      </w:pPr>
    </w:p>
    <w:p w:rsidR="002F5DDE" w:rsidRDefault="002F5DDE" w:rsidP="002F5DDE">
      <w:pPr>
        <w:spacing w:line="360" w:lineRule="auto"/>
        <w:ind w:firstLine="480"/>
        <w:rPr>
          <w:sz w:val="24"/>
        </w:rPr>
      </w:pPr>
      <w:r>
        <w:rPr>
          <w:rFonts w:hint="eastAsia"/>
          <w:sz w:val="24"/>
        </w:rPr>
        <w:t>目前，公、铁、水运量分配主要是由计划人员对不同线路不同运输方式的运量进行多种设定，比较各种方案下的运输时间和运输成本之后凭借经验选择一种。但是，这种人工试验的方式费时费力，且缺乏统一科学的标准。安吉物流目前也在积极探索着设计出一种明确合理的公、铁、水运量分配的计算方法，并希望通过计算机软件实现。</w:t>
      </w:r>
    </w:p>
    <w:p w:rsidR="002F5DDE" w:rsidRDefault="002F5DDE" w:rsidP="002F5DDE">
      <w:pPr>
        <w:spacing w:line="360" w:lineRule="auto"/>
        <w:ind w:firstLine="480"/>
        <w:rPr>
          <w:sz w:val="24"/>
        </w:rPr>
      </w:pPr>
    </w:p>
    <w:p w:rsidR="002F5DDE" w:rsidRDefault="002F5DDE" w:rsidP="002F5DDE">
      <w:pPr>
        <w:pStyle w:val="11"/>
        <w:numPr>
          <w:ilvl w:val="0"/>
          <w:numId w:val="15"/>
        </w:numPr>
        <w:spacing w:line="360" w:lineRule="auto"/>
        <w:ind w:left="0" w:firstLineChars="0" w:firstLine="426"/>
        <w:rPr>
          <w:sz w:val="24"/>
          <w:szCs w:val="24"/>
        </w:rPr>
      </w:pPr>
      <w:r>
        <w:rPr>
          <w:rFonts w:hint="eastAsia"/>
          <w:sz w:val="24"/>
          <w:szCs w:val="24"/>
        </w:rPr>
        <w:t>各运输公司运量的分配</w:t>
      </w:r>
    </w:p>
    <w:p w:rsidR="002F5DDE" w:rsidRDefault="002F5DDE" w:rsidP="002F5DDE">
      <w:pPr>
        <w:spacing w:line="360" w:lineRule="auto"/>
        <w:ind w:firstLineChars="200" w:firstLine="480"/>
        <w:rPr>
          <w:sz w:val="24"/>
        </w:rPr>
      </w:pPr>
      <w:r>
        <w:rPr>
          <w:rFonts w:hint="eastAsia"/>
          <w:sz w:val="24"/>
        </w:rPr>
        <w:t>安吉物流的整车物流采用总集成总承包模式。安吉物流本身并不直接拥有轿运车、滚装船等运输工具，而是通过控股或参股其他运输企业以及与部分运输企业结成联盟来整合运力。对业务资源的分配，采用按区域（线路）分配模式，并制定了针对运输公司的《业务分配及管理方案》。</w:t>
      </w:r>
      <w:r w:rsidRPr="00B043F5">
        <w:rPr>
          <w:rFonts w:hint="eastAsia"/>
          <w:b/>
          <w:color w:val="FF0000"/>
          <w:sz w:val="24"/>
        </w:rPr>
        <w:t>具体来说，安吉物流事先将其全国的整车物流业务范围按照地区划分为若干区域，然后将某个区域（线路）的业务指派给一个或几个运输公司经营，在此基础上形成运输公司的业务配比方案</w:t>
      </w:r>
      <w:r>
        <w:rPr>
          <w:rFonts w:hint="eastAsia"/>
          <w:sz w:val="24"/>
        </w:rPr>
        <w:t>（如</w:t>
      </w:r>
      <w:fldSimple w:instr=" REF _Ref331000609  \* MERGEFORMAT ">
        <w:r>
          <w:rPr>
            <w:rFonts w:hint="eastAsia"/>
            <w:sz w:val="24"/>
          </w:rPr>
          <w:t>表</w:t>
        </w:r>
        <w:r>
          <w:rPr>
            <w:sz w:val="24"/>
          </w:rPr>
          <w:t xml:space="preserve"> </w:t>
        </w:r>
        <w:r w:rsidR="00EC69A0">
          <w:rPr>
            <w:rFonts w:hint="eastAsia"/>
            <w:sz w:val="24"/>
          </w:rPr>
          <w:t>3-</w:t>
        </w:r>
        <w:r>
          <w:rPr>
            <w:sz w:val="24"/>
          </w:rPr>
          <w:t>6</w:t>
        </w:r>
      </w:fldSimple>
      <w:r>
        <w:rPr>
          <w:rFonts w:hint="eastAsia"/>
          <w:sz w:val="24"/>
        </w:rPr>
        <w:t>所示，为某</w:t>
      </w:r>
      <w:r>
        <w:rPr>
          <w:sz w:val="24"/>
        </w:rPr>
        <w:t>8</w:t>
      </w:r>
      <w:r>
        <w:rPr>
          <w:rFonts w:hint="eastAsia"/>
          <w:sz w:val="24"/>
        </w:rPr>
        <w:t>家运输公司在天津、上海为起运地的各条线路上的业务配比方案）。此外各个运输公司还可以在自己的区域与当地汽车生产商合作，寻求新的市场业务。</w:t>
      </w:r>
    </w:p>
    <w:p w:rsidR="002F5DDE" w:rsidRDefault="002F5DDE" w:rsidP="002F5DDE">
      <w:pPr>
        <w:pStyle w:val="ad"/>
        <w:keepNext/>
        <w:jc w:val="center"/>
      </w:pPr>
      <w:bookmarkStart w:id="13" w:name="_Ref331000609"/>
      <w:r>
        <w:rPr>
          <w:rFonts w:hint="eastAsia"/>
        </w:rPr>
        <w:t>表</w:t>
      </w:r>
      <w:r>
        <w:t xml:space="preserve"> </w:t>
      </w:r>
      <w:r w:rsidR="00EC69A0">
        <w:rPr>
          <w:rFonts w:hint="eastAsia"/>
        </w:rPr>
        <w:t>3-</w:t>
      </w:r>
      <w:r w:rsidR="005D28B8">
        <w:fldChar w:fldCharType="begin"/>
      </w:r>
      <w:r>
        <w:instrText xml:space="preserve"> SEQ </w:instrText>
      </w:r>
      <w:r>
        <w:rPr>
          <w:rFonts w:hint="eastAsia"/>
        </w:rPr>
        <w:instrText>表</w:instrText>
      </w:r>
      <w:r>
        <w:instrText xml:space="preserve"> \* ARABIC </w:instrText>
      </w:r>
      <w:r w:rsidR="005D28B8">
        <w:fldChar w:fldCharType="separate"/>
      </w:r>
      <w:r>
        <w:t>6</w:t>
      </w:r>
      <w:r w:rsidR="005D28B8">
        <w:fldChar w:fldCharType="end"/>
      </w:r>
      <w:bookmarkEnd w:id="13"/>
      <w:r>
        <w:rPr>
          <w:rFonts w:hint="eastAsia"/>
        </w:rPr>
        <w:t xml:space="preserve">　运输公司业务配比方案示例</w:t>
      </w:r>
    </w:p>
    <w:tbl>
      <w:tblPr>
        <w:tblW w:w="0" w:type="auto"/>
        <w:jc w:val="center"/>
        <w:tblLayout w:type="fixed"/>
        <w:tblLook w:val="0000"/>
      </w:tblPr>
      <w:tblGrid>
        <w:gridCol w:w="668"/>
        <w:gridCol w:w="819"/>
        <w:gridCol w:w="929"/>
        <w:gridCol w:w="2579"/>
      </w:tblGrid>
      <w:tr w:rsidR="002F5DDE" w:rsidTr="00EC69A0">
        <w:trPr>
          <w:trHeight w:val="312"/>
          <w:jc w:val="center"/>
        </w:trPr>
        <w:tc>
          <w:tcPr>
            <w:tcW w:w="668" w:type="dxa"/>
            <w:tcBorders>
              <w:top w:val="single" w:sz="8" w:space="0" w:color="auto"/>
              <w:left w:val="single" w:sz="4" w:space="0" w:color="auto"/>
              <w:bottom w:val="single" w:sz="4" w:space="0" w:color="auto"/>
              <w:right w:val="single" w:sz="4" w:space="0" w:color="auto"/>
            </w:tcBorders>
            <w:shd w:val="clear" w:color="000000" w:fill="0F253F"/>
            <w:vAlign w:val="center"/>
          </w:tcPr>
          <w:p w:rsidR="002F5DDE" w:rsidRDefault="002F5DDE" w:rsidP="00EC69A0">
            <w:pPr>
              <w:widowControl/>
              <w:jc w:val="center"/>
              <w:rPr>
                <w:rFonts w:ascii="宋体" w:cs="宋体"/>
                <w:b/>
                <w:bCs/>
                <w:color w:val="FFFFFF"/>
                <w:kern w:val="0"/>
                <w:sz w:val="15"/>
                <w:szCs w:val="15"/>
              </w:rPr>
            </w:pPr>
            <w:r>
              <w:rPr>
                <w:rFonts w:ascii="宋体" w:hAnsi="宋体" w:cs="宋体" w:hint="eastAsia"/>
                <w:b/>
                <w:bCs/>
                <w:color w:val="FFFFFF"/>
                <w:kern w:val="0"/>
                <w:sz w:val="15"/>
                <w:szCs w:val="15"/>
              </w:rPr>
              <w:t>出发地</w:t>
            </w:r>
          </w:p>
        </w:tc>
        <w:tc>
          <w:tcPr>
            <w:tcW w:w="819" w:type="dxa"/>
            <w:tcBorders>
              <w:top w:val="single" w:sz="8" w:space="0" w:color="auto"/>
              <w:left w:val="nil"/>
              <w:bottom w:val="single" w:sz="4" w:space="0" w:color="auto"/>
              <w:right w:val="single" w:sz="4" w:space="0" w:color="auto"/>
            </w:tcBorders>
            <w:shd w:val="clear" w:color="000000" w:fill="0F253F"/>
            <w:vAlign w:val="center"/>
          </w:tcPr>
          <w:p w:rsidR="002F5DDE" w:rsidRDefault="002F5DDE" w:rsidP="00EC69A0">
            <w:pPr>
              <w:widowControl/>
              <w:jc w:val="center"/>
              <w:rPr>
                <w:rFonts w:ascii="宋体" w:cs="宋体"/>
                <w:b/>
                <w:bCs/>
                <w:color w:val="FFFFFF"/>
                <w:kern w:val="0"/>
                <w:sz w:val="15"/>
                <w:szCs w:val="15"/>
              </w:rPr>
            </w:pPr>
            <w:r>
              <w:rPr>
                <w:rFonts w:ascii="宋体" w:hAnsi="宋体" w:cs="宋体" w:hint="eastAsia"/>
                <w:b/>
                <w:bCs/>
                <w:color w:val="FFFFFF"/>
                <w:kern w:val="0"/>
                <w:sz w:val="15"/>
                <w:szCs w:val="15"/>
              </w:rPr>
              <w:t>目的省份</w:t>
            </w:r>
          </w:p>
        </w:tc>
        <w:tc>
          <w:tcPr>
            <w:tcW w:w="929" w:type="dxa"/>
            <w:tcBorders>
              <w:top w:val="single" w:sz="8" w:space="0" w:color="auto"/>
              <w:left w:val="nil"/>
              <w:bottom w:val="single" w:sz="4" w:space="0" w:color="auto"/>
              <w:right w:val="single" w:sz="4" w:space="0" w:color="auto"/>
            </w:tcBorders>
            <w:shd w:val="clear" w:color="000000" w:fill="0F253F"/>
            <w:vAlign w:val="center"/>
          </w:tcPr>
          <w:p w:rsidR="002F5DDE" w:rsidRDefault="002F5DDE" w:rsidP="00EC69A0">
            <w:pPr>
              <w:widowControl/>
              <w:jc w:val="center"/>
              <w:rPr>
                <w:rFonts w:ascii="宋体" w:cs="宋体"/>
                <w:b/>
                <w:bCs/>
                <w:color w:val="FFFFFF"/>
                <w:kern w:val="0"/>
                <w:sz w:val="15"/>
                <w:szCs w:val="15"/>
              </w:rPr>
            </w:pPr>
            <w:r>
              <w:rPr>
                <w:rFonts w:ascii="宋体" w:hAnsi="宋体" w:cs="宋体" w:hint="eastAsia"/>
                <w:b/>
                <w:bCs/>
                <w:color w:val="FFFFFF"/>
                <w:kern w:val="0"/>
                <w:sz w:val="15"/>
                <w:szCs w:val="15"/>
              </w:rPr>
              <w:t>运输公司</w:t>
            </w:r>
          </w:p>
        </w:tc>
        <w:tc>
          <w:tcPr>
            <w:tcW w:w="2579" w:type="dxa"/>
            <w:tcBorders>
              <w:top w:val="single" w:sz="8" w:space="0" w:color="auto"/>
              <w:left w:val="nil"/>
              <w:bottom w:val="single" w:sz="4" w:space="0" w:color="auto"/>
              <w:right w:val="single" w:sz="8" w:space="0" w:color="auto"/>
            </w:tcBorders>
            <w:shd w:val="clear" w:color="000000" w:fill="0F253F"/>
            <w:vAlign w:val="center"/>
          </w:tcPr>
          <w:p w:rsidR="002F5DDE" w:rsidRDefault="002F5DDE" w:rsidP="00EC69A0">
            <w:pPr>
              <w:widowControl/>
              <w:jc w:val="center"/>
              <w:rPr>
                <w:rFonts w:ascii="宋体" w:cs="宋体"/>
                <w:b/>
                <w:bCs/>
                <w:color w:val="FFFFFF"/>
                <w:kern w:val="0"/>
                <w:sz w:val="15"/>
                <w:szCs w:val="15"/>
              </w:rPr>
            </w:pPr>
            <w:r>
              <w:rPr>
                <w:rFonts w:ascii="宋体" w:hAnsi="宋体" w:cs="宋体" w:hint="eastAsia"/>
                <w:b/>
                <w:bCs/>
                <w:color w:val="FFFFFF"/>
                <w:kern w:val="0"/>
                <w:sz w:val="15"/>
                <w:szCs w:val="15"/>
              </w:rPr>
              <w:t>承包区域</w:t>
            </w:r>
          </w:p>
        </w:tc>
      </w:tr>
      <w:tr w:rsidR="002F5DDE" w:rsidTr="00EC69A0">
        <w:trPr>
          <w:trHeight w:val="300"/>
          <w:jc w:val="center"/>
        </w:trPr>
        <w:tc>
          <w:tcPr>
            <w:tcW w:w="668" w:type="dxa"/>
            <w:vMerge w:val="restart"/>
            <w:tcBorders>
              <w:top w:val="nil"/>
              <w:left w:val="single" w:sz="4" w:space="0" w:color="auto"/>
              <w:bottom w:val="single" w:sz="4" w:space="0" w:color="auto"/>
              <w:right w:val="single" w:sz="4" w:space="0" w:color="auto"/>
            </w:tcBorders>
            <w:vAlign w:val="center"/>
          </w:tcPr>
          <w:p w:rsidR="002F5DDE" w:rsidRDefault="002F5DDE" w:rsidP="00EC69A0">
            <w:pPr>
              <w:widowControl/>
              <w:jc w:val="center"/>
              <w:rPr>
                <w:rFonts w:ascii="宋体" w:cs="宋体"/>
                <w:b/>
                <w:bCs/>
                <w:kern w:val="0"/>
                <w:sz w:val="15"/>
                <w:szCs w:val="15"/>
              </w:rPr>
            </w:pPr>
            <w:r>
              <w:rPr>
                <w:rFonts w:ascii="宋体" w:hAnsi="宋体" w:cs="宋体" w:hint="eastAsia"/>
                <w:b/>
                <w:bCs/>
                <w:kern w:val="0"/>
                <w:sz w:val="15"/>
                <w:szCs w:val="15"/>
              </w:rPr>
              <w:t>天津</w:t>
            </w:r>
          </w:p>
        </w:tc>
        <w:tc>
          <w:tcPr>
            <w:tcW w:w="819" w:type="dxa"/>
            <w:tcBorders>
              <w:top w:val="nil"/>
              <w:left w:val="nil"/>
              <w:bottom w:val="single" w:sz="4" w:space="0" w:color="auto"/>
              <w:right w:val="single" w:sz="4" w:space="0" w:color="auto"/>
            </w:tcBorders>
            <w:vAlign w:val="center"/>
          </w:tcPr>
          <w:p w:rsidR="002F5DDE" w:rsidRDefault="002F5DDE" w:rsidP="00EC69A0">
            <w:pPr>
              <w:widowControl/>
              <w:jc w:val="center"/>
              <w:rPr>
                <w:rFonts w:ascii="宋体" w:cs="宋体"/>
                <w:kern w:val="0"/>
                <w:sz w:val="15"/>
                <w:szCs w:val="15"/>
              </w:rPr>
            </w:pPr>
            <w:r>
              <w:rPr>
                <w:rFonts w:ascii="宋体" w:hAnsi="宋体" w:cs="宋体" w:hint="eastAsia"/>
                <w:kern w:val="0"/>
                <w:sz w:val="15"/>
                <w:szCs w:val="15"/>
              </w:rPr>
              <w:t>北京</w:t>
            </w:r>
          </w:p>
        </w:tc>
        <w:tc>
          <w:tcPr>
            <w:tcW w:w="929" w:type="dxa"/>
            <w:tcBorders>
              <w:top w:val="nil"/>
              <w:left w:val="nil"/>
              <w:bottom w:val="single" w:sz="4" w:space="0" w:color="auto"/>
              <w:right w:val="single" w:sz="4" w:space="0" w:color="auto"/>
            </w:tcBorders>
            <w:vAlign w:val="center"/>
          </w:tcPr>
          <w:p w:rsidR="002F5DDE" w:rsidRDefault="002F5DDE" w:rsidP="00EC69A0">
            <w:pPr>
              <w:widowControl/>
              <w:jc w:val="center"/>
              <w:rPr>
                <w:rFonts w:ascii="宋体" w:hAnsi="宋体" w:cs="宋体"/>
                <w:kern w:val="0"/>
                <w:sz w:val="15"/>
                <w:szCs w:val="15"/>
              </w:rPr>
            </w:pPr>
            <w:r>
              <w:rPr>
                <w:rFonts w:ascii="宋体" w:hAnsi="宋体" w:cs="宋体" w:hint="eastAsia"/>
                <w:kern w:val="0"/>
                <w:sz w:val="15"/>
                <w:szCs w:val="15"/>
              </w:rPr>
              <w:t>运输公司</w:t>
            </w:r>
            <w:r>
              <w:rPr>
                <w:rFonts w:ascii="宋体" w:hAnsi="宋体" w:cs="宋体"/>
                <w:kern w:val="0"/>
                <w:sz w:val="15"/>
                <w:szCs w:val="15"/>
              </w:rPr>
              <w:t>A</w:t>
            </w:r>
          </w:p>
        </w:tc>
        <w:tc>
          <w:tcPr>
            <w:tcW w:w="2579" w:type="dxa"/>
            <w:tcBorders>
              <w:top w:val="nil"/>
              <w:left w:val="nil"/>
              <w:bottom w:val="single" w:sz="4" w:space="0" w:color="auto"/>
              <w:right w:val="single" w:sz="8" w:space="0" w:color="auto"/>
            </w:tcBorders>
            <w:vAlign w:val="center"/>
          </w:tcPr>
          <w:p w:rsidR="002F5DDE" w:rsidRDefault="002F5DDE" w:rsidP="00EC69A0">
            <w:pPr>
              <w:widowControl/>
              <w:jc w:val="center"/>
              <w:rPr>
                <w:rFonts w:ascii="宋体" w:cs="宋体"/>
                <w:kern w:val="0"/>
                <w:sz w:val="15"/>
                <w:szCs w:val="15"/>
              </w:rPr>
            </w:pPr>
            <w:r>
              <w:rPr>
                <w:rFonts w:ascii="宋体" w:hAnsi="宋体" w:cs="宋体" w:hint="eastAsia"/>
                <w:kern w:val="0"/>
                <w:sz w:val="15"/>
                <w:szCs w:val="15"/>
              </w:rPr>
              <w:t>全省</w:t>
            </w:r>
          </w:p>
        </w:tc>
      </w:tr>
      <w:tr w:rsidR="002F5DDE" w:rsidTr="00EC69A0">
        <w:trPr>
          <w:trHeight w:val="300"/>
          <w:jc w:val="center"/>
        </w:trPr>
        <w:tc>
          <w:tcPr>
            <w:tcW w:w="668" w:type="dxa"/>
            <w:vMerge/>
            <w:tcBorders>
              <w:top w:val="nil"/>
              <w:left w:val="single" w:sz="4" w:space="0" w:color="auto"/>
              <w:bottom w:val="single" w:sz="4" w:space="0" w:color="auto"/>
              <w:right w:val="single" w:sz="4" w:space="0" w:color="auto"/>
            </w:tcBorders>
            <w:vAlign w:val="center"/>
          </w:tcPr>
          <w:p w:rsidR="002F5DDE" w:rsidRDefault="002F5DDE" w:rsidP="00EC69A0">
            <w:pPr>
              <w:widowControl/>
              <w:jc w:val="left"/>
              <w:rPr>
                <w:rFonts w:ascii="宋体" w:cs="宋体"/>
                <w:b/>
                <w:bCs/>
                <w:kern w:val="0"/>
                <w:sz w:val="15"/>
                <w:szCs w:val="15"/>
              </w:rPr>
            </w:pPr>
          </w:p>
        </w:tc>
        <w:tc>
          <w:tcPr>
            <w:tcW w:w="819" w:type="dxa"/>
            <w:tcBorders>
              <w:top w:val="nil"/>
              <w:left w:val="nil"/>
              <w:bottom w:val="single" w:sz="4" w:space="0" w:color="auto"/>
              <w:right w:val="single" w:sz="4" w:space="0" w:color="auto"/>
            </w:tcBorders>
            <w:vAlign w:val="center"/>
          </w:tcPr>
          <w:p w:rsidR="002F5DDE" w:rsidRDefault="002F5DDE" w:rsidP="00EC69A0">
            <w:pPr>
              <w:widowControl/>
              <w:jc w:val="center"/>
              <w:rPr>
                <w:rFonts w:ascii="宋体" w:cs="宋体"/>
                <w:kern w:val="0"/>
                <w:sz w:val="15"/>
                <w:szCs w:val="15"/>
              </w:rPr>
            </w:pPr>
            <w:r>
              <w:rPr>
                <w:rFonts w:ascii="宋体" w:hAnsi="宋体" w:cs="宋体" w:hint="eastAsia"/>
                <w:kern w:val="0"/>
                <w:sz w:val="15"/>
                <w:szCs w:val="15"/>
              </w:rPr>
              <w:t>天津</w:t>
            </w:r>
          </w:p>
        </w:tc>
        <w:tc>
          <w:tcPr>
            <w:tcW w:w="929" w:type="dxa"/>
            <w:tcBorders>
              <w:top w:val="nil"/>
              <w:left w:val="nil"/>
              <w:bottom w:val="single" w:sz="4" w:space="0" w:color="auto"/>
              <w:right w:val="single" w:sz="4" w:space="0" w:color="auto"/>
            </w:tcBorders>
            <w:vAlign w:val="center"/>
          </w:tcPr>
          <w:p w:rsidR="002F5DDE" w:rsidRDefault="002F5DDE" w:rsidP="00EC69A0">
            <w:pPr>
              <w:widowControl/>
              <w:jc w:val="center"/>
              <w:rPr>
                <w:rFonts w:ascii="宋体" w:hAnsi="宋体" w:cs="宋体"/>
                <w:kern w:val="0"/>
                <w:sz w:val="15"/>
                <w:szCs w:val="15"/>
              </w:rPr>
            </w:pPr>
            <w:r>
              <w:rPr>
                <w:rFonts w:ascii="宋体" w:hAnsi="宋体" w:cs="宋体" w:hint="eastAsia"/>
                <w:kern w:val="0"/>
                <w:sz w:val="15"/>
                <w:szCs w:val="15"/>
              </w:rPr>
              <w:t>运输公司</w:t>
            </w:r>
            <w:r>
              <w:rPr>
                <w:rFonts w:ascii="宋体" w:hAnsi="宋体" w:cs="宋体"/>
                <w:kern w:val="0"/>
                <w:sz w:val="15"/>
                <w:szCs w:val="15"/>
              </w:rPr>
              <w:t>A</w:t>
            </w:r>
          </w:p>
        </w:tc>
        <w:tc>
          <w:tcPr>
            <w:tcW w:w="2579" w:type="dxa"/>
            <w:tcBorders>
              <w:top w:val="nil"/>
              <w:left w:val="nil"/>
              <w:bottom w:val="single" w:sz="4" w:space="0" w:color="auto"/>
              <w:right w:val="single" w:sz="8" w:space="0" w:color="auto"/>
            </w:tcBorders>
            <w:vAlign w:val="center"/>
          </w:tcPr>
          <w:p w:rsidR="002F5DDE" w:rsidRDefault="002F5DDE" w:rsidP="00EC69A0">
            <w:pPr>
              <w:widowControl/>
              <w:jc w:val="center"/>
              <w:rPr>
                <w:rFonts w:ascii="宋体" w:cs="宋体"/>
                <w:kern w:val="0"/>
                <w:sz w:val="15"/>
                <w:szCs w:val="15"/>
              </w:rPr>
            </w:pPr>
            <w:r>
              <w:rPr>
                <w:rFonts w:ascii="宋体" w:hAnsi="宋体" w:cs="宋体" w:hint="eastAsia"/>
                <w:kern w:val="0"/>
                <w:sz w:val="15"/>
                <w:szCs w:val="15"/>
              </w:rPr>
              <w:t>全省</w:t>
            </w:r>
          </w:p>
        </w:tc>
      </w:tr>
      <w:tr w:rsidR="002F5DDE" w:rsidTr="00EC69A0">
        <w:trPr>
          <w:trHeight w:val="361"/>
          <w:jc w:val="center"/>
        </w:trPr>
        <w:tc>
          <w:tcPr>
            <w:tcW w:w="668" w:type="dxa"/>
            <w:vMerge/>
            <w:tcBorders>
              <w:top w:val="nil"/>
              <w:left w:val="single" w:sz="4" w:space="0" w:color="auto"/>
              <w:bottom w:val="single" w:sz="4" w:space="0" w:color="auto"/>
              <w:right w:val="single" w:sz="4" w:space="0" w:color="auto"/>
            </w:tcBorders>
            <w:vAlign w:val="center"/>
          </w:tcPr>
          <w:p w:rsidR="002F5DDE" w:rsidRDefault="002F5DDE" w:rsidP="00EC69A0">
            <w:pPr>
              <w:widowControl/>
              <w:jc w:val="left"/>
              <w:rPr>
                <w:rFonts w:ascii="宋体" w:cs="宋体"/>
                <w:b/>
                <w:bCs/>
                <w:kern w:val="0"/>
                <w:sz w:val="15"/>
                <w:szCs w:val="15"/>
              </w:rPr>
            </w:pPr>
          </w:p>
        </w:tc>
        <w:tc>
          <w:tcPr>
            <w:tcW w:w="819" w:type="dxa"/>
            <w:tcBorders>
              <w:top w:val="nil"/>
              <w:left w:val="nil"/>
              <w:bottom w:val="single" w:sz="4" w:space="0" w:color="auto"/>
              <w:right w:val="single" w:sz="4" w:space="0" w:color="auto"/>
            </w:tcBorders>
            <w:vAlign w:val="center"/>
          </w:tcPr>
          <w:p w:rsidR="002F5DDE" w:rsidRDefault="002F5DDE" w:rsidP="00EC69A0">
            <w:pPr>
              <w:widowControl/>
              <w:jc w:val="center"/>
              <w:rPr>
                <w:rFonts w:ascii="宋体" w:cs="宋体"/>
                <w:kern w:val="0"/>
                <w:sz w:val="15"/>
                <w:szCs w:val="15"/>
              </w:rPr>
            </w:pPr>
            <w:r>
              <w:rPr>
                <w:rFonts w:ascii="宋体" w:hAnsi="宋体" w:cs="宋体" w:hint="eastAsia"/>
                <w:kern w:val="0"/>
                <w:sz w:val="15"/>
                <w:szCs w:val="15"/>
              </w:rPr>
              <w:t>内蒙古</w:t>
            </w:r>
          </w:p>
        </w:tc>
        <w:tc>
          <w:tcPr>
            <w:tcW w:w="929" w:type="dxa"/>
            <w:tcBorders>
              <w:top w:val="nil"/>
              <w:left w:val="nil"/>
              <w:bottom w:val="single" w:sz="4" w:space="0" w:color="auto"/>
              <w:right w:val="single" w:sz="4" w:space="0" w:color="auto"/>
            </w:tcBorders>
            <w:vAlign w:val="center"/>
          </w:tcPr>
          <w:p w:rsidR="002F5DDE" w:rsidRDefault="002F5DDE" w:rsidP="00EC69A0">
            <w:pPr>
              <w:widowControl/>
              <w:jc w:val="center"/>
              <w:rPr>
                <w:rFonts w:ascii="宋体" w:hAnsi="宋体" w:cs="宋体"/>
                <w:kern w:val="0"/>
                <w:sz w:val="15"/>
                <w:szCs w:val="15"/>
              </w:rPr>
            </w:pPr>
            <w:r>
              <w:rPr>
                <w:rFonts w:ascii="宋体" w:hAnsi="宋体" w:cs="宋体" w:hint="eastAsia"/>
                <w:kern w:val="0"/>
                <w:sz w:val="15"/>
                <w:szCs w:val="15"/>
              </w:rPr>
              <w:t>运输公司</w:t>
            </w:r>
            <w:r>
              <w:rPr>
                <w:rFonts w:ascii="宋体" w:hAnsi="宋体" w:cs="宋体"/>
                <w:kern w:val="0"/>
                <w:sz w:val="15"/>
                <w:szCs w:val="15"/>
              </w:rPr>
              <w:t>B</w:t>
            </w:r>
          </w:p>
        </w:tc>
        <w:tc>
          <w:tcPr>
            <w:tcW w:w="2579" w:type="dxa"/>
            <w:tcBorders>
              <w:top w:val="nil"/>
              <w:left w:val="nil"/>
              <w:bottom w:val="single" w:sz="4" w:space="0" w:color="auto"/>
              <w:right w:val="single" w:sz="8" w:space="0" w:color="auto"/>
            </w:tcBorders>
            <w:vAlign w:val="center"/>
          </w:tcPr>
          <w:p w:rsidR="002F5DDE" w:rsidRDefault="002F5DDE" w:rsidP="00EC69A0">
            <w:pPr>
              <w:widowControl/>
              <w:jc w:val="center"/>
              <w:rPr>
                <w:rFonts w:ascii="宋体" w:cs="宋体"/>
                <w:kern w:val="0"/>
                <w:sz w:val="15"/>
                <w:szCs w:val="15"/>
              </w:rPr>
            </w:pPr>
            <w:r>
              <w:rPr>
                <w:rFonts w:ascii="宋体" w:hAnsi="宋体" w:cs="宋体" w:hint="eastAsia"/>
                <w:kern w:val="0"/>
                <w:sz w:val="15"/>
                <w:szCs w:val="15"/>
              </w:rPr>
              <w:t>全省</w:t>
            </w:r>
          </w:p>
        </w:tc>
      </w:tr>
      <w:tr w:rsidR="002F5DDE" w:rsidTr="00EC69A0">
        <w:trPr>
          <w:trHeight w:val="410"/>
          <w:jc w:val="center"/>
        </w:trPr>
        <w:tc>
          <w:tcPr>
            <w:tcW w:w="668" w:type="dxa"/>
            <w:vMerge/>
            <w:tcBorders>
              <w:top w:val="nil"/>
              <w:left w:val="single" w:sz="4" w:space="0" w:color="auto"/>
              <w:bottom w:val="single" w:sz="4" w:space="0" w:color="auto"/>
              <w:right w:val="single" w:sz="4" w:space="0" w:color="auto"/>
            </w:tcBorders>
            <w:vAlign w:val="center"/>
          </w:tcPr>
          <w:p w:rsidR="002F5DDE" w:rsidRDefault="002F5DDE" w:rsidP="00EC69A0">
            <w:pPr>
              <w:widowControl/>
              <w:jc w:val="left"/>
              <w:rPr>
                <w:rFonts w:ascii="宋体" w:cs="宋体"/>
                <w:b/>
                <w:bCs/>
                <w:kern w:val="0"/>
                <w:sz w:val="15"/>
                <w:szCs w:val="15"/>
              </w:rPr>
            </w:pPr>
          </w:p>
        </w:tc>
        <w:tc>
          <w:tcPr>
            <w:tcW w:w="819" w:type="dxa"/>
            <w:tcBorders>
              <w:top w:val="nil"/>
              <w:left w:val="nil"/>
              <w:bottom w:val="single" w:sz="4" w:space="0" w:color="auto"/>
              <w:right w:val="single" w:sz="4" w:space="0" w:color="auto"/>
            </w:tcBorders>
            <w:vAlign w:val="center"/>
          </w:tcPr>
          <w:p w:rsidR="002F5DDE" w:rsidRDefault="002F5DDE" w:rsidP="00EC69A0">
            <w:pPr>
              <w:widowControl/>
              <w:jc w:val="center"/>
              <w:rPr>
                <w:rFonts w:ascii="宋体" w:cs="宋体"/>
                <w:kern w:val="0"/>
                <w:sz w:val="15"/>
                <w:szCs w:val="15"/>
              </w:rPr>
            </w:pPr>
            <w:r>
              <w:rPr>
                <w:rFonts w:ascii="宋体" w:hAnsi="宋体" w:cs="宋体" w:hint="eastAsia"/>
                <w:kern w:val="0"/>
                <w:sz w:val="15"/>
                <w:szCs w:val="15"/>
              </w:rPr>
              <w:t>山西</w:t>
            </w:r>
          </w:p>
        </w:tc>
        <w:tc>
          <w:tcPr>
            <w:tcW w:w="929" w:type="dxa"/>
            <w:tcBorders>
              <w:top w:val="nil"/>
              <w:left w:val="nil"/>
              <w:bottom w:val="single" w:sz="4" w:space="0" w:color="auto"/>
              <w:right w:val="single" w:sz="4" w:space="0" w:color="auto"/>
            </w:tcBorders>
            <w:vAlign w:val="center"/>
          </w:tcPr>
          <w:p w:rsidR="002F5DDE" w:rsidRDefault="002F5DDE" w:rsidP="00EC69A0">
            <w:pPr>
              <w:widowControl/>
              <w:jc w:val="center"/>
              <w:rPr>
                <w:rFonts w:ascii="宋体" w:hAnsi="宋体" w:cs="宋体"/>
                <w:kern w:val="0"/>
                <w:sz w:val="15"/>
                <w:szCs w:val="15"/>
              </w:rPr>
            </w:pPr>
            <w:r>
              <w:rPr>
                <w:rFonts w:ascii="宋体" w:hAnsi="宋体" w:cs="宋体" w:hint="eastAsia"/>
                <w:kern w:val="0"/>
                <w:sz w:val="15"/>
                <w:szCs w:val="15"/>
              </w:rPr>
              <w:t>运输公司</w:t>
            </w:r>
            <w:r>
              <w:rPr>
                <w:rFonts w:ascii="宋体" w:hAnsi="宋体" w:cs="宋体"/>
                <w:kern w:val="0"/>
                <w:sz w:val="15"/>
                <w:szCs w:val="15"/>
              </w:rPr>
              <w:t>C</w:t>
            </w:r>
          </w:p>
        </w:tc>
        <w:tc>
          <w:tcPr>
            <w:tcW w:w="2579" w:type="dxa"/>
            <w:tcBorders>
              <w:top w:val="nil"/>
              <w:left w:val="nil"/>
              <w:bottom w:val="single" w:sz="4" w:space="0" w:color="auto"/>
              <w:right w:val="single" w:sz="8" w:space="0" w:color="auto"/>
            </w:tcBorders>
            <w:vAlign w:val="center"/>
          </w:tcPr>
          <w:p w:rsidR="002F5DDE" w:rsidRDefault="002F5DDE" w:rsidP="00EC69A0">
            <w:pPr>
              <w:widowControl/>
              <w:jc w:val="center"/>
              <w:rPr>
                <w:rFonts w:ascii="宋体" w:cs="宋体"/>
                <w:kern w:val="0"/>
                <w:sz w:val="15"/>
                <w:szCs w:val="15"/>
              </w:rPr>
            </w:pPr>
            <w:r>
              <w:rPr>
                <w:rFonts w:ascii="宋体" w:hAnsi="宋体" w:cs="宋体" w:hint="eastAsia"/>
                <w:kern w:val="0"/>
                <w:sz w:val="15"/>
                <w:szCs w:val="15"/>
              </w:rPr>
              <w:t>全省</w:t>
            </w:r>
          </w:p>
        </w:tc>
      </w:tr>
      <w:tr w:rsidR="002F5DDE" w:rsidTr="00EC69A0">
        <w:trPr>
          <w:trHeight w:val="300"/>
          <w:jc w:val="center"/>
        </w:trPr>
        <w:tc>
          <w:tcPr>
            <w:tcW w:w="668" w:type="dxa"/>
            <w:vMerge/>
            <w:tcBorders>
              <w:top w:val="nil"/>
              <w:left w:val="single" w:sz="4" w:space="0" w:color="auto"/>
              <w:bottom w:val="single" w:sz="4" w:space="0" w:color="auto"/>
              <w:right w:val="single" w:sz="4" w:space="0" w:color="auto"/>
            </w:tcBorders>
            <w:vAlign w:val="center"/>
          </w:tcPr>
          <w:p w:rsidR="002F5DDE" w:rsidRDefault="002F5DDE" w:rsidP="00EC69A0">
            <w:pPr>
              <w:widowControl/>
              <w:jc w:val="left"/>
              <w:rPr>
                <w:rFonts w:ascii="宋体" w:cs="宋体"/>
                <w:b/>
                <w:bCs/>
                <w:kern w:val="0"/>
                <w:sz w:val="15"/>
                <w:szCs w:val="15"/>
              </w:rPr>
            </w:pPr>
          </w:p>
        </w:tc>
        <w:tc>
          <w:tcPr>
            <w:tcW w:w="819" w:type="dxa"/>
            <w:vMerge w:val="restart"/>
            <w:tcBorders>
              <w:top w:val="nil"/>
              <w:left w:val="single" w:sz="4" w:space="0" w:color="auto"/>
              <w:bottom w:val="single" w:sz="4" w:space="0" w:color="auto"/>
              <w:right w:val="single" w:sz="4" w:space="0" w:color="auto"/>
            </w:tcBorders>
            <w:vAlign w:val="center"/>
          </w:tcPr>
          <w:p w:rsidR="002F5DDE" w:rsidRDefault="002F5DDE" w:rsidP="00EC69A0">
            <w:pPr>
              <w:widowControl/>
              <w:jc w:val="center"/>
              <w:rPr>
                <w:rFonts w:ascii="宋体" w:cs="宋体"/>
                <w:kern w:val="0"/>
                <w:sz w:val="15"/>
                <w:szCs w:val="15"/>
              </w:rPr>
            </w:pPr>
            <w:r>
              <w:rPr>
                <w:rFonts w:ascii="宋体" w:hAnsi="宋体" w:cs="宋体" w:hint="eastAsia"/>
                <w:kern w:val="0"/>
                <w:sz w:val="15"/>
                <w:szCs w:val="15"/>
              </w:rPr>
              <w:t>河北</w:t>
            </w:r>
          </w:p>
        </w:tc>
        <w:tc>
          <w:tcPr>
            <w:tcW w:w="929" w:type="dxa"/>
            <w:tcBorders>
              <w:top w:val="nil"/>
              <w:left w:val="nil"/>
              <w:bottom w:val="single" w:sz="4" w:space="0" w:color="auto"/>
              <w:right w:val="single" w:sz="4" w:space="0" w:color="auto"/>
            </w:tcBorders>
            <w:vAlign w:val="center"/>
          </w:tcPr>
          <w:p w:rsidR="002F5DDE" w:rsidRDefault="002F5DDE" w:rsidP="00EC69A0">
            <w:pPr>
              <w:widowControl/>
              <w:jc w:val="center"/>
              <w:rPr>
                <w:rFonts w:ascii="宋体" w:hAnsi="宋体" w:cs="宋体"/>
                <w:kern w:val="0"/>
                <w:sz w:val="15"/>
                <w:szCs w:val="15"/>
              </w:rPr>
            </w:pPr>
            <w:r>
              <w:rPr>
                <w:rFonts w:ascii="宋体" w:hAnsi="宋体" w:cs="宋体" w:hint="eastAsia"/>
                <w:kern w:val="0"/>
                <w:sz w:val="15"/>
                <w:szCs w:val="15"/>
              </w:rPr>
              <w:t>运输公司</w:t>
            </w:r>
            <w:r>
              <w:rPr>
                <w:rFonts w:ascii="宋体" w:hAnsi="宋体" w:cs="宋体"/>
                <w:kern w:val="0"/>
                <w:sz w:val="15"/>
                <w:szCs w:val="15"/>
              </w:rPr>
              <w:t>D</w:t>
            </w:r>
          </w:p>
        </w:tc>
        <w:tc>
          <w:tcPr>
            <w:tcW w:w="2579" w:type="dxa"/>
            <w:tcBorders>
              <w:top w:val="nil"/>
              <w:left w:val="nil"/>
              <w:bottom w:val="single" w:sz="4" w:space="0" w:color="auto"/>
              <w:right w:val="single" w:sz="8" w:space="0" w:color="auto"/>
            </w:tcBorders>
            <w:vAlign w:val="center"/>
          </w:tcPr>
          <w:p w:rsidR="002F5DDE" w:rsidRDefault="002F5DDE" w:rsidP="00EC69A0">
            <w:pPr>
              <w:widowControl/>
              <w:jc w:val="center"/>
              <w:rPr>
                <w:rFonts w:ascii="宋体" w:cs="宋体"/>
                <w:kern w:val="0"/>
                <w:sz w:val="15"/>
                <w:szCs w:val="15"/>
              </w:rPr>
            </w:pPr>
            <w:r>
              <w:rPr>
                <w:rFonts w:ascii="宋体" w:hAnsi="宋体" w:cs="宋体" w:hint="eastAsia"/>
                <w:kern w:val="0"/>
                <w:sz w:val="15"/>
                <w:szCs w:val="15"/>
              </w:rPr>
              <w:t>河北省除保定、张家口</w:t>
            </w:r>
          </w:p>
        </w:tc>
      </w:tr>
      <w:tr w:rsidR="002F5DDE" w:rsidTr="00EC69A0">
        <w:trPr>
          <w:trHeight w:val="312"/>
          <w:jc w:val="center"/>
        </w:trPr>
        <w:tc>
          <w:tcPr>
            <w:tcW w:w="668" w:type="dxa"/>
            <w:vMerge/>
            <w:tcBorders>
              <w:top w:val="nil"/>
              <w:left w:val="single" w:sz="4" w:space="0" w:color="auto"/>
              <w:bottom w:val="single" w:sz="4" w:space="0" w:color="auto"/>
              <w:right w:val="single" w:sz="4" w:space="0" w:color="auto"/>
            </w:tcBorders>
            <w:vAlign w:val="center"/>
          </w:tcPr>
          <w:p w:rsidR="002F5DDE" w:rsidRDefault="002F5DDE" w:rsidP="00EC69A0">
            <w:pPr>
              <w:widowControl/>
              <w:jc w:val="left"/>
              <w:rPr>
                <w:rFonts w:ascii="宋体" w:cs="宋体"/>
                <w:b/>
                <w:bCs/>
                <w:kern w:val="0"/>
                <w:sz w:val="15"/>
                <w:szCs w:val="15"/>
              </w:rPr>
            </w:pPr>
          </w:p>
        </w:tc>
        <w:tc>
          <w:tcPr>
            <w:tcW w:w="819" w:type="dxa"/>
            <w:vMerge/>
            <w:tcBorders>
              <w:top w:val="nil"/>
              <w:left w:val="single" w:sz="4" w:space="0" w:color="auto"/>
              <w:bottom w:val="single" w:sz="4" w:space="0" w:color="auto"/>
              <w:right w:val="single" w:sz="4" w:space="0" w:color="auto"/>
            </w:tcBorders>
            <w:vAlign w:val="center"/>
          </w:tcPr>
          <w:p w:rsidR="002F5DDE" w:rsidRDefault="002F5DDE" w:rsidP="00EC69A0">
            <w:pPr>
              <w:widowControl/>
              <w:jc w:val="left"/>
              <w:rPr>
                <w:rFonts w:ascii="宋体" w:cs="宋体"/>
                <w:kern w:val="0"/>
                <w:sz w:val="15"/>
                <w:szCs w:val="15"/>
              </w:rPr>
            </w:pPr>
          </w:p>
        </w:tc>
        <w:tc>
          <w:tcPr>
            <w:tcW w:w="929" w:type="dxa"/>
            <w:tcBorders>
              <w:top w:val="nil"/>
              <w:left w:val="nil"/>
              <w:bottom w:val="nil"/>
              <w:right w:val="single" w:sz="4" w:space="0" w:color="auto"/>
            </w:tcBorders>
            <w:vAlign w:val="center"/>
          </w:tcPr>
          <w:p w:rsidR="002F5DDE" w:rsidRDefault="002F5DDE" w:rsidP="00EC69A0">
            <w:pPr>
              <w:widowControl/>
              <w:jc w:val="center"/>
              <w:rPr>
                <w:rFonts w:ascii="宋体" w:hAnsi="宋体" w:cs="宋体"/>
                <w:kern w:val="0"/>
                <w:sz w:val="15"/>
                <w:szCs w:val="15"/>
              </w:rPr>
            </w:pPr>
            <w:r>
              <w:rPr>
                <w:rFonts w:ascii="宋体" w:hAnsi="宋体" w:cs="宋体" w:hint="eastAsia"/>
                <w:kern w:val="0"/>
                <w:sz w:val="15"/>
                <w:szCs w:val="15"/>
              </w:rPr>
              <w:t>运输公司</w:t>
            </w:r>
            <w:r>
              <w:rPr>
                <w:rFonts w:ascii="宋体" w:hAnsi="宋体" w:cs="宋体"/>
                <w:kern w:val="0"/>
                <w:sz w:val="15"/>
                <w:szCs w:val="15"/>
              </w:rPr>
              <w:t>A</w:t>
            </w:r>
          </w:p>
        </w:tc>
        <w:tc>
          <w:tcPr>
            <w:tcW w:w="2579" w:type="dxa"/>
            <w:tcBorders>
              <w:top w:val="nil"/>
              <w:left w:val="nil"/>
              <w:bottom w:val="nil"/>
              <w:right w:val="single" w:sz="8" w:space="0" w:color="auto"/>
            </w:tcBorders>
            <w:vAlign w:val="center"/>
          </w:tcPr>
          <w:p w:rsidR="002F5DDE" w:rsidRDefault="002F5DDE" w:rsidP="00EC69A0">
            <w:pPr>
              <w:widowControl/>
              <w:jc w:val="center"/>
              <w:rPr>
                <w:rFonts w:ascii="宋体" w:cs="宋体"/>
                <w:kern w:val="0"/>
                <w:sz w:val="15"/>
                <w:szCs w:val="15"/>
              </w:rPr>
            </w:pPr>
            <w:r>
              <w:rPr>
                <w:rFonts w:ascii="宋体" w:hAnsi="宋体" w:cs="宋体" w:hint="eastAsia"/>
                <w:kern w:val="0"/>
                <w:sz w:val="15"/>
                <w:szCs w:val="15"/>
              </w:rPr>
              <w:t>保定、张家口</w:t>
            </w:r>
          </w:p>
        </w:tc>
      </w:tr>
      <w:tr w:rsidR="002F5DDE" w:rsidTr="00EC69A0">
        <w:trPr>
          <w:trHeight w:val="300"/>
          <w:jc w:val="center"/>
        </w:trPr>
        <w:tc>
          <w:tcPr>
            <w:tcW w:w="668" w:type="dxa"/>
            <w:vMerge w:val="restart"/>
            <w:tcBorders>
              <w:top w:val="single" w:sz="8" w:space="0" w:color="auto"/>
              <w:left w:val="single" w:sz="8" w:space="0" w:color="auto"/>
              <w:bottom w:val="single" w:sz="8" w:space="0" w:color="000000"/>
              <w:right w:val="single" w:sz="4" w:space="0" w:color="auto"/>
            </w:tcBorders>
            <w:vAlign w:val="center"/>
          </w:tcPr>
          <w:p w:rsidR="002F5DDE" w:rsidRDefault="002F5DDE" w:rsidP="00EC69A0">
            <w:pPr>
              <w:widowControl/>
              <w:jc w:val="center"/>
              <w:rPr>
                <w:rFonts w:ascii="宋体" w:cs="宋体"/>
                <w:b/>
                <w:bCs/>
                <w:kern w:val="0"/>
                <w:sz w:val="15"/>
                <w:szCs w:val="15"/>
              </w:rPr>
            </w:pPr>
            <w:r>
              <w:rPr>
                <w:rFonts w:ascii="宋体" w:hAnsi="宋体" w:cs="宋体" w:hint="eastAsia"/>
                <w:b/>
                <w:bCs/>
                <w:kern w:val="0"/>
                <w:sz w:val="15"/>
                <w:szCs w:val="15"/>
              </w:rPr>
              <w:t>上海</w:t>
            </w:r>
          </w:p>
        </w:tc>
        <w:tc>
          <w:tcPr>
            <w:tcW w:w="819" w:type="dxa"/>
            <w:vMerge w:val="restart"/>
            <w:tcBorders>
              <w:top w:val="single" w:sz="8" w:space="0" w:color="auto"/>
              <w:left w:val="single" w:sz="4" w:space="0" w:color="auto"/>
              <w:bottom w:val="single" w:sz="8" w:space="0" w:color="000000"/>
              <w:right w:val="single" w:sz="4" w:space="0" w:color="auto"/>
            </w:tcBorders>
            <w:vAlign w:val="center"/>
          </w:tcPr>
          <w:p w:rsidR="002F5DDE" w:rsidRDefault="002F5DDE" w:rsidP="00EC69A0">
            <w:pPr>
              <w:widowControl/>
              <w:jc w:val="center"/>
              <w:rPr>
                <w:rFonts w:ascii="宋体" w:cs="宋体"/>
                <w:kern w:val="0"/>
                <w:sz w:val="15"/>
                <w:szCs w:val="15"/>
              </w:rPr>
            </w:pPr>
            <w:r>
              <w:rPr>
                <w:rFonts w:ascii="宋体" w:hAnsi="宋体" w:cs="宋体" w:hint="eastAsia"/>
                <w:kern w:val="0"/>
                <w:sz w:val="15"/>
                <w:szCs w:val="15"/>
              </w:rPr>
              <w:t>山西</w:t>
            </w:r>
          </w:p>
        </w:tc>
        <w:tc>
          <w:tcPr>
            <w:tcW w:w="929" w:type="dxa"/>
            <w:tcBorders>
              <w:top w:val="single" w:sz="8" w:space="0" w:color="auto"/>
              <w:left w:val="nil"/>
              <w:bottom w:val="single" w:sz="4" w:space="0" w:color="auto"/>
              <w:right w:val="single" w:sz="4" w:space="0" w:color="auto"/>
            </w:tcBorders>
            <w:vAlign w:val="center"/>
          </w:tcPr>
          <w:p w:rsidR="002F5DDE" w:rsidRDefault="002F5DDE" w:rsidP="00EC69A0">
            <w:pPr>
              <w:widowControl/>
              <w:jc w:val="center"/>
              <w:rPr>
                <w:rFonts w:ascii="宋体" w:hAnsi="宋体" w:cs="宋体"/>
                <w:kern w:val="0"/>
                <w:sz w:val="15"/>
                <w:szCs w:val="15"/>
              </w:rPr>
            </w:pPr>
            <w:r>
              <w:rPr>
                <w:rFonts w:ascii="宋体" w:hAnsi="宋体" w:cs="宋体" w:hint="eastAsia"/>
                <w:kern w:val="0"/>
                <w:sz w:val="15"/>
                <w:szCs w:val="15"/>
              </w:rPr>
              <w:t>运输公司</w:t>
            </w:r>
            <w:r>
              <w:rPr>
                <w:rFonts w:ascii="宋体" w:hAnsi="宋体" w:cs="宋体"/>
                <w:kern w:val="0"/>
                <w:sz w:val="15"/>
                <w:szCs w:val="15"/>
              </w:rPr>
              <w:t>E</w:t>
            </w:r>
          </w:p>
        </w:tc>
        <w:tc>
          <w:tcPr>
            <w:tcW w:w="2579" w:type="dxa"/>
            <w:tcBorders>
              <w:top w:val="single" w:sz="8" w:space="0" w:color="auto"/>
              <w:left w:val="nil"/>
              <w:bottom w:val="single" w:sz="4" w:space="0" w:color="auto"/>
              <w:right w:val="single" w:sz="8" w:space="0" w:color="auto"/>
            </w:tcBorders>
            <w:vAlign w:val="center"/>
          </w:tcPr>
          <w:p w:rsidR="002F5DDE" w:rsidRDefault="002F5DDE" w:rsidP="00EC69A0">
            <w:pPr>
              <w:widowControl/>
              <w:jc w:val="center"/>
              <w:rPr>
                <w:rFonts w:ascii="宋体" w:cs="宋体"/>
                <w:kern w:val="0"/>
                <w:sz w:val="15"/>
                <w:szCs w:val="15"/>
              </w:rPr>
            </w:pPr>
            <w:r>
              <w:rPr>
                <w:rFonts w:ascii="宋体" w:hAnsi="宋体" w:cs="宋体" w:hint="eastAsia"/>
                <w:kern w:val="0"/>
                <w:sz w:val="15"/>
                <w:szCs w:val="15"/>
              </w:rPr>
              <w:t>太原</w:t>
            </w:r>
            <w:r>
              <w:rPr>
                <w:rFonts w:ascii="宋体" w:hAnsi="宋体" w:cs="宋体"/>
                <w:kern w:val="0"/>
                <w:sz w:val="15"/>
                <w:szCs w:val="15"/>
              </w:rPr>
              <w:t>50%</w:t>
            </w:r>
            <w:r>
              <w:rPr>
                <w:rFonts w:ascii="宋体" w:hAnsi="宋体" w:cs="宋体" w:hint="eastAsia"/>
                <w:kern w:val="0"/>
                <w:sz w:val="15"/>
                <w:szCs w:val="15"/>
              </w:rPr>
              <w:t>、阳泉、晋中</w:t>
            </w:r>
          </w:p>
        </w:tc>
      </w:tr>
      <w:tr w:rsidR="002F5DDE" w:rsidTr="00EC69A0">
        <w:trPr>
          <w:trHeight w:val="300"/>
          <w:jc w:val="center"/>
        </w:trPr>
        <w:tc>
          <w:tcPr>
            <w:tcW w:w="668" w:type="dxa"/>
            <w:vMerge/>
            <w:tcBorders>
              <w:top w:val="single" w:sz="8" w:space="0" w:color="auto"/>
              <w:left w:val="single" w:sz="8" w:space="0" w:color="auto"/>
              <w:bottom w:val="single" w:sz="8" w:space="0" w:color="000000"/>
              <w:right w:val="single" w:sz="4" w:space="0" w:color="auto"/>
            </w:tcBorders>
            <w:vAlign w:val="center"/>
          </w:tcPr>
          <w:p w:rsidR="002F5DDE" w:rsidRDefault="002F5DDE" w:rsidP="00EC69A0">
            <w:pPr>
              <w:widowControl/>
              <w:jc w:val="left"/>
              <w:rPr>
                <w:rFonts w:ascii="宋体" w:cs="宋体"/>
                <w:b/>
                <w:bCs/>
                <w:kern w:val="0"/>
                <w:sz w:val="15"/>
                <w:szCs w:val="15"/>
              </w:rPr>
            </w:pPr>
          </w:p>
        </w:tc>
        <w:tc>
          <w:tcPr>
            <w:tcW w:w="819" w:type="dxa"/>
            <w:vMerge/>
            <w:tcBorders>
              <w:top w:val="single" w:sz="8" w:space="0" w:color="auto"/>
              <w:left w:val="single" w:sz="4" w:space="0" w:color="auto"/>
              <w:bottom w:val="single" w:sz="8" w:space="0" w:color="000000"/>
              <w:right w:val="single" w:sz="4" w:space="0" w:color="auto"/>
            </w:tcBorders>
            <w:vAlign w:val="center"/>
          </w:tcPr>
          <w:p w:rsidR="002F5DDE" w:rsidRDefault="002F5DDE" w:rsidP="00EC69A0">
            <w:pPr>
              <w:widowControl/>
              <w:jc w:val="left"/>
              <w:rPr>
                <w:rFonts w:ascii="宋体" w:cs="宋体"/>
                <w:kern w:val="0"/>
                <w:sz w:val="15"/>
                <w:szCs w:val="15"/>
              </w:rPr>
            </w:pPr>
          </w:p>
        </w:tc>
        <w:tc>
          <w:tcPr>
            <w:tcW w:w="929" w:type="dxa"/>
            <w:tcBorders>
              <w:top w:val="nil"/>
              <w:left w:val="nil"/>
              <w:bottom w:val="single" w:sz="4" w:space="0" w:color="auto"/>
              <w:right w:val="single" w:sz="4" w:space="0" w:color="auto"/>
            </w:tcBorders>
            <w:vAlign w:val="center"/>
          </w:tcPr>
          <w:p w:rsidR="002F5DDE" w:rsidRDefault="002F5DDE" w:rsidP="00EC69A0">
            <w:pPr>
              <w:widowControl/>
              <w:jc w:val="center"/>
              <w:rPr>
                <w:rFonts w:ascii="宋体" w:hAnsi="宋体" w:cs="宋体"/>
                <w:kern w:val="0"/>
                <w:sz w:val="15"/>
                <w:szCs w:val="15"/>
              </w:rPr>
            </w:pPr>
            <w:r>
              <w:rPr>
                <w:rFonts w:ascii="宋体" w:hAnsi="宋体" w:cs="宋体" w:hint="eastAsia"/>
                <w:kern w:val="0"/>
                <w:sz w:val="15"/>
                <w:szCs w:val="15"/>
              </w:rPr>
              <w:t>运输公司</w:t>
            </w:r>
            <w:r>
              <w:rPr>
                <w:rFonts w:ascii="宋体" w:hAnsi="宋体" w:cs="宋体"/>
                <w:kern w:val="0"/>
                <w:sz w:val="15"/>
                <w:szCs w:val="15"/>
              </w:rPr>
              <w:t>F</w:t>
            </w:r>
          </w:p>
        </w:tc>
        <w:tc>
          <w:tcPr>
            <w:tcW w:w="2579" w:type="dxa"/>
            <w:tcBorders>
              <w:top w:val="nil"/>
              <w:left w:val="nil"/>
              <w:bottom w:val="single" w:sz="4" w:space="0" w:color="auto"/>
              <w:right w:val="single" w:sz="8" w:space="0" w:color="auto"/>
            </w:tcBorders>
            <w:vAlign w:val="center"/>
          </w:tcPr>
          <w:p w:rsidR="002F5DDE" w:rsidRDefault="002F5DDE" w:rsidP="00EC69A0">
            <w:pPr>
              <w:widowControl/>
              <w:jc w:val="center"/>
              <w:rPr>
                <w:rFonts w:ascii="宋体" w:cs="宋体"/>
                <w:kern w:val="0"/>
                <w:sz w:val="15"/>
                <w:szCs w:val="15"/>
              </w:rPr>
            </w:pPr>
            <w:r>
              <w:rPr>
                <w:rFonts w:ascii="宋体" w:hAnsi="宋体" w:cs="宋体" w:hint="eastAsia"/>
                <w:kern w:val="0"/>
                <w:sz w:val="15"/>
                <w:szCs w:val="15"/>
              </w:rPr>
              <w:t>太原</w:t>
            </w:r>
            <w:r>
              <w:rPr>
                <w:rFonts w:ascii="宋体" w:hAnsi="宋体" w:cs="宋体"/>
                <w:kern w:val="0"/>
                <w:sz w:val="15"/>
                <w:szCs w:val="15"/>
              </w:rPr>
              <w:t>10%</w:t>
            </w:r>
            <w:r>
              <w:rPr>
                <w:rFonts w:ascii="宋体" w:hAnsi="宋体" w:cs="宋体" w:hint="eastAsia"/>
                <w:kern w:val="0"/>
                <w:sz w:val="15"/>
                <w:szCs w:val="15"/>
              </w:rPr>
              <w:t>、大同</w:t>
            </w:r>
          </w:p>
        </w:tc>
      </w:tr>
      <w:tr w:rsidR="002F5DDE" w:rsidTr="00EC69A0">
        <w:trPr>
          <w:trHeight w:val="300"/>
          <w:jc w:val="center"/>
        </w:trPr>
        <w:tc>
          <w:tcPr>
            <w:tcW w:w="668" w:type="dxa"/>
            <w:vMerge/>
            <w:tcBorders>
              <w:top w:val="single" w:sz="8" w:space="0" w:color="auto"/>
              <w:left w:val="single" w:sz="8" w:space="0" w:color="auto"/>
              <w:bottom w:val="single" w:sz="8" w:space="0" w:color="000000"/>
              <w:right w:val="single" w:sz="4" w:space="0" w:color="auto"/>
            </w:tcBorders>
            <w:vAlign w:val="center"/>
          </w:tcPr>
          <w:p w:rsidR="002F5DDE" w:rsidRDefault="002F5DDE" w:rsidP="00EC69A0">
            <w:pPr>
              <w:widowControl/>
              <w:jc w:val="left"/>
              <w:rPr>
                <w:rFonts w:ascii="宋体" w:cs="宋体"/>
                <w:b/>
                <w:bCs/>
                <w:kern w:val="0"/>
                <w:sz w:val="15"/>
                <w:szCs w:val="15"/>
              </w:rPr>
            </w:pPr>
          </w:p>
        </w:tc>
        <w:tc>
          <w:tcPr>
            <w:tcW w:w="819" w:type="dxa"/>
            <w:vMerge/>
            <w:tcBorders>
              <w:top w:val="single" w:sz="8" w:space="0" w:color="auto"/>
              <w:left w:val="single" w:sz="4" w:space="0" w:color="auto"/>
              <w:bottom w:val="single" w:sz="8" w:space="0" w:color="000000"/>
              <w:right w:val="single" w:sz="4" w:space="0" w:color="auto"/>
            </w:tcBorders>
            <w:vAlign w:val="center"/>
          </w:tcPr>
          <w:p w:rsidR="002F5DDE" w:rsidRDefault="002F5DDE" w:rsidP="00EC69A0">
            <w:pPr>
              <w:widowControl/>
              <w:jc w:val="left"/>
              <w:rPr>
                <w:rFonts w:ascii="宋体" w:cs="宋体"/>
                <w:kern w:val="0"/>
                <w:sz w:val="15"/>
                <w:szCs w:val="15"/>
              </w:rPr>
            </w:pPr>
          </w:p>
        </w:tc>
        <w:tc>
          <w:tcPr>
            <w:tcW w:w="929" w:type="dxa"/>
            <w:tcBorders>
              <w:top w:val="nil"/>
              <w:left w:val="nil"/>
              <w:bottom w:val="single" w:sz="4" w:space="0" w:color="auto"/>
              <w:right w:val="single" w:sz="4" w:space="0" w:color="auto"/>
            </w:tcBorders>
            <w:vAlign w:val="center"/>
          </w:tcPr>
          <w:p w:rsidR="002F5DDE" w:rsidRDefault="002F5DDE" w:rsidP="00EC69A0">
            <w:pPr>
              <w:widowControl/>
              <w:jc w:val="center"/>
              <w:rPr>
                <w:rFonts w:ascii="宋体" w:hAnsi="宋体" w:cs="宋体"/>
                <w:kern w:val="0"/>
                <w:sz w:val="15"/>
                <w:szCs w:val="15"/>
              </w:rPr>
            </w:pPr>
            <w:r>
              <w:rPr>
                <w:rFonts w:ascii="宋体" w:hAnsi="宋体" w:cs="宋体" w:hint="eastAsia"/>
                <w:kern w:val="0"/>
                <w:sz w:val="15"/>
                <w:szCs w:val="15"/>
              </w:rPr>
              <w:t>运输公司</w:t>
            </w:r>
            <w:r>
              <w:rPr>
                <w:rFonts w:ascii="宋体" w:hAnsi="宋体" w:cs="宋体"/>
                <w:kern w:val="0"/>
                <w:sz w:val="15"/>
                <w:szCs w:val="15"/>
              </w:rPr>
              <w:t>G</w:t>
            </w:r>
          </w:p>
        </w:tc>
        <w:tc>
          <w:tcPr>
            <w:tcW w:w="2579" w:type="dxa"/>
            <w:tcBorders>
              <w:top w:val="nil"/>
              <w:left w:val="nil"/>
              <w:bottom w:val="single" w:sz="4" w:space="0" w:color="auto"/>
              <w:right w:val="single" w:sz="8" w:space="0" w:color="auto"/>
            </w:tcBorders>
            <w:vAlign w:val="center"/>
          </w:tcPr>
          <w:p w:rsidR="002F5DDE" w:rsidRDefault="002F5DDE" w:rsidP="00EC69A0">
            <w:pPr>
              <w:widowControl/>
              <w:jc w:val="center"/>
              <w:rPr>
                <w:rFonts w:ascii="宋体" w:cs="宋体"/>
                <w:kern w:val="0"/>
                <w:sz w:val="15"/>
                <w:szCs w:val="15"/>
              </w:rPr>
            </w:pPr>
            <w:r>
              <w:rPr>
                <w:rFonts w:ascii="宋体" w:hAnsi="宋体" w:cs="宋体" w:hint="eastAsia"/>
                <w:kern w:val="0"/>
                <w:sz w:val="15"/>
                <w:szCs w:val="15"/>
              </w:rPr>
              <w:t>临汾、朔州、运城</w:t>
            </w:r>
          </w:p>
        </w:tc>
      </w:tr>
      <w:tr w:rsidR="002F5DDE" w:rsidTr="00EC69A0">
        <w:trPr>
          <w:trHeight w:val="312"/>
          <w:jc w:val="center"/>
        </w:trPr>
        <w:tc>
          <w:tcPr>
            <w:tcW w:w="668" w:type="dxa"/>
            <w:vMerge/>
            <w:tcBorders>
              <w:top w:val="single" w:sz="8" w:space="0" w:color="auto"/>
              <w:left w:val="single" w:sz="8" w:space="0" w:color="auto"/>
              <w:bottom w:val="single" w:sz="8" w:space="0" w:color="000000"/>
              <w:right w:val="single" w:sz="4" w:space="0" w:color="auto"/>
            </w:tcBorders>
            <w:vAlign w:val="center"/>
          </w:tcPr>
          <w:p w:rsidR="002F5DDE" w:rsidRDefault="002F5DDE" w:rsidP="00EC69A0">
            <w:pPr>
              <w:widowControl/>
              <w:jc w:val="left"/>
              <w:rPr>
                <w:rFonts w:ascii="宋体" w:cs="宋体"/>
                <w:b/>
                <w:bCs/>
                <w:kern w:val="0"/>
                <w:sz w:val="15"/>
                <w:szCs w:val="15"/>
              </w:rPr>
            </w:pPr>
          </w:p>
        </w:tc>
        <w:tc>
          <w:tcPr>
            <w:tcW w:w="819" w:type="dxa"/>
            <w:vMerge/>
            <w:tcBorders>
              <w:top w:val="single" w:sz="8" w:space="0" w:color="auto"/>
              <w:left w:val="single" w:sz="4" w:space="0" w:color="auto"/>
              <w:bottom w:val="single" w:sz="8" w:space="0" w:color="000000"/>
              <w:right w:val="single" w:sz="4" w:space="0" w:color="auto"/>
            </w:tcBorders>
            <w:vAlign w:val="center"/>
          </w:tcPr>
          <w:p w:rsidR="002F5DDE" w:rsidRDefault="002F5DDE" w:rsidP="00EC69A0">
            <w:pPr>
              <w:widowControl/>
              <w:jc w:val="left"/>
              <w:rPr>
                <w:rFonts w:ascii="宋体" w:cs="宋体"/>
                <w:kern w:val="0"/>
                <w:sz w:val="15"/>
                <w:szCs w:val="15"/>
              </w:rPr>
            </w:pPr>
          </w:p>
        </w:tc>
        <w:tc>
          <w:tcPr>
            <w:tcW w:w="929" w:type="dxa"/>
            <w:tcBorders>
              <w:top w:val="nil"/>
              <w:left w:val="nil"/>
              <w:bottom w:val="single" w:sz="8" w:space="0" w:color="auto"/>
              <w:right w:val="single" w:sz="4" w:space="0" w:color="auto"/>
            </w:tcBorders>
            <w:vAlign w:val="center"/>
          </w:tcPr>
          <w:p w:rsidR="002F5DDE" w:rsidRDefault="002F5DDE" w:rsidP="00EC69A0">
            <w:pPr>
              <w:widowControl/>
              <w:jc w:val="center"/>
              <w:rPr>
                <w:rFonts w:ascii="宋体" w:hAnsi="宋体" w:cs="宋体"/>
                <w:kern w:val="0"/>
                <w:sz w:val="15"/>
                <w:szCs w:val="15"/>
              </w:rPr>
            </w:pPr>
            <w:r>
              <w:rPr>
                <w:rFonts w:ascii="宋体" w:hAnsi="宋体" w:cs="宋体" w:hint="eastAsia"/>
                <w:kern w:val="0"/>
                <w:sz w:val="15"/>
                <w:szCs w:val="15"/>
              </w:rPr>
              <w:t>运输公司</w:t>
            </w:r>
            <w:r>
              <w:rPr>
                <w:rFonts w:ascii="宋体" w:hAnsi="宋体" w:cs="宋体"/>
                <w:kern w:val="0"/>
                <w:sz w:val="15"/>
                <w:szCs w:val="15"/>
              </w:rPr>
              <w:t>H</w:t>
            </w:r>
          </w:p>
        </w:tc>
        <w:tc>
          <w:tcPr>
            <w:tcW w:w="2579" w:type="dxa"/>
            <w:tcBorders>
              <w:top w:val="nil"/>
              <w:left w:val="nil"/>
              <w:bottom w:val="single" w:sz="8" w:space="0" w:color="auto"/>
              <w:right w:val="single" w:sz="8" w:space="0" w:color="auto"/>
            </w:tcBorders>
            <w:vAlign w:val="center"/>
          </w:tcPr>
          <w:p w:rsidR="002F5DDE" w:rsidRDefault="002F5DDE" w:rsidP="00EC69A0">
            <w:pPr>
              <w:widowControl/>
              <w:jc w:val="center"/>
              <w:rPr>
                <w:rFonts w:ascii="宋体" w:cs="宋体"/>
                <w:kern w:val="0"/>
                <w:sz w:val="15"/>
                <w:szCs w:val="15"/>
              </w:rPr>
            </w:pPr>
            <w:r>
              <w:rPr>
                <w:rFonts w:ascii="宋体" w:hAnsi="宋体" w:cs="宋体" w:hint="eastAsia"/>
                <w:kern w:val="0"/>
                <w:sz w:val="15"/>
                <w:szCs w:val="15"/>
              </w:rPr>
              <w:t>太原</w:t>
            </w:r>
            <w:r>
              <w:rPr>
                <w:rFonts w:ascii="宋体" w:hAnsi="宋体" w:cs="宋体"/>
                <w:kern w:val="0"/>
                <w:sz w:val="15"/>
                <w:szCs w:val="15"/>
              </w:rPr>
              <w:t>40%</w:t>
            </w:r>
            <w:r>
              <w:rPr>
                <w:rFonts w:ascii="宋体" w:hAnsi="宋体" w:cs="宋体" w:hint="eastAsia"/>
                <w:kern w:val="0"/>
                <w:sz w:val="15"/>
                <w:szCs w:val="15"/>
              </w:rPr>
              <w:t>、晋城、长治、忻州、吕梁</w:t>
            </w:r>
          </w:p>
        </w:tc>
      </w:tr>
    </w:tbl>
    <w:p w:rsidR="002F5DDE" w:rsidRDefault="002F5DDE" w:rsidP="002F5DDE">
      <w:pPr>
        <w:spacing w:line="360" w:lineRule="auto"/>
        <w:rPr>
          <w:sz w:val="18"/>
          <w:szCs w:val="18"/>
        </w:rPr>
      </w:pPr>
    </w:p>
    <w:p w:rsidR="002F5DDE" w:rsidRDefault="002F5DDE" w:rsidP="002F5DDE">
      <w:pPr>
        <w:spacing w:line="360" w:lineRule="auto"/>
        <w:ind w:firstLineChars="200" w:firstLine="480"/>
        <w:rPr>
          <w:sz w:val="24"/>
        </w:rPr>
      </w:pPr>
      <w:r>
        <w:rPr>
          <w:rFonts w:hint="eastAsia"/>
          <w:sz w:val="24"/>
        </w:rPr>
        <w:t>目前，资源计划中的承运商运量计划就是依据运输公司业务配比方案，将总运量分解到各运输公司而形成的。业务配比方案使资源计划的手工制定相对容易，节省了编制计划的时间，也能减少运输公司之间的矛盾。但它的存在不利于运输集中效益的产生，也不利于公司对运力资源的掌握和整合。因此，打破运输公司的业务配比，找到一种更加有效的方案是公司一直考虑的问题。</w:t>
      </w:r>
    </w:p>
    <w:p w:rsidR="002F5DDE" w:rsidRDefault="002F5DDE" w:rsidP="002F5DDE">
      <w:pPr>
        <w:spacing w:line="360" w:lineRule="auto"/>
        <w:ind w:firstLineChars="200" w:firstLine="480"/>
        <w:rPr>
          <w:sz w:val="24"/>
        </w:rPr>
      </w:pPr>
      <w:r>
        <w:rPr>
          <w:rFonts w:hint="eastAsia"/>
          <w:sz w:val="24"/>
        </w:rPr>
        <w:t>具体到资源计划编制工作，取消业务配比后，各承运商运量又该如何确定？是否可以引入竞价机制？竞价机制又会对资源计划工作产生怎样的影响？如此等等问题是安吉一直在深入思考的。</w:t>
      </w:r>
    </w:p>
    <w:p w:rsidR="002F5DDE" w:rsidRDefault="002F5DDE" w:rsidP="002F5DDE">
      <w:pPr>
        <w:spacing w:line="360" w:lineRule="auto"/>
        <w:rPr>
          <w:sz w:val="24"/>
        </w:rPr>
      </w:pPr>
    </w:p>
    <w:p w:rsidR="002F5DDE" w:rsidRDefault="002F5DDE" w:rsidP="002F5DDE">
      <w:pPr>
        <w:spacing w:line="360" w:lineRule="auto"/>
        <w:ind w:firstLine="480"/>
        <w:rPr>
          <w:sz w:val="24"/>
        </w:rPr>
      </w:pPr>
      <w:r>
        <w:rPr>
          <w:rFonts w:hint="eastAsia"/>
          <w:sz w:val="24"/>
        </w:rPr>
        <w:t>随着安吉物流业务规模的不断扩大，现有资源计划编制模式的工作难度也不断增加：</w:t>
      </w:r>
    </w:p>
    <w:p w:rsidR="002F5DDE" w:rsidRDefault="002F5DDE" w:rsidP="002F5DDE">
      <w:pPr>
        <w:spacing w:line="360" w:lineRule="auto"/>
        <w:ind w:firstLine="480"/>
        <w:rPr>
          <w:sz w:val="24"/>
        </w:rPr>
      </w:pPr>
      <w:r>
        <w:rPr>
          <w:rFonts w:hint="eastAsia"/>
          <w:sz w:val="24"/>
        </w:rPr>
        <w:t>第一，计划编制的工作量大。首先，客户的数量不断增长，目前仅业内大型整车厂就有</w:t>
      </w:r>
      <w:r>
        <w:rPr>
          <w:sz w:val="24"/>
        </w:rPr>
        <w:t>5</w:t>
      </w:r>
      <w:r>
        <w:rPr>
          <w:rFonts w:hint="eastAsia"/>
          <w:sz w:val="24"/>
        </w:rPr>
        <w:t>家，每家客户有</w:t>
      </w:r>
      <w:r>
        <w:rPr>
          <w:sz w:val="24"/>
        </w:rPr>
        <w:t>3-5</w:t>
      </w:r>
      <w:r>
        <w:rPr>
          <w:rFonts w:hint="eastAsia"/>
          <w:sz w:val="24"/>
        </w:rPr>
        <w:t>个发运地和多个目的地，有的客户还有不同的车型。如果采用二次运输，则又会产生</w:t>
      </w:r>
      <w:r>
        <w:rPr>
          <w:sz w:val="24"/>
        </w:rPr>
        <w:t>10</w:t>
      </w:r>
      <w:r>
        <w:rPr>
          <w:rFonts w:hint="eastAsia"/>
          <w:sz w:val="24"/>
        </w:rPr>
        <w:t>多个中转地。而从运输方来说，除了总公司控股的十几个运输公司外，还有数量众多的加盟供应商。目前仅一级供应商就至少有</w:t>
      </w:r>
      <w:r>
        <w:rPr>
          <w:sz w:val="24"/>
        </w:rPr>
        <w:t>20</w:t>
      </w:r>
      <w:r>
        <w:rPr>
          <w:rFonts w:hint="eastAsia"/>
          <w:sz w:val="24"/>
        </w:rPr>
        <w:t>个左右，这样仅仅针对一级供应商形成的运输线路就有上百条之多。其次，公司这些年也在全国范围内积极地开疆拓域，完善物流网络的布点。现在，</w:t>
      </w:r>
      <w:r>
        <w:rPr>
          <w:sz w:val="24"/>
        </w:rPr>
        <w:t>VDC</w:t>
      </w:r>
      <w:r>
        <w:rPr>
          <w:rFonts w:hint="eastAsia"/>
          <w:sz w:val="24"/>
        </w:rPr>
        <w:t>的数量已经增长到</w:t>
      </w:r>
      <w:r>
        <w:rPr>
          <w:sz w:val="24"/>
        </w:rPr>
        <w:t>12</w:t>
      </w:r>
      <w:r>
        <w:rPr>
          <w:rFonts w:hint="eastAsia"/>
          <w:sz w:val="24"/>
        </w:rPr>
        <w:t>个，线路规划时的网络复杂度大大提高。同时，从去年开始，公司开始实行精细化管理，对资源计划的工作的精度提出新的要求。原来，发运地和目的地只是规定到省一级，现在已经要求到地级市一级，未来还要细化到经销商这一级，而经销商总数现在已有</w:t>
      </w:r>
      <w:r>
        <w:rPr>
          <w:sz w:val="24"/>
        </w:rPr>
        <w:t>21000</w:t>
      </w:r>
      <w:r>
        <w:rPr>
          <w:rFonts w:hint="eastAsia"/>
          <w:sz w:val="24"/>
        </w:rPr>
        <w:t>个。这将使计划涉及的线路数量变得非常庞大。</w:t>
      </w:r>
    </w:p>
    <w:p w:rsidR="002F5DDE" w:rsidRDefault="002F5DDE" w:rsidP="002F5DDE">
      <w:pPr>
        <w:spacing w:line="360" w:lineRule="auto"/>
        <w:ind w:firstLine="480"/>
        <w:rPr>
          <w:sz w:val="24"/>
        </w:rPr>
      </w:pPr>
      <w:r>
        <w:rPr>
          <w:rFonts w:hint="eastAsia"/>
          <w:sz w:val="24"/>
        </w:rPr>
        <w:t>第二，资源计划的不确定性大。不确定性主要由两方面引起：订单波动和运力波动。为了保证客户满意度，计划编制时会根据客户销售计划安排充足运力。而客户年初销售计划往往与实际执行情况相差很大，造成很多空放车，导致成本增加。同样，运输公司的实际运力有时也不能满足计划所安排的运力要求。这些都增加了计划编制的不确定性。</w:t>
      </w:r>
    </w:p>
    <w:p w:rsidR="002F5DDE" w:rsidRDefault="002F5DDE" w:rsidP="002F5DDE">
      <w:pPr>
        <w:spacing w:line="360" w:lineRule="auto"/>
        <w:ind w:firstLine="480"/>
        <w:rPr>
          <w:sz w:val="24"/>
        </w:rPr>
      </w:pPr>
      <w:r>
        <w:rPr>
          <w:rFonts w:hint="eastAsia"/>
          <w:sz w:val="24"/>
        </w:rPr>
        <w:t>在这种情况下，安吉物流非常需要设计和开发一套资源计划系统来减少手工工作量，提高计划准确性。</w:t>
      </w:r>
    </w:p>
    <w:p w:rsidR="002F5DDE" w:rsidRDefault="002F5DDE" w:rsidP="002F5DDE">
      <w:pPr>
        <w:spacing w:line="360" w:lineRule="auto"/>
        <w:ind w:firstLine="480"/>
        <w:rPr>
          <w:sz w:val="24"/>
        </w:rPr>
      </w:pPr>
      <w:r>
        <w:rPr>
          <w:rFonts w:hint="eastAsia"/>
          <w:sz w:val="24"/>
        </w:rPr>
        <w:t>系统的总体目标：综合业务因素和环境因素，通过定量计算与定性分析的有机结合，得出一套相对最优的，包含商品车品牌、发运地、目的地、运输方式、承运商、产值等要素的整车物流资源计划，该计划将在保证一定服务水平的前提下，在尽可能低的运输成本和尽可能少的运输时间之间进行平衡。同时，提高资源计划编制工作的科学性、有效性和精确性。</w:t>
      </w:r>
    </w:p>
    <w:p w:rsidR="002F5DDE" w:rsidRDefault="002F5DDE" w:rsidP="002F5DDE">
      <w:pPr>
        <w:spacing w:line="360" w:lineRule="auto"/>
        <w:ind w:firstLine="480"/>
        <w:rPr>
          <w:sz w:val="24"/>
        </w:rPr>
      </w:pPr>
      <w:r>
        <w:rPr>
          <w:rFonts w:hint="eastAsia"/>
          <w:sz w:val="24"/>
        </w:rPr>
        <w:t>系统的主要功能：</w:t>
      </w:r>
    </w:p>
    <w:p w:rsidR="002F5DDE" w:rsidRDefault="002F5DDE" w:rsidP="002F5DDE">
      <w:pPr>
        <w:pStyle w:val="11"/>
        <w:numPr>
          <w:ilvl w:val="0"/>
          <w:numId w:val="17"/>
        </w:numPr>
        <w:spacing w:line="360" w:lineRule="auto"/>
        <w:ind w:firstLineChars="0"/>
        <w:rPr>
          <w:sz w:val="24"/>
        </w:rPr>
      </w:pPr>
      <w:r>
        <w:rPr>
          <w:rFonts w:hint="eastAsia"/>
          <w:sz w:val="24"/>
        </w:rPr>
        <w:t>为现有整车物流资源计划的编制提供决策支持；</w:t>
      </w:r>
    </w:p>
    <w:p w:rsidR="002F5DDE" w:rsidRDefault="002F5DDE" w:rsidP="002F5DDE">
      <w:pPr>
        <w:pStyle w:val="11"/>
        <w:numPr>
          <w:ilvl w:val="0"/>
          <w:numId w:val="17"/>
        </w:numPr>
        <w:spacing w:line="360" w:lineRule="auto"/>
        <w:ind w:firstLineChars="0"/>
        <w:rPr>
          <w:sz w:val="24"/>
        </w:rPr>
      </w:pPr>
      <w:r>
        <w:rPr>
          <w:rFonts w:hint="eastAsia"/>
          <w:sz w:val="24"/>
        </w:rPr>
        <w:t>实现按不同精度来编制资源计划，最终可以细化到按照商品车车型（每一品牌下有多种车型）和经销商来定义的运量计划；</w:t>
      </w:r>
    </w:p>
    <w:p w:rsidR="002F5DDE" w:rsidRDefault="002F5DDE" w:rsidP="002F5DDE">
      <w:pPr>
        <w:pStyle w:val="11"/>
        <w:numPr>
          <w:ilvl w:val="0"/>
          <w:numId w:val="17"/>
        </w:numPr>
        <w:spacing w:line="360" w:lineRule="auto"/>
        <w:ind w:firstLineChars="0"/>
        <w:rPr>
          <w:sz w:val="24"/>
        </w:rPr>
      </w:pPr>
      <w:r>
        <w:rPr>
          <w:rFonts w:hint="eastAsia"/>
          <w:sz w:val="24"/>
        </w:rPr>
        <w:t>当客户订单、运力资源、环境因素等发生变化时，为资源计划的快速修正提供决策支持；</w:t>
      </w:r>
    </w:p>
    <w:p w:rsidR="002F5DDE" w:rsidRDefault="002F5DDE" w:rsidP="002F5DDE">
      <w:pPr>
        <w:pStyle w:val="11"/>
        <w:numPr>
          <w:ilvl w:val="0"/>
          <w:numId w:val="17"/>
        </w:numPr>
        <w:spacing w:line="360" w:lineRule="auto"/>
        <w:ind w:firstLineChars="0"/>
        <w:rPr>
          <w:sz w:val="24"/>
        </w:rPr>
      </w:pPr>
      <w:r>
        <w:rPr>
          <w:rFonts w:hint="eastAsia"/>
          <w:sz w:val="24"/>
        </w:rPr>
        <w:t>支持按商品车品牌、运输策略、发运地、目的地、承运商等各种维度进行的统计分析；</w:t>
      </w:r>
    </w:p>
    <w:p w:rsidR="002F5DDE" w:rsidRDefault="002F5DDE" w:rsidP="002F5DDE">
      <w:pPr>
        <w:pStyle w:val="11"/>
        <w:numPr>
          <w:ilvl w:val="0"/>
          <w:numId w:val="17"/>
        </w:numPr>
        <w:spacing w:line="360" w:lineRule="auto"/>
        <w:ind w:firstLineChars="0"/>
        <w:rPr>
          <w:sz w:val="24"/>
        </w:rPr>
      </w:pPr>
      <w:r>
        <w:rPr>
          <w:rFonts w:hint="eastAsia"/>
          <w:sz w:val="24"/>
        </w:rPr>
        <w:t>对直接设定或试验性质的承运商运力分配方案进行演算和评估。</w:t>
      </w:r>
    </w:p>
    <w:p w:rsidR="002F5DDE" w:rsidRDefault="002F5DDE" w:rsidP="002F5DDE">
      <w:pPr>
        <w:spacing w:line="360" w:lineRule="auto"/>
        <w:rPr>
          <w:sz w:val="24"/>
        </w:rPr>
      </w:pPr>
    </w:p>
    <w:p w:rsidR="002F5DDE" w:rsidRDefault="002F5DDE" w:rsidP="002F5DDE">
      <w:pPr>
        <w:spacing w:line="360" w:lineRule="auto"/>
        <w:ind w:firstLine="468"/>
        <w:rPr>
          <w:sz w:val="24"/>
        </w:rPr>
      </w:pPr>
      <w:r>
        <w:rPr>
          <w:rFonts w:hint="eastAsia"/>
          <w:sz w:val="24"/>
        </w:rPr>
        <w:t>请根据以上内容，结合课题组自行调研的其他相关知识，</w:t>
      </w:r>
    </w:p>
    <w:p w:rsidR="002F5DDE" w:rsidRPr="00F40D6A" w:rsidRDefault="002F5DDE" w:rsidP="002F5DDE">
      <w:pPr>
        <w:pStyle w:val="11"/>
        <w:numPr>
          <w:ilvl w:val="0"/>
          <w:numId w:val="18"/>
        </w:numPr>
        <w:spacing w:line="360" w:lineRule="auto"/>
        <w:ind w:left="0" w:firstLineChars="0" w:firstLine="468"/>
        <w:rPr>
          <w:b/>
          <w:color w:val="FF0000"/>
          <w:sz w:val="24"/>
        </w:rPr>
      </w:pPr>
      <w:r w:rsidRPr="00F40D6A">
        <w:rPr>
          <w:rFonts w:hint="eastAsia"/>
          <w:b/>
          <w:color w:val="FF0000"/>
          <w:sz w:val="24"/>
        </w:rPr>
        <w:t>设计年度计划中公、铁、水分配方案的计算模型，并开发相应程序实现模型。该模型可以根据已知的线路及其运量，考虑运力限制，以运输成本和运输时间的优化为目标，确定各条线路上的公、铁、水三种运输方式的比例及其运量。实验数据为某年安吉物流从上海发运的各品牌的商品车计划运量（见</w:t>
      </w:r>
      <w:fldSimple w:instr=" REF _Ref331002399  \* MERGEFORMAT ">
        <w:r w:rsidRPr="00F40D6A">
          <w:rPr>
            <w:rFonts w:hint="eastAsia"/>
            <w:b/>
            <w:color w:val="FF0000"/>
            <w:sz w:val="24"/>
            <w:szCs w:val="24"/>
          </w:rPr>
          <w:t>附表</w:t>
        </w:r>
        <w:r w:rsidRPr="00F40D6A">
          <w:rPr>
            <w:b/>
            <w:color w:val="FF0000"/>
            <w:sz w:val="24"/>
            <w:szCs w:val="24"/>
          </w:rPr>
          <w:t xml:space="preserve"> </w:t>
        </w:r>
      </w:fldSimple>
      <w:r w:rsidR="00F87C0F" w:rsidRPr="00F40D6A">
        <w:rPr>
          <w:rFonts w:hint="eastAsia"/>
          <w:b/>
          <w:color w:val="FF0000"/>
          <w:sz w:val="24"/>
          <w:szCs w:val="24"/>
        </w:rPr>
        <w:t>3-7</w:t>
      </w:r>
      <w:r w:rsidRPr="00F40D6A">
        <w:rPr>
          <w:rFonts w:hint="eastAsia"/>
          <w:b/>
          <w:color w:val="FF0000"/>
          <w:sz w:val="24"/>
        </w:rPr>
        <w:t>）。</w:t>
      </w:r>
    </w:p>
    <w:p w:rsidR="002F5DDE" w:rsidRDefault="002F5DDE" w:rsidP="002F5DDE">
      <w:pPr>
        <w:pStyle w:val="11"/>
        <w:numPr>
          <w:ilvl w:val="0"/>
          <w:numId w:val="18"/>
        </w:numPr>
        <w:spacing w:line="360" w:lineRule="auto"/>
        <w:ind w:left="0" w:firstLineChars="0" w:firstLine="468"/>
        <w:rPr>
          <w:sz w:val="24"/>
        </w:rPr>
      </w:pPr>
      <w:r w:rsidRPr="00F40D6A">
        <w:rPr>
          <w:rFonts w:hint="eastAsia"/>
          <w:b/>
          <w:color w:val="FF0000"/>
          <w:sz w:val="24"/>
        </w:rPr>
        <w:t>优化整车物流资源计划编制的工作流程和业务逻辑，在此基础上进行整车物流资源计划系统的功能设计和逻辑设计。</w:t>
      </w:r>
    </w:p>
    <w:p w:rsidR="002F5DDE" w:rsidRDefault="002F5DDE" w:rsidP="002F5DDE">
      <w:pPr>
        <w:pStyle w:val="ad"/>
        <w:keepNext/>
        <w:jc w:val="center"/>
      </w:pPr>
      <w:bookmarkStart w:id="14" w:name="_Ref331002399"/>
      <w:bookmarkStart w:id="15" w:name="_Ref331002392"/>
      <w:r>
        <w:rPr>
          <w:rFonts w:hint="eastAsia"/>
        </w:rPr>
        <w:t>附表</w:t>
      </w:r>
      <w:r>
        <w:t xml:space="preserve"> </w:t>
      </w:r>
      <w:r w:rsidR="00F87C0F">
        <w:rPr>
          <w:rFonts w:hint="eastAsia"/>
        </w:rPr>
        <w:t>3-</w:t>
      </w:r>
      <w:bookmarkEnd w:id="14"/>
      <w:r w:rsidR="00F87C0F">
        <w:rPr>
          <w:rFonts w:hint="eastAsia"/>
        </w:rPr>
        <w:t>7</w:t>
      </w:r>
      <w:r>
        <w:rPr>
          <w:rFonts w:hint="eastAsia"/>
        </w:rPr>
        <w:t xml:space="preserve">　某年从上海发运的各品牌商品车计划运量</w:t>
      </w:r>
      <w:bookmarkEnd w:id="15"/>
    </w:p>
    <w:tbl>
      <w:tblPr>
        <w:tblW w:w="0" w:type="auto"/>
        <w:jc w:val="center"/>
        <w:tblLayout w:type="fixed"/>
        <w:tblLook w:val="0000"/>
      </w:tblPr>
      <w:tblGrid>
        <w:gridCol w:w="516"/>
        <w:gridCol w:w="666"/>
        <w:gridCol w:w="816"/>
        <w:gridCol w:w="816"/>
        <w:gridCol w:w="816"/>
      </w:tblGrid>
      <w:tr w:rsidR="002F5DDE" w:rsidTr="00EC69A0">
        <w:trPr>
          <w:trHeight w:val="288"/>
          <w:jc w:val="center"/>
        </w:trPr>
        <w:tc>
          <w:tcPr>
            <w:tcW w:w="516" w:type="dxa"/>
            <w:tcBorders>
              <w:top w:val="single" w:sz="4" w:space="0" w:color="auto"/>
              <w:left w:val="single" w:sz="4" w:space="0" w:color="auto"/>
              <w:bottom w:val="single" w:sz="4" w:space="0" w:color="auto"/>
              <w:right w:val="single" w:sz="4" w:space="0" w:color="auto"/>
            </w:tcBorders>
            <w:vAlign w:val="center"/>
          </w:tcPr>
          <w:p w:rsidR="002F5DDE" w:rsidRDefault="002F5DDE" w:rsidP="00EC69A0">
            <w:pPr>
              <w:widowControl/>
              <w:jc w:val="left"/>
              <w:rPr>
                <w:rFonts w:ascii="宋体" w:cs="宋体"/>
                <w:color w:val="000000"/>
                <w:kern w:val="0"/>
                <w:sz w:val="15"/>
                <w:szCs w:val="15"/>
              </w:rPr>
            </w:pPr>
          </w:p>
        </w:tc>
        <w:tc>
          <w:tcPr>
            <w:tcW w:w="666" w:type="dxa"/>
            <w:tcBorders>
              <w:top w:val="single" w:sz="4" w:space="0" w:color="auto"/>
              <w:left w:val="single" w:sz="4" w:space="0" w:color="auto"/>
              <w:bottom w:val="single" w:sz="4" w:space="0" w:color="auto"/>
              <w:right w:val="single" w:sz="4" w:space="0" w:color="auto"/>
            </w:tcBorders>
            <w:vAlign w:val="center"/>
          </w:tcPr>
          <w:p w:rsidR="002F5DDE" w:rsidRDefault="002F5DDE" w:rsidP="00EC69A0">
            <w:pPr>
              <w:widowControl/>
              <w:jc w:val="left"/>
              <w:rPr>
                <w:rFonts w:ascii="宋体" w:cs="宋体"/>
                <w:color w:val="000000"/>
                <w:kern w:val="0"/>
                <w:sz w:val="15"/>
                <w:szCs w:val="15"/>
              </w:rPr>
            </w:pPr>
          </w:p>
        </w:tc>
        <w:tc>
          <w:tcPr>
            <w:tcW w:w="816" w:type="dxa"/>
            <w:tcBorders>
              <w:top w:val="single" w:sz="4" w:space="0" w:color="auto"/>
              <w:left w:val="single" w:sz="4" w:space="0" w:color="auto"/>
              <w:bottom w:val="single" w:sz="4" w:space="0" w:color="auto"/>
              <w:right w:val="single" w:sz="4" w:space="0" w:color="auto"/>
            </w:tcBorders>
            <w:vAlign w:val="center"/>
          </w:tcPr>
          <w:p w:rsidR="002F5DDE" w:rsidRDefault="002F5DDE" w:rsidP="00EC69A0">
            <w:pPr>
              <w:widowControl/>
              <w:jc w:val="left"/>
              <w:rPr>
                <w:rFonts w:ascii="宋体" w:hAnsi="宋体" w:cs="宋体"/>
                <w:color w:val="000000"/>
                <w:kern w:val="0"/>
                <w:sz w:val="15"/>
                <w:szCs w:val="15"/>
              </w:rPr>
            </w:pPr>
            <w:r>
              <w:rPr>
                <w:rFonts w:ascii="宋体" w:hAnsi="宋体" w:cs="宋体" w:hint="eastAsia"/>
                <w:color w:val="000000"/>
                <w:kern w:val="0"/>
                <w:sz w:val="15"/>
                <w:szCs w:val="15"/>
              </w:rPr>
              <w:t>品牌</w:t>
            </w:r>
            <w:r>
              <w:rPr>
                <w:rFonts w:ascii="宋体" w:hAnsi="宋体" w:cs="宋体"/>
                <w:color w:val="000000"/>
                <w:kern w:val="0"/>
                <w:sz w:val="15"/>
                <w:szCs w:val="15"/>
              </w:rPr>
              <w:t>1</w:t>
            </w:r>
          </w:p>
        </w:tc>
        <w:tc>
          <w:tcPr>
            <w:tcW w:w="816" w:type="dxa"/>
            <w:tcBorders>
              <w:top w:val="single" w:sz="4" w:space="0" w:color="auto"/>
              <w:left w:val="single" w:sz="4" w:space="0" w:color="auto"/>
              <w:bottom w:val="single" w:sz="4" w:space="0" w:color="auto"/>
              <w:right w:val="single" w:sz="4" w:space="0" w:color="auto"/>
            </w:tcBorders>
            <w:vAlign w:val="center"/>
          </w:tcPr>
          <w:p w:rsidR="002F5DDE" w:rsidRDefault="002F5DDE" w:rsidP="00EC69A0">
            <w:pPr>
              <w:widowControl/>
              <w:jc w:val="left"/>
              <w:rPr>
                <w:rFonts w:ascii="宋体" w:hAnsi="宋体" w:cs="宋体"/>
                <w:color w:val="000000"/>
                <w:kern w:val="0"/>
                <w:sz w:val="15"/>
                <w:szCs w:val="15"/>
              </w:rPr>
            </w:pPr>
            <w:r>
              <w:rPr>
                <w:rFonts w:ascii="宋体" w:hAnsi="宋体" w:cs="宋体" w:hint="eastAsia"/>
                <w:color w:val="000000"/>
                <w:kern w:val="0"/>
                <w:sz w:val="15"/>
                <w:szCs w:val="15"/>
              </w:rPr>
              <w:t>品牌</w:t>
            </w:r>
            <w:r>
              <w:rPr>
                <w:rFonts w:ascii="宋体" w:hAnsi="宋体" w:cs="宋体"/>
                <w:color w:val="000000"/>
                <w:kern w:val="0"/>
                <w:sz w:val="15"/>
                <w:szCs w:val="15"/>
              </w:rPr>
              <w:t>2</w:t>
            </w:r>
          </w:p>
        </w:tc>
        <w:tc>
          <w:tcPr>
            <w:tcW w:w="816" w:type="dxa"/>
            <w:tcBorders>
              <w:top w:val="single" w:sz="4" w:space="0" w:color="auto"/>
              <w:left w:val="single" w:sz="4" w:space="0" w:color="auto"/>
              <w:bottom w:val="single" w:sz="4" w:space="0" w:color="auto"/>
              <w:right w:val="single" w:sz="4" w:space="0" w:color="auto"/>
            </w:tcBorders>
            <w:vAlign w:val="center"/>
          </w:tcPr>
          <w:p w:rsidR="002F5DDE" w:rsidRDefault="002F5DDE" w:rsidP="00EC69A0">
            <w:pPr>
              <w:widowControl/>
              <w:jc w:val="left"/>
              <w:rPr>
                <w:rFonts w:ascii="宋体" w:hAnsi="宋体" w:cs="宋体"/>
                <w:color w:val="000000"/>
                <w:kern w:val="0"/>
                <w:sz w:val="15"/>
                <w:szCs w:val="15"/>
              </w:rPr>
            </w:pPr>
            <w:r>
              <w:rPr>
                <w:rFonts w:ascii="宋体" w:hAnsi="宋体" w:cs="宋体" w:hint="eastAsia"/>
                <w:color w:val="000000"/>
                <w:kern w:val="0"/>
                <w:sz w:val="15"/>
                <w:szCs w:val="15"/>
              </w:rPr>
              <w:t>品牌</w:t>
            </w:r>
            <w:r>
              <w:rPr>
                <w:rFonts w:ascii="宋体" w:hAnsi="宋体" w:cs="宋体"/>
                <w:color w:val="000000"/>
                <w:kern w:val="0"/>
                <w:sz w:val="15"/>
                <w:szCs w:val="15"/>
              </w:rPr>
              <w:t>3</w:t>
            </w:r>
          </w:p>
        </w:tc>
      </w:tr>
      <w:tr w:rsidR="002F5DDE" w:rsidTr="00EC69A0">
        <w:trPr>
          <w:trHeight w:val="288"/>
          <w:jc w:val="center"/>
        </w:trPr>
        <w:tc>
          <w:tcPr>
            <w:tcW w:w="516" w:type="dxa"/>
            <w:tcBorders>
              <w:top w:val="single" w:sz="4" w:space="0" w:color="auto"/>
              <w:left w:val="single" w:sz="4" w:space="0" w:color="auto"/>
              <w:bottom w:val="single" w:sz="4" w:space="0" w:color="auto"/>
              <w:right w:val="single" w:sz="4" w:space="0" w:color="auto"/>
            </w:tcBorders>
            <w:shd w:val="clear" w:color="000000" w:fill="auto"/>
            <w:vAlign w:val="center"/>
          </w:tcPr>
          <w:p w:rsidR="002F5DDE" w:rsidRDefault="002F5DDE" w:rsidP="00EC69A0">
            <w:pPr>
              <w:widowControl/>
              <w:rPr>
                <w:rFonts w:ascii="宋体" w:cs="宋体"/>
                <w:kern w:val="0"/>
                <w:sz w:val="15"/>
                <w:szCs w:val="15"/>
              </w:rPr>
            </w:pPr>
          </w:p>
        </w:tc>
        <w:tc>
          <w:tcPr>
            <w:tcW w:w="666" w:type="dxa"/>
            <w:tcBorders>
              <w:top w:val="single" w:sz="4" w:space="0" w:color="auto"/>
              <w:left w:val="nil"/>
              <w:bottom w:val="single" w:sz="4" w:space="0" w:color="auto"/>
              <w:right w:val="single" w:sz="4" w:space="0" w:color="auto"/>
            </w:tcBorders>
            <w:shd w:val="clear" w:color="auto" w:fill="auto"/>
            <w:vAlign w:val="center"/>
          </w:tcPr>
          <w:p w:rsidR="002F5DDE" w:rsidRDefault="002F5DDE" w:rsidP="00EC69A0">
            <w:pPr>
              <w:widowControl/>
              <w:jc w:val="center"/>
              <w:rPr>
                <w:rFonts w:ascii="宋体" w:cs="宋体"/>
                <w:kern w:val="0"/>
                <w:sz w:val="15"/>
                <w:szCs w:val="15"/>
              </w:rPr>
            </w:pPr>
            <w:r>
              <w:rPr>
                <w:rFonts w:ascii="宋体" w:hAnsi="宋体" w:cs="宋体" w:hint="eastAsia"/>
                <w:kern w:val="0"/>
                <w:sz w:val="15"/>
                <w:szCs w:val="15"/>
              </w:rPr>
              <w:t>目的地</w:t>
            </w:r>
          </w:p>
        </w:tc>
        <w:tc>
          <w:tcPr>
            <w:tcW w:w="816" w:type="dxa"/>
            <w:tcBorders>
              <w:top w:val="single" w:sz="4" w:space="0" w:color="auto"/>
              <w:left w:val="nil"/>
              <w:bottom w:val="single" w:sz="4" w:space="0" w:color="auto"/>
              <w:right w:val="single" w:sz="4" w:space="0" w:color="auto"/>
            </w:tcBorders>
            <w:shd w:val="clear" w:color="000000" w:fill="FFFF99"/>
            <w:vAlign w:val="bottom"/>
          </w:tcPr>
          <w:p w:rsidR="002F5DDE" w:rsidRDefault="002F5DDE" w:rsidP="00EC69A0">
            <w:pPr>
              <w:widowControl/>
              <w:jc w:val="center"/>
              <w:rPr>
                <w:rFonts w:ascii="宋体" w:cs="宋体"/>
                <w:kern w:val="0"/>
                <w:sz w:val="15"/>
                <w:szCs w:val="15"/>
              </w:rPr>
            </w:pPr>
            <w:r>
              <w:rPr>
                <w:rFonts w:ascii="宋体" w:hAnsi="宋体" w:cs="宋体" w:hint="eastAsia"/>
                <w:kern w:val="0"/>
                <w:sz w:val="15"/>
                <w:szCs w:val="15"/>
              </w:rPr>
              <w:t>线路总量</w:t>
            </w:r>
          </w:p>
        </w:tc>
        <w:tc>
          <w:tcPr>
            <w:tcW w:w="816" w:type="dxa"/>
            <w:tcBorders>
              <w:top w:val="single" w:sz="4" w:space="0" w:color="auto"/>
              <w:left w:val="nil"/>
              <w:bottom w:val="single" w:sz="4" w:space="0" w:color="auto"/>
              <w:right w:val="single" w:sz="4" w:space="0" w:color="auto"/>
            </w:tcBorders>
            <w:shd w:val="clear" w:color="000000" w:fill="FFFF99"/>
            <w:vAlign w:val="bottom"/>
          </w:tcPr>
          <w:p w:rsidR="002F5DDE" w:rsidRDefault="002F5DDE" w:rsidP="00EC69A0">
            <w:pPr>
              <w:widowControl/>
              <w:jc w:val="center"/>
              <w:rPr>
                <w:rFonts w:ascii="宋体" w:cs="宋体"/>
                <w:kern w:val="0"/>
                <w:sz w:val="15"/>
                <w:szCs w:val="15"/>
              </w:rPr>
            </w:pPr>
            <w:r>
              <w:rPr>
                <w:rFonts w:ascii="宋体" w:hAnsi="宋体" w:cs="宋体" w:hint="eastAsia"/>
                <w:kern w:val="0"/>
                <w:sz w:val="15"/>
                <w:szCs w:val="15"/>
              </w:rPr>
              <w:t>线路总量</w:t>
            </w:r>
          </w:p>
        </w:tc>
        <w:tc>
          <w:tcPr>
            <w:tcW w:w="816" w:type="dxa"/>
            <w:tcBorders>
              <w:top w:val="single" w:sz="4" w:space="0" w:color="auto"/>
              <w:left w:val="nil"/>
              <w:bottom w:val="single" w:sz="4" w:space="0" w:color="auto"/>
              <w:right w:val="single" w:sz="4" w:space="0" w:color="auto"/>
            </w:tcBorders>
            <w:shd w:val="clear" w:color="000000" w:fill="FFFF99"/>
            <w:vAlign w:val="bottom"/>
          </w:tcPr>
          <w:p w:rsidR="002F5DDE" w:rsidRDefault="002F5DDE" w:rsidP="00EC69A0">
            <w:pPr>
              <w:widowControl/>
              <w:jc w:val="center"/>
              <w:rPr>
                <w:rFonts w:ascii="宋体" w:cs="宋体"/>
                <w:kern w:val="0"/>
                <w:sz w:val="15"/>
                <w:szCs w:val="15"/>
              </w:rPr>
            </w:pPr>
            <w:r>
              <w:rPr>
                <w:rFonts w:ascii="宋体" w:hAnsi="宋体" w:cs="宋体" w:hint="eastAsia"/>
                <w:kern w:val="0"/>
                <w:sz w:val="15"/>
                <w:szCs w:val="15"/>
              </w:rPr>
              <w:t>线路总量</w:t>
            </w:r>
          </w:p>
        </w:tc>
      </w:tr>
      <w:tr w:rsidR="002F5DDE" w:rsidTr="00EC69A0">
        <w:trPr>
          <w:trHeight w:val="288"/>
          <w:jc w:val="center"/>
        </w:trPr>
        <w:tc>
          <w:tcPr>
            <w:tcW w:w="516" w:type="dxa"/>
            <w:vMerge w:val="restart"/>
            <w:tcBorders>
              <w:top w:val="nil"/>
              <w:left w:val="single" w:sz="4" w:space="0" w:color="auto"/>
              <w:bottom w:val="single" w:sz="4" w:space="0" w:color="000000"/>
              <w:right w:val="single" w:sz="4" w:space="0" w:color="auto"/>
            </w:tcBorders>
            <w:shd w:val="clear" w:color="auto" w:fill="auto"/>
            <w:vAlign w:val="center"/>
          </w:tcPr>
          <w:p w:rsidR="002F5DDE" w:rsidRDefault="002F5DDE" w:rsidP="00EC69A0">
            <w:pPr>
              <w:widowControl/>
              <w:jc w:val="center"/>
              <w:rPr>
                <w:rFonts w:ascii="宋体" w:cs="宋体"/>
                <w:kern w:val="0"/>
                <w:sz w:val="15"/>
                <w:szCs w:val="15"/>
              </w:rPr>
            </w:pPr>
            <w:r>
              <w:rPr>
                <w:rFonts w:ascii="宋体" w:hAnsi="宋体" w:cs="宋体" w:hint="eastAsia"/>
                <w:kern w:val="0"/>
                <w:sz w:val="15"/>
                <w:szCs w:val="15"/>
              </w:rPr>
              <w:t>西北</w:t>
            </w:r>
          </w:p>
        </w:tc>
        <w:tc>
          <w:tcPr>
            <w:tcW w:w="666" w:type="dxa"/>
            <w:tcBorders>
              <w:top w:val="nil"/>
              <w:left w:val="nil"/>
              <w:bottom w:val="single" w:sz="4" w:space="0" w:color="auto"/>
              <w:right w:val="single" w:sz="4" w:space="0" w:color="auto"/>
            </w:tcBorders>
            <w:shd w:val="clear" w:color="auto" w:fill="auto"/>
            <w:vAlign w:val="center"/>
          </w:tcPr>
          <w:p w:rsidR="002F5DDE" w:rsidRDefault="002F5DDE" w:rsidP="00EC69A0">
            <w:pPr>
              <w:widowControl/>
              <w:jc w:val="center"/>
              <w:rPr>
                <w:rFonts w:ascii="宋体" w:cs="宋体"/>
                <w:kern w:val="0"/>
                <w:sz w:val="15"/>
                <w:szCs w:val="15"/>
              </w:rPr>
            </w:pPr>
            <w:r>
              <w:rPr>
                <w:rFonts w:ascii="宋体" w:hAnsi="宋体" w:cs="宋体" w:hint="eastAsia"/>
                <w:kern w:val="0"/>
                <w:sz w:val="15"/>
                <w:szCs w:val="15"/>
              </w:rPr>
              <w:t>陕西</w:t>
            </w:r>
          </w:p>
        </w:tc>
        <w:tc>
          <w:tcPr>
            <w:tcW w:w="816" w:type="dxa"/>
            <w:tcBorders>
              <w:top w:val="nil"/>
              <w:left w:val="nil"/>
              <w:bottom w:val="single" w:sz="4" w:space="0" w:color="auto"/>
              <w:right w:val="single" w:sz="4" w:space="0" w:color="auto"/>
            </w:tcBorders>
            <w:shd w:val="clear" w:color="000000" w:fill="FFFF99"/>
            <w:vAlign w:val="bottom"/>
          </w:tcPr>
          <w:p w:rsidR="002F5DDE" w:rsidRDefault="002F5DDE" w:rsidP="00EC69A0">
            <w:pPr>
              <w:widowControl/>
              <w:jc w:val="center"/>
              <w:rPr>
                <w:rFonts w:ascii="宋体" w:hAnsi="宋体" w:cs="宋体"/>
                <w:kern w:val="0"/>
                <w:sz w:val="15"/>
                <w:szCs w:val="15"/>
              </w:rPr>
            </w:pPr>
            <w:r>
              <w:rPr>
                <w:rFonts w:ascii="宋体" w:hAnsi="宋体" w:cs="宋体"/>
                <w:kern w:val="0"/>
                <w:sz w:val="15"/>
                <w:szCs w:val="15"/>
              </w:rPr>
              <w:t xml:space="preserve">20,679 </w:t>
            </w:r>
          </w:p>
        </w:tc>
        <w:tc>
          <w:tcPr>
            <w:tcW w:w="816" w:type="dxa"/>
            <w:tcBorders>
              <w:top w:val="nil"/>
              <w:left w:val="nil"/>
              <w:bottom w:val="single" w:sz="4" w:space="0" w:color="auto"/>
              <w:right w:val="single" w:sz="4" w:space="0" w:color="auto"/>
            </w:tcBorders>
            <w:shd w:val="clear" w:color="000000" w:fill="FFFF99"/>
            <w:vAlign w:val="bottom"/>
          </w:tcPr>
          <w:p w:rsidR="002F5DDE" w:rsidRDefault="002F5DDE" w:rsidP="00EC69A0">
            <w:pPr>
              <w:widowControl/>
              <w:jc w:val="center"/>
              <w:rPr>
                <w:rFonts w:ascii="宋体" w:hAnsi="宋体" w:cs="宋体"/>
                <w:kern w:val="0"/>
                <w:sz w:val="15"/>
                <w:szCs w:val="15"/>
              </w:rPr>
            </w:pPr>
            <w:r>
              <w:rPr>
                <w:rFonts w:ascii="宋体" w:hAnsi="宋体" w:cs="宋体"/>
                <w:kern w:val="0"/>
                <w:sz w:val="15"/>
                <w:szCs w:val="15"/>
              </w:rPr>
              <w:t xml:space="preserve">31,436 </w:t>
            </w:r>
          </w:p>
        </w:tc>
        <w:tc>
          <w:tcPr>
            <w:tcW w:w="816" w:type="dxa"/>
            <w:tcBorders>
              <w:top w:val="nil"/>
              <w:left w:val="nil"/>
              <w:bottom w:val="single" w:sz="4" w:space="0" w:color="auto"/>
              <w:right w:val="single" w:sz="4" w:space="0" w:color="auto"/>
            </w:tcBorders>
            <w:shd w:val="clear" w:color="000000" w:fill="FFFF99"/>
            <w:vAlign w:val="bottom"/>
          </w:tcPr>
          <w:p w:rsidR="002F5DDE" w:rsidRDefault="002F5DDE" w:rsidP="00EC69A0">
            <w:pPr>
              <w:widowControl/>
              <w:jc w:val="center"/>
              <w:rPr>
                <w:rFonts w:ascii="宋体" w:hAnsi="宋体" w:cs="宋体"/>
                <w:kern w:val="0"/>
                <w:sz w:val="15"/>
                <w:szCs w:val="15"/>
              </w:rPr>
            </w:pPr>
            <w:r>
              <w:rPr>
                <w:rFonts w:ascii="宋体" w:hAnsi="宋体" w:cs="宋体"/>
                <w:kern w:val="0"/>
                <w:sz w:val="15"/>
                <w:szCs w:val="15"/>
              </w:rPr>
              <w:t xml:space="preserve">8,451 </w:t>
            </w:r>
          </w:p>
        </w:tc>
      </w:tr>
      <w:tr w:rsidR="002F5DDE" w:rsidTr="00EC69A0">
        <w:trPr>
          <w:trHeight w:val="288"/>
          <w:jc w:val="center"/>
        </w:trPr>
        <w:tc>
          <w:tcPr>
            <w:tcW w:w="516" w:type="dxa"/>
            <w:vMerge/>
            <w:tcBorders>
              <w:top w:val="nil"/>
              <w:left w:val="single" w:sz="4" w:space="0" w:color="auto"/>
              <w:bottom w:val="single" w:sz="4" w:space="0" w:color="000000"/>
              <w:right w:val="single" w:sz="4" w:space="0" w:color="auto"/>
            </w:tcBorders>
            <w:shd w:val="clear" w:color="auto" w:fill="auto"/>
            <w:vAlign w:val="center"/>
          </w:tcPr>
          <w:p w:rsidR="002F5DDE" w:rsidRDefault="002F5DDE" w:rsidP="00EC69A0">
            <w:pPr>
              <w:widowControl/>
              <w:jc w:val="left"/>
              <w:rPr>
                <w:rFonts w:ascii="宋体" w:cs="宋体"/>
                <w:kern w:val="0"/>
                <w:sz w:val="15"/>
                <w:szCs w:val="15"/>
              </w:rPr>
            </w:pPr>
          </w:p>
        </w:tc>
        <w:tc>
          <w:tcPr>
            <w:tcW w:w="666" w:type="dxa"/>
            <w:tcBorders>
              <w:top w:val="nil"/>
              <w:left w:val="nil"/>
              <w:bottom w:val="single" w:sz="4" w:space="0" w:color="auto"/>
              <w:right w:val="single" w:sz="4" w:space="0" w:color="auto"/>
            </w:tcBorders>
            <w:shd w:val="clear" w:color="auto" w:fill="auto"/>
            <w:vAlign w:val="center"/>
          </w:tcPr>
          <w:p w:rsidR="002F5DDE" w:rsidRDefault="002F5DDE" w:rsidP="00EC69A0">
            <w:pPr>
              <w:widowControl/>
              <w:jc w:val="center"/>
              <w:rPr>
                <w:rFonts w:ascii="宋体" w:cs="宋体"/>
                <w:kern w:val="0"/>
                <w:sz w:val="15"/>
                <w:szCs w:val="15"/>
              </w:rPr>
            </w:pPr>
            <w:r>
              <w:rPr>
                <w:rFonts w:ascii="宋体" w:hAnsi="宋体" w:cs="宋体" w:hint="eastAsia"/>
                <w:kern w:val="0"/>
                <w:sz w:val="15"/>
                <w:szCs w:val="15"/>
              </w:rPr>
              <w:t>甘肃</w:t>
            </w:r>
          </w:p>
        </w:tc>
        <w:tc>
          <w:tcPr>
            <w:tcW w:w="816" w:type="dxa"/>
            <w:tcBorders>
              <w:top w:val="nil"/>
              <w:left w:val="nil"/>
              <w:bottom w:val="single" w:sz="4" w:space="0" w:color="auto"/>
              <w:right w:val="single" w:sz="4" w:space="0" w:color="auto"/>
            </w:tcBorders>
            <w:shd w:val="clear" w:color="000000" w:fill="FFFF99"/>
            <w:vAlign w:val="bottom"/>
          </w:tcPr>
          <w:p w:rsidR="002F5DDE" w:rsidRDefault="002F5DDE" w:rsidP="00EC69A0">
            <w:pPr>
              <w:widowControl/>
              <w:jc w:val="center"/>
              <w:rPr>
                <w:rFonts w:ascii="宋体" w:hAnsi="宋体" w:cs="宋体"/>
                <w:kern w:val="0"/>
                <w:sz w:val="15"/>
                <w:szCs w:val="15"/>
              </w:rPr>
            </w:pPr>
            <w:r>
              <w:rPr>
                <w:rFonts w:ascii="宋体" w:hAnsi="宋体" w:cs="宋体"/>
                <w:kern w:val="0"/>
                <w:sz w:val="15"/>
                <w:szCs w:val="15"/>
              </w:rPr>
              <w:t xml:space="preserve">7,344 </w:t>
            </w:r>
          </w:p>
        </w:tc>
        <w:tc>
          <w:tcPr>
            <w:tcW w:w="816" w:type="dxa"/>
            <w:tcBorders>
              <w:top w:val="nil"/>
              <w:left w:val="nil"/>
              <w:bottom w:val="single" w:sz="4" w:space="0" w:color="auto"/>
              <w:right w:val="single" w:sz="4" w:space="0" w:color="auto"/>
            </w:tcBorders>
            <w:shd w:val="clear" w:color="000000" w:fill="FFFF99"/>
            <w:vAlign w:val="bottom"/>
          </w:tcPr>
          <w:p w:rsidR="002F5DDE" w:rsidRDefault="002F5DDE" w:rsidP="00EC69A0">
            <w:pPr>
              <w:widowControl/>
              <w:jc w:val="center"/>
              <w:rPr>
                <w:rFonts w:ascii="宋体" w:hAnsi="宋体" w:cs="宋体"/>
                <w:kern w:val="0"/>
                <w:sz w:val="15"/>
                <w:szCs w:val="15"/>
              </w:rPr>
            </w:pPr>
            <w:r>
              <w:rPr>
                <w:rFonts w:ascii="宋体" w:hAnsi="宋体" w:cs="宋体"/>
                <w:kern w:val="0"/>
                <w:sz w:val="15"/>
                <w:szCs w:val="15"/>
              </w:rPr>
              <w:t xml:space="preserve">0 </w:t>
            </w:r>
          </w:p>
        </w:tc>
        <w:tc>
          <w:tcPr>
            <w:tcW w:w="816" w:type="dxa"/>
            <w:tcBorders>
              <w:top w:val="nil"/>
              <w:left w:val="nil"/>
              <w:bottom w:val="single" w:sz="4" w:space="0" w:color="auto"/>
              <w:right w:val="single" w:sz="4" w:space="0" w:color="auto"/>
            </w:tcBorders>
            <w:shd w:val="clear" w:color="000000" w:fill="FFFF99"/>
            <w:vAlign w:val="bottom"/>
          </w:tcPr>
          <w:p w:rsidR="002F5DDE" w:rsidRDefault="002F5DDE" w:rsidP="00EC69A0">
            <w:pPr>
              <w:widowControl/>
              <w:jc w:val="center"/>
              <w:rPr>
                <w:rFonts w:ascii="宋体" w:hAnsi="宋体" w:cs="宋体"/>
                <w:kern w:val="0"/>
                <w:sz w:val="15"/>
                <w:szCs w:val="15"/>
              </w:rPr>
            </w:pPr>
            <w:r>
              <w:rPr>
                <w:rFonts w:ascii="宋体" w:hAnsi="宋体" w:cs="宋体"/>
                <w:kern w:val="0"/>
                <w:sz w:val="15"/>
                <w:szCs w:val="15"/>
              </w:rPr>
              <w:t xml:space="preserve">2,057 </w:t>
            </w:r>
          </w:p>
        </w:tc>
      </w:tr>
      <w:tr w:rsidR="002F5DDE" w:rsidTr="00EC69A0">
        <w:trPr>
          <w:trHeight w:val="288"/>
          <w:jc w:val="center"/>
        </w:trPr>
        <w:tc>
          <w:tcPr>
            <w:tcW w:w="516" w:type="dxa"/>
            <w:vMerge/>
            <w:tcBorders>
              <w:top w:val="nil"/>
              <w:left w:val="single" w:sz="4" w:space="0" w:color="auto"/>
              <w:bottom w:val="single" w:sz="4" w:space="0" w:color="000000"/>
              <w:right w:val="single" w:sz="4" w:space="0" w:color="auto"/>
            </w:tcBorders>
            <w:shd w:val="clear" w:color="auto" w:fill="auto"/>
            <w:vAlign w:val="center"/>
          </w:tcPr>
          <w:p w:rsidR="002F5DDE" w:rsidRDefault="002F5DDE" w:rsidP="00EC69A0">
            <w:pPr>
              <w:widowControl/>
              <w:jc w:val="left"/>
              <w:rPr>
                <w:rFonts w:ascii="宋体" w:cs="宋体"/>
                <w:kern w:val="0"/>
                <w:sz w:val="15"/>
                <w:szCs w:val="15"/>
              </w:rPr>
            </w:pPr>
          </w:p>
        </w:tc>
        <w:tc>
          <w:tcPr>
            <w:tcW w:w="666" w:type="dxa"/>
            <w:tcBorders>
              <w:top w:val="nil"/>
              <w:left w:val="nil"/>
              <w:bottom w:val="single" w:sz="4" w:space="0" w:color="auto"/>
              <w:right w:val="single" w:sz="4" w:space="0" w:color="auto"/>
            </w:tcBorders>
            <w:shd w:val="clear" w:color="auto" w:fill="auto"/>
            <w:vAlign w:val="center"/>
          </w:tcPr>
          <w:p w:rsidR="002F5DDE" w:rsidRDefault="002F5DDE" w:rsidP="00EC69A0">
            <w:pPr>
              <w:widowControl/>
              <w:jc w:val="center"/>
              <w:rPr>
                <w:rFonts w:ascii="宋体" w:cs="宋体"/>
                <w:kern w:val="0"/>
                <w:sz w:val="15"/>
                <w:szCs w:val="15"/>
              </w:rPr>
            </w:pPr>
            <w:r>
              <w:rPr>
                <w:rFonts w:ascii="宋体" w:hAnsi="宋体" w:cs="宋体" w:hint="eastAsia"/>
                <w:kern w:val="0"/>
                <w:sz w:val="15"/>
                <w:szCs w:val="15"/>
              </w:rPr>
              <w:t>青海</w:t>
            </w:r>
          </w:p>
        </w:tc>
        <w:tc>
          <w:tcPr>
            <w:tcW w:w="816" w:type="dxa"/>
            <w:tcBorders>
              <w:top w:val="nil"/>
              <w:left w:val="nil"/>
              <w:bottom w:val="single" w:sz="4" w:space="0" w:color="auto"/>
              <w:right w:val="single" w:sz="4" w:space="0" w:color="auto"/>
            </w:tcBorders>
            <w:shd w:val="clear" w:color="000000" w:fill="FFFF99"/>
            <w:vAlign w:val="bottom"/>
          </w:tcPr>
          <w:p w:rsidR="002F5DDE" w:rsidRDefault="002F5DDE" w:rsidP="00EC69A0">
            <w:pPr>
              <w:widowControl/>
              <w:jc w:val="center"/>
              <w:rPr>
                <w:rFonts w:ascii="宋体" w:hAnsi="宋体" w:cs="宋体"/>
                <w:kern w:val="0"/>
                <w:sz w:val="15"/>
                <w:szCs w:val="15"/>
              </w:rPr>
            </w:pPr>
            <w:r>
              <w:rPr>
                <w:rFonts w:ascii="宋体" w:hAnsi="宋体" w:cs="宋体"/>
                <w:kern w:val="0"/>
                <w:sz w:val="15"/>
                <w:szCs w:val="15"/>
              </w:rPr>
              <w:t xml:space="preserve">23 </w:t>
            </w:r>
          </w:p>
        </w:tc>
        <w:tc>
          <w:tcPr>
            <w:tcW w:w="816" w:type="dxa"/>
            <w:tcBorders>
              <w:top w:val="nil"/>
              <w:left w:val="nil"/>
              <w:bottom w:val="single" w:sz="4" w:space="0" w:color="auto"/>
              <w:right w:val="single" w:sz="4" w:space="0" w:color="auto"/>
            </w:tcBorders>
            <w:shd w:val="clear" w:color="000000" w:fill="FFFF99"/>
            <w:vAlign w:val="bottom"/>
          </w:tcPr>
          <w:p w:rsidR="002F5DDE" w:rsidRDefault="002F5DDE" w:rsidP="00EC69A0">
            <w:pPr>
              <w:widowControl/>
              <w:jc w:val="center"/>
              <w:rPr>
                <w:rFonts w:ascii="宋体" w:hAnsi="宋体" w:cs="宋体"/>
                <w:kern w:val="0"/>
                <w:sz w:val="15"/>
                <w:szCs w:val="15"/>
              </w:rPr>
            </w:pPr>
            <w:r>
              <w:rPr>
                <w:rFonts w:ascii="宋体" w:hAnsi="宋体" w:cs="宋体"/>
                <w:kern w:val="0"/>
                <w:sz w:val="15"/>
                <w:szCs w:val="15"/>
              </w:rPr>
              <w:t xml:space="preserve">0 </w:t>
            </w:r>
          </w:p>
        </w:tc>
        <w:tc>
          <w:tcPr>
            <w:tcW w:w="816" w:type="dxa"/>
            <w:tcBorders>
              <w:top w:val="nil"/>
              <w:left w:val="nil"/>
              <w:bottom w:val="single" w:sz="4" w:space="0" w:color="auto"/>
              <w:right w:val="single" w:sz="4" w:space="0" w:color="auto"/>
            </w:tcBorders>
            <w:shd w:val="clear" w:color="000000" w:fill="FFFF99"/>
            <w:vAlign w:val="bottom"/>
          </w:tcPr>
          <w:p w:rsidR="002F5DDE" w:rsidRDefault="002F5DDE" w:rsidP="00EC69A0">
            <w:pPr>
              <w:widowControl/>
              <w:jc w:val="center"/>
              <w:rPr>
                <w:rFonts w:ascii="宋体" w:hAnsi="宋体" w:cs="宋体"/>
                <w:kern w:val="0"/>
                <w:sz w:val="15"/>
                <w:szCs w:val="15"/>
              </w:rPr>
            </w:pPr>
            <w:r>
              <w:rPr>
                <w:rFonts w:ascii="宋体" w:hAnsi="宋体" w:cs="宋体"/>
                <w:kern w:val="0"/>
                <w:sz w:val="15"/>
                <w:szCs w:val="15"/>
              </w:rPr>
              <w:t xml:space="preserve">1,413 </w:t>
            </w:r>
          </w:p>
        </w:tc>
      </w:tr>
      <w:tr w:rsidR="002F5DDE" w:rsidTr="00EC69A0">
        <w:trPr>
          <w:trHeight w:val="288"/>
          <w:jc w:val="center"/>
        </w:trPr>
        <w:tc>
          <w:tcPr>
            <w:tcW w:w="516" w:type="dxa"/>
            <w:vMerge/>
            <w:tcBorders>
              <w:top w:val="nil"/>
              <w:left w:val="single" w:sz="4" w:space="0" w:color="auto"/>
              <w:bottom w:val="single" w:sz="4" w:space="0" w:color="000000"/>
              <w:right w:val="single" w:sz="4" w:space="0" w:color="auto"/>
            </w:tcBorders>
            <w:shd w:val="clear" w:color="auto" w:fill="auto"/>
            <w:vAlign w:val="center"/>
          </w:tcPr>
          <w:p w:rsidR="002F5DDE" w:rsidRDefault="002F5DDE" w:rsidP="00EC69A0">
            <w:pPr>
              <w:widowControl/>
              <w:jc w:val="left"/>
              <w:rPr>
                <w:rFonts w:ascii="宋体" w:cs="宋体"/>
                <w:kern w:val="0"/>
                <w:sz w:val="15"/>
                <w:szCs w:val="15"/>
              </w:rPr>
            </w:pPr>
          </w:p>
        </w:tc>
        <w:tc>
          <w:tcPr>
            <w:tcW w:w="666" w:type="dxa"/>
            <w:tcBorders>
              <w:top w:val="nil"/>
              <w:left w:val="nil"/>
              <w:bottom w:val="single" w:sz="4" w:space="0" w:color="auto"/>
              <w:right w:val="single" w:sz="4" w:space="0" w:color="auto"/>
            </w:tcBorders>
            <w:shd w:val="clear" w:color="auto" w:fill="auto"/>
            <w:vAlign w:val="center"/>
          </w:tcPr>
          <w:p w:rsidR="002F5DDE" w:rsidRDefault="002F5DDE" w:rsidP="00EC69A0">
            <w:pPr>
              <w:widowControl/>
              <w:jc w:val="center"/>
              <w:rPr>
                <w:rFonts w:ascii="宋体" w:cs="宋体"/>
                <w:kern w:val="0"/>
                <w:sz w:val="15"/>
                <w:szCs w:val="15"/>
              </w:rPr>
            </w:pPr>
            <w:r>
              <w:rPr>
                <w:rFonts w:ascii="宋体" w:hAnsi="宋体" w:cs="宋体" w:hint="eastAsia"/>
                <w:kern w:val="0"/>
                <w:sz w:val="15"/>
                <w:szCs w:val="15"/>
              </w:rPr>
              <w:t>宁夏</w:t>
            </w:r>
          </w:p>
        </w:tc>
        <w:tc>
          <w:tcPr>
            <w:tcW w:w="816" w:type="dxa"/>
            <w:tcBorders>
              <w:top w:val="nil"/>
              <w:left w:val="nil"/>
              <w:bottom w:val="single" w:sz="4" w:space="0" w:color="auto"/>
              <w:right w:val="single" w:sz="4" w:space="0" w:color="auto"/>
            </w:tcBorders>
            <w:shd w:val="clear" w:color="000000" w:fill="FFFF99"/>
            <w:vAlign w:val="bottom"/>
          </w:tcPr>
          <w:p w:rsidR="002F5DDE" w:rsidRDefault="002F5DDE" w:rsidP="00EC69A0">
            <w:pPr>
              <w:widowControl/>
              <w:jc w:val="center"/>
              <w:rPr>
                <w:rFonts w:ascii="宋体" w:hAnsi="宋体" w:cs="宋体"/>
                <w:kern w:val="0"/>
                <w:sz w:val="15"/>
                <w:szCs w:val="15"/>
              </w:rPr>
            </w:pPr>
            <w:r>
              <w:rPr>
                <w:rFonts w:ascii="宋体" w:hAnsi="宋体" w:cs="宋体"/>
                <w:kern w:val="0"/>
                <w:sz w:val="15"/>
                <w:szCs w:val="15"/>
              </w:rPr>
              <w:t xml:space="preserve">3,424 </w:t>
            </w:r>
          </w:p>
        </w:tc>
        <w:tc>
          <w:tcPr>
            <w:tcW w:w="816" w:type="dxa"/>
            <w:tcBorders>
              <w:top w:val="nil"/>
              <w:left w:val="nil"/>
              <w:bottom w:val="single" w:sz="4" w:space="0" w:color="auto"/>
              <w:right w:val="single" w:sz="4" w:space="0" w:color="auto"/>
            </w:tcBorders>
            <w:shd w:val="clear" w:color="000000" w:fill="FFFF99"/>
            <w:vAlign w:val="bottom"/>
          </w:tcPr>
          <w:p w:rsidR="002F5DDE" w:rsidRDefault="002F5DDE" w:rsidP="00EC69A0">
            <w:pPr>
              <w:widowControl/>
              <w:jc w:val="center"/>
              <w:rPr>
                <w:rFonts w:ascii="宋体" w:hAnsi="宋体" w:cs="宋体"/>
                <w:kern w:val="0"/>
                <w:sz w:val="15"/>
                <w:szCs w:val="15"/>
              </w:rPr>
            </w:pPr>
            <w:r>
              <w:rPr>
                <w:rFonts w:ascii="宋体" w:hAnsi="宋体" w:cs="宋体"/>
                <w:kern w:val="0"/>
                <w:sz w:val="15"/>
                <w:szCs w:val="15"/>
              </w:rPr>
              <w:t xml:space="preserve">0 </w:t>
            </w:r>
          </w:p>
        </w:tc>
        <w:tc>
          <w:tcPr>
            <w:tcW w:w="816" w:type="dxa"/>
            <w:tcBorders>
              <w:top w:val="nil"/>
              <w:left w:val="nil"/>
              <w:bottom w:val="single" w:sz="4" w:space="0" w:color="auto"/>
              <w:right w:val="single" w:sz="4" w:space="0" w:color="auto"/>
            </w:tcBorders>
            <w:shd w:val="clear" w:color="000000" w:fill="FFFF99"/>
            <w:vAlign w:val="bottom"/>
          </w:tcPr>
          <w:p w:rsidR="002F5DDE" w:rsidRDefault="002F5DDE" w:rsidP="00EC69A0">
            <w:pPr>
              <w:widowControl/>
              <w:jc w:val="center"/>
              <w:rPr>
                <w:rFonts w:ascii="宋体" w:hAnsi="宋体" w:cs="宋体"/>
                <w:kern w:val="0"/>
                <w:sz w:val="15"/>
                <w:szCs w:val="15"/>
              </w:rPr>
            </w:pPr>
            <w:r>
              <w:rPr>
                <w:rFonts w:ascii="宋体" w:hAnsi="宋体" w:cs="宋体"/>
                <w:kern w:val="0"/>
                <w:sz w:val="15"/>
                <w:szCs w:val="15"/>
              </w:rPr>
              <w:t xml:space="preserve">1,174 </w:t>
            </w:r>
          </w:p>
        </w:tc>
      </w:tr>
      <w:tr w:rsidR="002F5DDE" w:rsidTr="00EC69A0">
        <w:trPr>
          <w:trHeight w:val="288"/>
          <w:jc w:val="center"/>
        </w:trPr>
        <w:tc>
          <w:tcPr>
            <w:tcW w:w="516" w:type="dxa"/>
            <w:vMerge/>
            <w:tcBorders>
              <w:top w:val="nil"/>
              <w:left w:val="single" w:sz="4" w:space="0" w:color="auto"/>
              <w:bottom w:val="single" w:sz="4" w:space="0" w:color="000000"/>
              <w:right w:val="single" w:sz="4" w:space="0" w:color="auto"/>
            </w:tcBorders>
            <w:shd w:val="clear" w:color="auto" w:fill="auto"/>
            <w:vAlign w:val="center"/>
          </w:tcPr>
          <w:p w:rsidR="002F5DDE" w:rsidRDefault="002F5DDE" w:rsidP="00EC69A0">
            <w:pPr>
              <w:widowControl/>
              <w:jc w:val="left"/>
              <w:rPr>
                <w:rFonts w:ascii="宋体" w:cs="宋体"/>
                <w:kern w:val="0"/>
                <w:sz w:val="15"/>
                <w:szCs w:val="15"/>
              </w:rPr>
            </w:pPr>
          </w:p>
        </w:tc>
        <w:tc>
          <w:tcPr>
            <w:tcW w:w="666" w:type="dxa"/>
            <w:tcBorders>
              <w:top w:val="nil"/>
              <w:left w:val="nil"/>
              <w:bottom w:val="single" w:sz="4" w:space="0" w:color="auto"/>
              <w:right w:val="single" w:sz="4" w:space="0" w:color="auto"/>
            </w:tcBorders>
            <w:shd w:val="clear" w:color="auto" w:fill="auto"/>
            <w:vAlign w:val="center"/>
          </w:tcPr>
          <w:p w:rsidR="002F5DDE" w:rsidRDefault="002F5DDE" w:rsidP="00EC69A0">
            <w:pPr>
              <w:widowControl/>
              <w:jc w:val="center"/>
              <w:rPr>
                <w:rFonts w:ascii="宋体" w:cs="宋体"/>
                <w:kern w:val="0"/>
                <w:sz w:val="15"/>
                <w:szCs w:val="15"/>
              </w:rPr>
            </w:pPr>
            <w:r>
              <w:rPr>
                <w:rFonts w:ascii="宋体" w:hAnsi="宋体" w:cs="宋体" w:hint="eastAsia"/>
                <w:kern w:val="0"/>
                <w:sz w:val="15"/>
                <w:szCs w:val="15"/>
              </w:rPr>
              <w:t>新疆</w:t>
            </w:r>
          </w:p>
        </w:tc>
        <w:tc>
          <w:tcPr>
            <w:tcW w:w="816" w:type="dxa"/>
            <w:tcBorders>
              <w:top w:val="nil"/>
              <w:left w:val="nil"/>
              <w:bottom w:val="single" w:sz="4" w:space="0" w:color="auto"/>
              <w:right w:val="single" w:sz="4" w:space="0" w:color="auto"/>
            </w:tcBorders>
            <w:shd w:val="clear" w:color="000000" w:fill="FFFF99"/>
            <w:vAlign w:val="bottom"/>
          </w:tcPr>
          <w:p w:rsidR="002F5DDE" w:rsidRDefault="002F5DDE" w:rsidP="00EC69A0">
            <w:pPr>
              <w:widowControl/>
              <w:jc w:val="center"/>
              <w:rPr>
                <w:rFonts w:ascii="宋体" w:hAnsi="宋体" w:cs="宋体"/>
                <w:kern w:val="0"/>
                <w:sz w:val="15"/>
                <w:szCs w:val="15"/>
              </w:rPr>
            </w:pPr>
            <w:r>
              <w:rPr>
                <w:rFonts w:ascii="宋体" w:hAnsi="宋体" w:cs="宋体"/>
                <w:kern w:val="0"/>
                <w:sz w:val="15"/>
                <w:szCs w:val="15"/>
              </w:rPr>
              <w:t xml:space="preserve">10,731 </w:t>
            </w:r>
          </w:p>
        </w:tc>
        <w:tc>
          <w:tcPr>
            <w:tcW w:w="816" w:type="dxa"/>
            <w:tcBorders>
              <w:top w:val="nil"/>
              <w:left w:val="nil"/>
              <w:bottom w:val="single" w:sz="4" w:space="0" w:color="auto"/>
              <w:right w:val="single" w:sz="4" w:space="0" w:color="auto"/>
            </w:tcBorders>
            <w:shd w:val="clear" w:color="000000" w:fill="FFFF99"/>
            <w:vAlign w:val="bottom"/>
          </w:tcPr>
          <w:p w:rsidR="002F5DDE" w:rsidRDefault="002F5DDE" w:rsidP="00EC69A0">
            <w:pPr>
              <w:widowControl/>
              <w:jc w:val="center"/>
              <w:rPr>
                <w:rFonts w:ascii="宋体" w:hAnsi="宋体" w:cs="宋体"/>
                <w:kern w:val="0"/>
                <w:sz w:val="15"/>
                <w:szCs w:val="15"/>
              </w:rPr>
            </w:pPr>
            <w:r>
              <w:rPr>
                <w:rFonts w:ascii="宋体" w:hAnsi="宋体" w:cs="宋体"/>
                <w:kern w:val="0"/>
                <w:sz w:val="15"/>
                <w:szCs w:val="15"/>
              </w:rPr>
              <w:t xml:space="preserve">0 </w:t>
            </w:r>
          </w:p>
        </w:tc>
        <w:tc>
          <w:tcPr>
            <w:tcW w:w="816" w:type="dxa"/>
            <w:tcBorders>
              <w:top w:val="nil"/>
              <w:left w:val="nil"/>
              <w:bottom w:val="single" w:sz="4" w:space="0" w:color="auto"/>
              <w:right w:val="single" w:sz="4" w:space="0" w:color="auto"/>
            </w:tcBorders>
            <w:shd w:val="clear" w:color="000000" w:fill="FFFF99"/>
            <w:vAlign w:val="bottom"/>
          </w:tcPr>
          <w:p w:rsidR="002F5DDE" w:rsidRDefault="002F5DDE" w:rsidP="00EC69A0">
            <w:pPr>
              <w:widowControl/>
              <w:jc w:val="center"/>
              <w:rPr>
                <w:rFonts w:ascii="宋体" w:hAnsi="宋体" w:cs="宋体"/>
                <w:kern w:val="0"/>
                <w:sz w:val="15"/>
                <w:szCs w:val="15"/>
              </w:rPr>
            </w:pPr>
            <w:r>
              <w:rPr>
                <w:rFonts w:ascii="宋体" w:hAnsi="宋体" w:cs="宋体"/>
                <w:kern w:val="0"/>
                <w:sz w:val="15"/>
                <w:szCs w:val="15"/>
              </w:rPr>
              <w:t xml:space="preserve">3,462 </w:t>
            </w:r>
          </w:p>
        </w:tc>
      </w:tr>
      <w:tr w:rsidR="002F5DDE" w:rsidTr="00EC69A0">
        <w:trPr>
          <w:trHeight w:val="288"/>
          <w:jc w:val="center"/>
        </w:trPr>
        <w:tc>
          <w:tcPr>
            <w:tcW w:w="516" w:type="dxa"/>
            <w:vMerge w:val="restart"/>
            <w:tcBorders>
              <w:top w:val="nil"/>
              <w:left w:val="single" w:sz="4" w:space="0" w:color="auto"/>
              <w:bottom w:val="single" w:sz="4" w:space="0" w:color="000000"/>
              <w:right w:val="single" w:sz="4" w:space="0" w:color="auto"/>
            </w:tcBorders>
            <w:shd w:val="clear" w:color="auto" w:fill="auto"/>
            <w:vAlign w:val="center"/>
          </w:tcPr>
          <w:p w:rsidR="002F5DDE" w:rsidRDefault="002F5DDE" w:rsidP="00EC69A0">
            <w:pPr>
              <w:widowControl/>
              <w:jc w:val="center"/>
              <w:rPr>
                <w:rFonts w:ascii="宋体" w:cs="宋体"/>
                <w:kern w:val="0"/>
                <w:sz w:val="15"/>
                <w:szCs w:val="15"/>
              </w:rPr>
            </w:pPr>
            <w:r>
              <w:rPr>
                <w:rFonts w:ascii="宋体" w:hAnsi="宋体" w:cs="宋体" w:hint="eastAsia"/>
                <w:kern w:val="0"/>
                <w:sz w:val="15"/>
                <w:szCs w:val="15"/>
              </w:rPr>
              <w:t>华北</w:t>
            </w:r>
          </w:p>
        </w:tc>
        <w:tc>
          <w:tcPr>
            <w:tcW w:w="666" w:type="dxa"/>
            <w:tcBorders>
              <w:top w:val="nil"/>
              <w:left w:val="nil"/>
              <w:bottom w:val="single" w:sz="4" w:space="0" w:color="auto"/>
              <w:right w:val="single" w:sz="4" w:space="0" w:color="auto"/>
            </w:tcBorders>
            <w:shd w:val="clear" w:color="auto" w:fill="auto"/>
            <w:vAlign w:val="center"/>
          </w:tcPr>
          <w:p w:rsidR="002F5DDE" w:rsidRDefault="002F5DDE" w:rsidP="00EC69A0">
            <w:pPr>
              <w:widowControl/>
              <w:jc w:val="center"/>
              <w:rPr>
                <w:rFonts w:ascii="宋体" w:cs="宋体"/>
                <w:kern w:val="0"/>
                <w:sz w:val="15"/>
                <w:szCs w:val="15"/>
              </w:rPr>
            </w:pPr>
            <w:r>
              <w:rPr>
                <w:rFonts w:ascii="宋体" w:hAnsi="宋体" w:cs="宋体" w:hint="eastAsia"/>
                <w:kern w:val="0"/>
                <w:sz w:val="15"/>
                <w:szCs w:val="15"/>
              </w:rPr>
              <w:t>北京</w:t>
            </w:r>
          </w:p>
        </w:tc>
        <w:tc>
          <w:tcPr>
            <w:tcW w:w="816" w:type="dxa"/>
            <w:tcBorders>
              <w:top w:val="nil"/>
              <w:left w:val="nil"/>
              <w:bottom w:val="single" w:sz="4" w:space="0" w:color="auto"/>
              <w:right w:val="single" w:sz="4" w:space="0" w:color="auto"/>
            </w:tcBorders>
            <w:shd w:val="clear" w:color="000000" w:fill="FFFF99"/>
            <w:vAlign w:val="bottom"/>
          </w:tcPr>
          <w:p w:rsidR="002F5DDE" w:rsidRDefault="002F5DDE" w:rsidP="00EC69A0">
            <w:pPr>
              <w:widowControl/>
              <w:jc w:val="center"/>
              <w:rPr>
                <w:rFonts w:ascii="宋体" w:hAnsi="宋体" w:cs="宋体"/>
                <w:kern w:val="0"/>
                <w:sz w:val="15"/>
                <w:szCs w:val="15"/>
              </w:rPr>
            </w:pPr>
            <w:r>
              <w:rPr>
                <w:rFonts w:ascii="宋体" w:hAnsi="宋体" w:cs="宋体"/>
                <w:kern w:val="0"/>
                <w:sz w:val="15"/>
                <w:szCs w:val="15"/>
              </w:rPr>
              <w:t xml:space="preserve">23,339 </w:t>
            </w:r>
          </w:p>
        </w:tc>
        <w:tc>
          <w:tcPr>
            <w:tcW w:w="816" w:type="dxa"/>
            <w:tcBorders>
              <w:top w:val="nil"/>
              <w:left w:val="nil"/>
              <w:bottom w:val="single" w:sz="4" w:space="0" w:color="auto"/>
              <w:right w:val="single" w:sz="4" w:space="0" w:color="auto"/>
            </w:tcBorders>
            <w:shd w:val="clear" w:color="000000" w:fill="FFFF99"/>
            <w:vAlign w:val="bottom"/>
          </w:tcPr>
          <w:p w:rsidR="002F5DDE" w:rsidRDefault="002F5DDE" w:rsidP="00EC69A0">
            <w:pPr>
              <w:widowControl/>
              <w:jc w:val="center"/>
              <w:rPr>
                <w:rFonts w:ascii="宋体" w:hAnsi="宋体" w:cs="宋体"/>
                <w:kern w:val="0"/>
                <w:sz w:val="15"/>
                <w:szCs w:val="15"/>
              </w:rPr>
            </w:pPr>
            <w:r>
              <w:rPr>
                <w:rFonts w:ascii="宋体" w:hAnsi="宋体" w:cs="宋体"/>
                <w:kern w:val="0"/>
                <w:sz w:val="15"/>
                <w:szCs w:val="15"/>
              </w:rPr>
              <w:t xml:space="preserve">0 </w:t>
            </w:r>
          </w:p>
        </w:tc>
        <w:tc>
          <w:tcPr>
            <w:tcW w:w="816" w:type="dxa"/>
            <w:tcBorders>
              <w:top w:val="nil"/>
              <w:left w:val="nil"/>
              <w:bottom w:val="single" w:sz="4" w:space="0" w:color="auto"/>
              <w:right w:val="single" w:sz="4" w:space="0" w:color="auto"/>
            </w:tcBorders>
            <w:shd w:val="clear" w:color="000000" w:fill="FFFF99"/>
            <w:vAlign w:val="bottom"/>
          </w:tcPr>
          <w:p w:rsidR="002F5DDE" w:rsidRDefault="002F5DDE" w:rsidP="00EC69A0">
            <w:pPr>
              <w:widowControl/>
              <w:jc w:val="center"/>
              <w:rPr>
                <w:rFonts w:ascii="宋体" w:hAnsi="宋体" w:cs="宋体"/>
                <w:kern w:val="0"/>
                <w:sz w:val="15"/>
                <w:szCs w:val="15"/>
              </w:rPr>
            </w:pPr>
            <w:r>
              <w:rPr>
                <w:rFonts w:ascii="宋体" w:hAnsi="宋体" w:cs="宋体"/>
                <w:kern w:val="0"/>
                <w:sz w:val="15"/>
                <w:szCs w:val="15"/>
              </w:rPr>
              <w:t xml:space="preserve">9,422 </w:t>
            </w:r>
          </w:p>
        </w:tc>
      </w:tr>
      <w:tr w:rsidR="002F5DDE" w:rsidTr="00EC69A0">
        <w:trPr>
          <w:trHeight w:val="288"/>
          <w:jc w:val="center"/>
        </w:trPr>
        <w:tc>
          <w:tcPr>
            <w:tcW w:w="516" w:type="dxa"/>
            <w:vMerge/>
            <w:tcBorders>
              <w:top w:val="nil"/>
              <w:left w:val="single" w:sz="4" w:space="0" w:color="auto"/>
              <w:bottom w:val="single" w:sz="4" w:space="0" w:color="000000"/>
              <w:right w:val="single" w:sz="4" w:space="0" w:color="auto"/>
            </w:tcBorders>
            <w:shd w:val="clear" w:color="auto" w:fill="auto"/>
            <w:vAlign w:val="center"/>
          </w:tcPr>
          <w:p w:rsidR="002F5DDE" w:rsidRDefault="002F5DDE" w:rsidP="00EC69A0">
            <w:pPr>
              <w:widowControl/>
              <w:jc w:val="left"/>
              <w:rPr>
                <w:rFonts w:ascii="宋体" w:cs="宋体"/>
                <w:kern w:val="0"/>
                <w:sz w:val="15"/>
                <w:szCs w:val="15"/>
              </w:rPr>
            </w:pPr>
          </w:p>
        </w:tc>
        <w:tc>
          <w:tcPr>
            <w:tcW w:w="666" w:type="dxa"/>
            <w:tcBorders>
              <w:top w:val="nil"/>
              <w:left w:val="nil"/>
              <w:bottom w:val="single" w:sz="4" w:space="0" w:color="auto"/>
              <w:right w:val="single" w:sz="4" w:space="0" w:color="auto"/>
            </w:tcBorders>
            <w:shd w:val="clear" w:color="auto" w:fill="auto"/>
            <w:vAlign w:val="center"/>
          </w:tcPr>
          <w:p w:rsidR="002F5DDE" w:rsidRDefault="002F5DDE" w:rsidP="00EC69A0">
            <w:pPr>
              <w:widowControl/>
              <w:jc w:val="center"/>
              <w:rPr>
                <w:rFonts w:ascii="宋体" w:cs="宋体"/>
                <w:kern w:val="0"/>
                <w:sz w:val="15"/>
                <w:szCs w:val="15"/>
              </w:rPr>
            </w:pPr>
            <w:r>
              <w:rPr>
                <w:rFonts w:ascii="宋体" w:hAnsi="宋体" w:cs="宋体" w:hint="eastAsia"/>
                <w:kern w:val="0"/>
                <w:sz w:val="15"/>
                <w:szCs w:val="15"/>
              </w:rPr>
              <w:t>天津</w:t>
            </w:r>
          </w:p>
        </w:tc>
        <w:tc>
          <w:tcPr>
            <w:tcW w:w="816" w:type="dxa"/>
            <w:tcBorders>
              <w:top w:val="nil"/>
              <w:left w:val="nil"/>
              <w:bottom w:val="single" w:sz="4" w:space="0" w:color="auto"/>
              <w:right w:val="single" w:sz="4" w:space="0" w:color="auto"/>
            </w:tcBorders>
            <w:shd w:val="clear" w:color="000000" w:fill="FFFF99"/>
            <w:vAlign w:val="bottom"/>
          </w:tcPr>
          <w:p w:rsidR="002F5DDE" w:rsidRDefault="002F5DDE" w:rsidP="00EC69A0">
            <w:pPr>
              <w:widowControl/>
              <w:jc w:val="center"/>
              <w:rPr>
                <w:rFonts w:ascii="宋体" w:hAnsi="宋体" w:cs="宋体"/>
                <w:kern w:val="0"/>
                <w:sz w:val="15"/>
                <w:szCs w:val="15"/>
              </w:rPr>
            </w:pPr>
            <w:r>
              <w:rPr>
                <w:rFonts w:ascii="宋体" w:hAnsi="宋体" w:cs="宋体"/>
                <w:kern w:val="0"/>
                <w:sz w:val="15"/>
                <w:szCs w:val="15"/>
              </w:rPr>
              <w:t xml:space="preserve">9,536 </w:t>
            </w:r>
          </w:p>
        </w:tc>
        <w:tc>
          <w:tcPr>
            <w:tcW w:w="816" w:type="dxa"/>
            <w:tcBorders>
              <w:top w:val="nil"/>
              <w:left w:val="nil"/>
              <w:bottom w:val="single" w:sz="4" w:space="0" w:color="auto"/>
              <w:right w:val="single" w:sz="4" w:space="0" w:color="auto"/>
            </w:tcBorders>
            <w:shd w:val="clear" w:color="000000" w:fill="FFFF99"/>
            <w:vAlign w:val="bottom"/>
          </w:tcPr>
          <w:p w:rsidR="002F5DDE" w:rsidRDefault="002F5DDE" w:rsidP="00EC69A0">
            <w:pPr>
              <w:widowControl/>
              <w:jc w:val="center"/>
              <w:rPr>
                <w:rFonts w:ascii="宋体" w:hAnsi="宋体" w:cs="宋体"/>
                <w:kern w:val="0"/>
                <w:sz w:val="15"/>
                <w:szCs w:val="15"/>
              </w:rPr>
            </w:pPr>
            <w:r>
              <w:rPr>
                <w:rFonts w:ascii="宋体" w:hAnsi="宋体" w:cs="宋体"/>
                <w:kern w:val="0"/>
                <w:sz w:val="15"/>
                <w:szCs w:val="15"/>
              </w:rPr>
              <w:t xml:space="preserve">68,816 </w:t>
            </w:r>
          </w:p>
        </w:tc>
        <w:tc>
          <w:tcPr>
            <w:tcW w:w="816" w:type="dxa"/>
            <w:tcBorders>
              <w:top w:val="nil"/>
              <w:left w:val="nil"/>
              <w:bottom w:val="single" w:sz="4" w:space="0" w:color="auto"/>
              <w:right w:val="single" w:sz="4" w:space="0" w:color="auto"/>
            </w:tcBorders>
            <w:shd w:val="clear" w:color="000000" w:fill="FFFF99"/>
            <w:vAlign w:val="bottom"/>
          </w:tcPr>
          <w:p w:rsidR="002F5DDE" w:rsidRDefault="002F5DDE" w:rsidP="00EC69A0">
            <w:pPr>
              <w:widowControl/>
              <w:jc w:val="center"/>
              <w:rPr>
                <w:rFonts w:ascii="宋体" w:hAnsi="宋体" w:cs="宋体"/>
                <w:kern w:val="0"/>
                <w:sz w:val="15"/>
                <w:szCs w:val="15"/>
              </w:rPr>
            </w:pPr>
            <w:r>
              <w:rPr>
                <w:rFonts w:ascii="宋体" w:hAnsi="宋体" w:cs="宋体"/>
                <w:kern w:val="0"/>
                <w:sz w:val="15"/>
                <w:szCs w:val="15"/>
              </w:rPr>
              <w:t xml:space="preserve">4,240 </w:t>
            </w:r>
          </w:p>
        </w:tc>
      </w:tr>
      <w:tr w:rsidR="002F5DDE" w:rsidTr="00EC69A0">
        <w:trPr>
          <w:trHeight w:val="288"/>
          <w:jc w:val="center"/>
        </w:trPr>
        <w:tc>
          <w:tcPr>
            <w:tcW w:w="516" w:type="dxa"/>
            <w:vMerge/>
            <w:tcBorders>
              <w:top w:val="nil"/>
              <w:left w:val="single" w:sz="4" w:space="0" w:color="auto"/>
              <w:bottom w:val="single" w:sz="4" w:space="0" w:color="000000"/>
              <w:right w:val="single" w:sz="4" w:space="0" w:color="auto"/>
            </w:tcBorders>
            <w:shd w:val="clear" w:color="auto" w:fill="auto"/>
            <w:vAlign w:val="center"/>
          </w:tcPr>
          <w:p w:rsidR="002F5DDE" w:rsidRDefault="002F5DDE" w:rsidP="00EC69A0">
            <w:pPr>
              <w:widowControl/>
              <w:jc w:val="left"/>
              <w:rPr>
                <w:rFonts w:ascii="宋体" w:cs="宋体"/>
                <w:kern w:val="0"/>
                <w:sz w:val="15"/>
                <w:szCs w:val="15"/>
              </w:rPr>
            </w:pPr>
          </w:p>
        </w:tc>
        <w:tc>
          <w:tcPr>
            <w:tcW w:w="666" w:type="dxa"/>
            <w:tcBorders>
              <w:top w:val="nil"/>
              <w:left w:val="nil"/>
              <w:bottom w:val="single" w:sz="4" w:space="0" w:color="auto"/>
              <w:right w:val="single" w:sz="4" w:space="0" w:color="auto"/>
            </w:tcBorders>
            <w:shd w:val="clear" w:color="auto" w:fill="auto"/>
            <w:vAlign w:val="center"/>
          </w:tcPr>
          <w:p w:rsidR="002F5DDE" w:rsidRDefault="002F5DDE" w:rsidP="00EC69A0">
            <w:pPr>
              <w:widowControl/>
              <w:jc w:val="center"/>
              <w:rPr>
                <w:rFonts w:ascii="宋体" w:cs="宋体"/>
                <w:kern w:val="0"/>
                <w:sz w:val="15"/>
                <w:szCs w:val="15"/>
              </w:rPr>
            </w:pPr>
            <w:r>
              <w:rPr>
                <w:rFonts w:ascii="宋体" w:hAnsi="宋体" w:cs="宋体" w:hint="eastAsia"/>
                <w:kern w:val="0"/>
                <w:sz w:val="15"/>
                <w:szCs w:val="15"/>
              </w:rPr>
              <w:t>河北</w:t>
            </w:r>
          </w:p>
        </w:tc>
        <w:tc>
          <w:tcPr>
            <w:tcW w:w="816" w:type="dxa"/>
            <w:tcBorders>
              <w:top w:val="nil"/>
              <w:left w:val="nil"/>
              <w:bottom w:val="single" w:sz="4" w:space="0" w:color="auto"/>
              <w:right w:val="single" w:sz="4" w:space="0" w:color="auto"/>
            </w:tcBorders>
            <w:shd w:val="clear" w:color="000000" w:fill="FFFF99"/>
            <w:vAlign w:val="bottom"/>
          </w:tcPr>
          <w:p w:rsidR="002F5DDE" w:rsidRDefault="002F5DDE" w:rsidP="00EC69A0">
            <w:pPr>
              <w:widowControl/>
              <w:jc w:val="center"/>
              <w:rPr>
                <w:rFonts w:ascii="宋体" w:hAnsi="宋体" w:cs="宋体"/>
                <w:kern w:val="0"/>
                <w:sz w:val="15"/>
                <w:szCs w:val="15"/>
              </w:rPr>
            </w:pPr>
            <w:r>
              <w:rPr>
                <w:rFonts w:ascii="宋体" w:hAnsi="宋体" w:cs="宋体"/>
                <w:kern w:val="0"/>
                <w:sz w:val="15"/>
                <w:szCs w:val="15"/>
              </w:rPr>
              <w:t xml:space="preserve">30,816 </w:t>
            </w:r>
          </w:p>
        </w:tc>
        <w:tc>
          <w:tcPr>
            <w:tcW w:w="816" w:type="dxa"/>
            <w:tcBorders>
              <w:top w:val="nil"/>
              <w:left w:val="nil"/>
              <w:bottom w:val="single" w:sz="4" w:space="0" w:color="auto"/>
              <w:right w:val="single" w:sz="4" w:space="0" w:color="auto"/>
            </w:tcBorders>
            <w:shd w:val="clear" w:color="000000" w:fill="FFFF99"/>
            <w:vAlign w:val="bottom"/>
          </w:tcPr>
          <w:p w:rsidR="002F5DDE" w:rsidRDefault="002F5DDE" w:rsidP="00EC69A0">
            <w:pPr>
              <w:widowControl/>
              <w:jc w:val="center"/>
              <w:rPr>
                <w:rFonts w:ascii="宋体" w:hAnsi="宋体" w:cs="宋体"/>
                <w:kern w:val="0"/>
                <w:sz w:val="15"/>
                <w:szCs w:val="15"/>
              </w:rPr>
            </w:pPr>
            <w:r>
              <w:rPr>
                <w:rFonts w:ascii="宋体" w:hAnsi="宋体" w:cs="宋体"/>
                <w:kern w:val="0"/>
                <w:sz w:val="15"/>
                <w:szCs w:val="15"/>
              </w:rPr>
              <w:t xml:space="preserve">1,174 </w:t>
            </w:r>
          </w:p>
        </w:tc>
        <w:tc>
          <w:tcPr>
            <w:tcW w:w="816" w:type="dxa"/>
            <w:tcBorders>
              <w:top w:val="nil"/>
              <w:left w:val="nil"/>
              <w:bottom w:val="single" w:sz="4" w:space="0" w:color="auto"/>
              <w:right w:val="single" w:sz="4" w:space="0" w:color="auto"/>
            </w:tcBorders>
            <w:shd w:val="clear" w:color="000000" w:fill="FFFF99"/>
            <w:vAlign w:val="bottom"/>
          </w:tcPr>
          <w:p w:rsidR="002F5DDE" w:rsidRDefault="002F5DDE" w:rsidP="00EC69A0">
            <w:pPr>
              <w:widowControl/>
              <w:jc w:val="center"/>
              <w:rPr>
                <w:rFonts w:ascii="宋体" w:hAnsi="宋体" w:cs="宋体"/>
                <w:kern w:val="0"/>
                <w:sz w:val="15"/>
                <w:szCs w:val="15"/>
              </w:rPr>
            </w:pPr>
            <w:r>
              <w:rPr>
                <w:rFonts w:ascii="宋体" w:hAnsi="宋体" w:cs="宋体"/>
                <w:kern w:val="0"/>
                <w:sz w:val="15"/>
                <w:szCs w:val="15"/>
              </w:rPr>
              <w:t xml:space="preserve">8,854 </w:t>
            </w:r>
          </w:p>
        </w:tc>
      </w:tr>
      <w:tr w:rsidR="002F5DDE" w:rsidTr="00EC69A0">
        <w:trPr>
          <w:trHeight w:val="288"/>
          <w:jc w:val="center"/>
        </w:trPr>
        <w:tc>
          <w:tcPr>
            <w:tcW w:w="516" w:type="dxa"/>
            <w:vMerge/>
            <w:tcBorders>
              <w:top w:val="nil"/>
              <w:left w:val="single" w:sz="4" w:space="0" w:color="auto"/>
              <w:bottom w:val="single" w:sz="4" w:space="0" w:color="000000"/>
              <w:right w:val="single" w:sz="4" w:space="0" w:color="auto"/>
            </w:tcBorders>
            <w:shd w:val="clear" w:color="auto" w:fill="auto"/>
            <w:vAlign w:val="center"/>
          </w:tcPr>
          <w:p w:rsidR="002F5DDE" w:rsidRDefault="002F5DDE" w:rsidP="00EC69A0">
            <w:pPr>
              <w:widowControl/>
              <w:jc w:val="left"/>
              <w:rPr>
                <w:rFonts w:ascii="宋体" w:cs="宋体"/>
                <w:kern w:val="0"/>
                <w:sz w:val="15"/>
                <w:szCs w:val="15"/>
              </w:rPr>
            </w:pPr>
          </w:p>
        </w:tc>
        <w:tc>
          <w:tcPr>
            <w:tcW w:w="666" w:type="dxa"/>
            <w:tcBorders>
              <w:top w:val="nil"/>
              <w:left w:val="nil"/>
              <w:bottom w:val="single" w:sz="4" w:space="0" w:color="auto"/>
              <w:right w:val="single" w:sz="4" w:space="0" w:color="auto"/>
            </w:tcBorders>
            <w:shd w:val="clear" w:color="auto" w:fill="auto"/>
            <w:vAlign w:val="center"/>
          </w:tcPr>
          <w:p w:rsidR="002F5DDE" w:rsidRDefault="002F5DDE" w:rsidP="00EC69A0">
            <w:pPr>
              <w:widowControl/>
              <w:jc w:val="center"/>
              <w:rPr>
                <w:rFonts w:ascii="宋体" w:cs="宋体"/>
                <w:kern w:val="0"/>
                <w:sz w:val="15"/>
                <w:szCs w:val="15"/>
              </w:rPr>
            </w:pPr>
            <w:r>
              <w:rPr>
                <w:rFonts w:ascii="宋体" w:hAnsi="宋体" w:cs="宋体" w:hint="eastAsia"/>
                <w:kern w:val="0"/>
                <w:sz w:val="15"/>
                <w:szCs w:val="15"/>
              </w:rPr>
              <w:t>内蒙古</w:t>
            </w:r>
          </w:p>
        </w:tc>
        <w:tc>
          <w:tcPr>
            <w:tcW w:w="816" w:type="dxa"/>
            <w:tcBorders>
              <w:top w:val="nil"/>
              <w:left w:val="nil"/>
              <w:bottom w:val="single" w:sz="4" w:space="0" w:color="auto"/>
              <w:right w:val="single" w:sz="4" w:space="0" w:color="auto"/>
            </w:tcBorders>
            <w:shd w:val="clear" w:color="000000" w:fill="FFFF99"/>
            <w:vAlign w:val="bottom"/>
          </w:tcPr>
          <w:p w:rsidR="002F5DDE" w:rsidRDefault="002F5DDE" w:rsidP="00EC69A0">
            <w:pPr>
              <w:widowControl/>
              <w:jc w:val="center"/>
              <w:rPr>
                <w:rFonts w:ascii="宋体" w:hAnsi="宋体" w:cs="宋体"/>
                <w:kern w:val="0"/>
                <w:sz w:val="15"/>
                <w:szCs w:val="15"/>
              </w:rPr>
            </w:pPr>
            <w:r>
              <w:rPr>
                <w:rFonts w:ascii="宋体" w:hAnsi="宋体" w:cs="宋体"/>
                <w:kern w:val="0"/>
                <w:sz w:val="15"/>
                <w:szCs w:val="15"/>
              </w:rPr>
              <w:t xml:space="preserve">11,664 </w:t>
            </w:r>
          </w:p>
        </w:tc>
        <w:tc>
          <w:tcPr>
            <w:tcW w:w="816" w:type="dxa"/>
            <w:tcBorders>
              <w:top w:val="nil"/>
              <w:left w:val="nil"/>
              <w:bottom w:val="single" w:sz="4" w:space="0" w:color="auto"/>
              <w:right w:val="single" w:sz="4" w:space="0" w:color="auto"/>
            </w:tcBorders>
            <w:shd w:val="clear" w:color="000000" w:fill="FFFF99"/>
            <w:vAlign w:val="bottom"/>
          </w:tcPr>
          <w:p w:rsidR="002F5DDE" w:rsidRDefault="002F5DDE" w:rsidP="00EC69A0">
            <w:pPr>
              <w:widowControl/>
              <w:jc w:val="center"/>
              <w:rPr>
                <w:rFonts w:ascii="宋体" w:hAnsi="宋体" w:cs="宋体"/>
                <w:kern w:val="0"/>
                <w:sz w:val="15"/>
                <w:szCs w:val="15"/>
              </w:rPr>
            </w:pPr>
            <w:r>
              <w:rPr>
                <w:rFonts w:ascii="宋体" w:hAnsi="宋体" w:cs="宋体"/>
                <w:kern w:val="0"/>
                <w:sz w:val="15"/>
                <w:szCs w:val="15"/>
              </w:rPr>
              <w:t xml:space="preserve">0 </w:t>
            </w:r>
          </w:p>
        </w:tc>
        <w:tc>
          <w:tcPr>
            <w:tcW w:w="816" w:type="dxa"/>
            <w:tcBorders>
              <w:top w:val="nil"/>
              <w:left w:val="nil"/>
              <w:bottom w:val="single" w:sz="4" w:space="0" w:color="auto"/>
              <w:right w:val="single" w:sz="4" w:space="0" w:color="auto"/>
            </w:tcBorders>
            <w:shd w:val="clear" w:color="000000" w:fill="FFFF99"/>
            <w:vAlign w:val="bottom"/>
          </w:tcPr>
          <w:p w:rsidR="002F5DDE" w:rsidRDefault="002F5DDE" w:rsidP="00EC69A0">
            <w:pPr>
              <w:widowControl/>
              <w:jc w:val="center"/>
              <w:rPr>
                <w:rFonts w:ascii="宋体" w:hAnsi="宋体" w:cs="宋体"/>
                <w:kern w:val="0"/>
                <w:sz w:val="15"/>
                <w:szCs w:val="15"/>
              </w:rPr>
            </w:pPr>
            <w:r>
              <w:rPr>
                <w:rFonts w:ascii="宋体" w:hAnsi="宋体" w:cs="宋体"/>
                <w:kern w:val="0"/>
                <w:sz w:val="15"/>
                <w:szCs w:val="15"/>
              </w:rPr>
              <w:t xml:space="preserve">6,023 </w:t>
            </w:r>
          </w:p>
        </w:tc>
      </w:tr>
      <w:tr w:rsidR="002F5DDE" w:rsidTr="00EC69A0">
        <w:trPr>
          <w:trHeight w:val="288"/>
          <w:jc w:val="center"/>
        </w:trPr>
        <w:tc>
          <w:tcPr>
            <w:tcW w:w="516" w:type="dxa"/>
            <w:vMerge/>
            <w:tcBorders>
              <w:top w:val="nil"/>
              <w:left w:val="single" w:sz="4" w:space="0" w:color="auto"/>
              <w:bottom w:val="single" w:sz="4" w:space="0" w:color="000000"/>
              <w:right w:val="single" w:sz="4" w:space="0" w:color="auto"/>
            </w:tcBorders>
            <w:shd w:val="clear" w:color="auto" w:fill="auto"/>
            <w:vAlign w:val="center"/>
          </w:tcPr>
          <w:p w:rsidR="002F5DDE" w:rsidRDefault="002F5DDE" w:rsidP="00EC69A0">
            <w:pPr>
              <w:widowControl/>
              <w:jc w:val="left"/>
              <w:rPr>
                <w:rFonts w:ascii="宋体" w:cs="宋体"/>
                <w:kern w:val="0"/>
                <w:sz w:val="15"/>
                <w:szCs w:val="15"/>
              </w:rPr>
            </w:pPr>
          </w:p>
        </w:tc>
        <w:tc>
          <w:tcPr>
            <w:tcW w:w="666" w:type="dxa"/>
            <w:tcBorders>
              <w:top w:val="nil"/>
              <w:left w:val="nil"/>
              <w:bottom w:val="single" w:sz="4" w:space="0" w:color="auto"/>
              <w:right w:val="single" w:sz="4" w:space="0" w:color="auto"/>
            </w:tcBorders>
            <w:shd w:val="clear" w:color="auto" w:fill="auto"/>
            <w:vAlign w:val="center"/>
          </w:tcPr>
          <w:p w:rsidR="002F5DDE" w:rsidRDefault="002F5DDE" w:rsidP="00EC69A0">
            <w:pPr>
              <w:widowControl/>
              <w:jc w:val="center"/>
              <w:rPr>
                <w:rFonts w:ascii="宋体" w:cs="宋体"/>
                <w:kern w:val="0"/>
                <w:sz w:val="15"/>
                <w:szCs w:val="15"/>
              </w:rPr>
            </w:pPr>
            <w:r>
              <w:rPr>
                <w:rFonts w:ascii="宋体" w:hAnsi="宋体" w:cs="宋体" w:hint="eastAsia"/>
                <w:kern w:val="0"/>
                <w:sz w:val="15"/>
                <w:szCs w:val="15"/>
              </w:rPr>
              <w:t>山西</w:t>
            </w:r>
          </w:p>
        </w:tc>
        <w:tc>
          <w:tcPr>
            <w:tcW w:w="816" w:type="dxa"/>
            <w:tcBorders>
              <w:top w:val="nil"/>
              <w:left w:val="nil"/>
              <w:bottom w:val="single" w:sz="4" w:space="0" w:color="auto"/>
              <w:right w:val="single" w:sz="4" w:space="0" w:color="auto"/>
            </w:tcBorders>
            <w:shd w:val="clear" w:color="000000" w:fill="FFFF99"/>
            <w:vAlign w:val="bottom"/>
          </w:tcPr>
          <w:p w:rsidR="002F5DDE" w:rsidRDefault="002F5DDE" w:rsidP="00EC69A0">
            <w:pPr>
              <w:widowControl/>
              <w:jc w:val="center"/>
              <w:rPr>
                <w:rFonts w:ascii="宋体" w:hAnsi="宋体" w:cs="宋体"/>
                <w:kern w:val="0"/>
                <w:sz w:val="15"/>
                <w:szCs w:val="15"/>
              </w:rPr>
            </w:pPr>
            <w:r>
              <w:rPr>
                <w:rFonts w:ascii="宋体" w:hAnsi="宋体" w:cs="宋体"/>
                <w:kern w:val="0"/>
                <w:sz w:val="15"/>
                <w:szCs w:val="15"/>
              </w:rPr>
              <w:t xml:space="preserve">16,161 </w:t>
            </w:r>
          </w:p>
        </w:tc>
        <w:tc>
          <w:tcPr>
            <w:tcW w:w="816" w:type="dxa"/>
            <w:tcBorders>
              <w:top w:val="nil"/>
              <w:left w:val="nil"/>
              <w:bottom w:val="single" w:sz="4" w:space="0" w:color="auto"/>
              <w:right w:val="single" w:sz="4" w:space="0" w:color="auto"/>
            </w:tcBorders>
            <w:shd w:val="clear" w:color="000000" w:fill="FFFF99"/>
            <w:vAlign w:val="bottom"/>
          </w:tcPr>
          <w:p w:rsidR="002F5DDE" w:rsidRDefault="002F5DDE" w:rsidP="00EC69A0">
            <w:pPr>
              <w:widowControl/>
              <w:jc w:val="center"/>
              <w:rPr>
                <w:rFonts w:ascii="宋体" w:hAnsi="宋体" w:cs="宋体"/>
                <w:kern w:val="0"/>
                <w:sz w:val="15"/>
                <w:szCs w:val="15"/>
              </w:rPr>
            </w:pPr>
            <w:r>
              <w:rPr>
                <w:rFonts w:ascii="宋体" w:hAnsi="宋体" w:cs="宋体"/>
                <w:kern w:val="0"/>
                <w:sz w:val="15"/>
                <w:szCs w:val="15"/>
              </w:rPr>
              <w:t xml:space="preserve">0 </w:t>
            </w:r>
          </w:p>
        </w:tc>
        <w:tc>
          <w:tcPr>
            <w:tcW w:w="816" w:type="dxa"/>
            <w:tcBorders>
              <w:top w:val="nil"/>
              <w:left w:val="nil"/>
              <w:bottom w:val="single" w:sz="4" w:space="0" w:color="auto"/>
              <w:right w:val="single" w:sz="4" w:space="0" w:color="auto"/>
            </w:tcBorders>
            <w:shd w:val="clear" w:color="000000" w:fill="FFFF99"/>
            <w:vAlign w:val="bottom"/>
          </w:tcPr>
          <w:p w:rsidR="002F5DDE" w:rsidRDefault="002F5DDE" w:rsidP="00EC69A0">
            <w:pPr>
              <w:widowControl/>
              <w:jc w:val="center"/>
              <w:rPr>
                <w:rFonts w:ascii="宋体" w:hAnsi="宋体" w:cs="宋体"/>
                <w:kern w:val="0"/>
                <w:sz w:val="15"/>
                <w:szCs w:val="15"/>
              </w:rPr>
            </w:pPr>
            <w:r>
              <w:rPr>
                <w:rFonts w:ascii="宋体" w:hAnsi="宋体" w:cs="宋体"/>
                <w:kern w:val="0"/>
                <w:sz w:val="15"/>
                <w:szCs w:val="15"/>
              </w:rPr>
              <w:t xml:space="preserve">4,648 </w:t>
            </w:r>
          </w:p>
        </w:tc>
      </w:tr>
      <w:tr w:rsidR="002F5DDE" w:rsidTr="00EC69A0">
        <w:trPr>
          <w:trHeight w:val="288"/>
          <w:jc w:val="center"/>
        </w:trPr>
        <w:tc>
          <w:tcPr>
            <w:tcW w:w="516" w:type="dxa"/>
            <w:vMerge w:val="restart"/>
            <w:tcBorders>
              <w:top w:val="nil"/>
              <w:left w:val="single" w:sz="4" w:space="0" w:color="auto"/>
              <w:bottom w:val="single" w:sz="4" w:space="0" w:color="000000"/>
              <w:right w:val="single" w:sz="4" w:space="0" w:color="auto"/>
            </w:tcBorders>
            <w:shd w:val="clear" w:color="auto" w:fill="auto"/>
            <w:vAlign w:val="center"/>
          </w:tcPr>
          <w:p w:rsidR="002F5DDE" w:rsidRDefault="002F5DDE" w:rsidP="00EC69A0">
            <w:pPr>
              <w:widowControl/>
              <w:jc w:val="center"/>
              <w:rPr>
                <w:rFonts w:ascii="宋体" w:cs="宋体"/>
                <w:kern w:val="0"/>
                <w:sz w:val="15"/>
                <w:szCs w:val="15"/>
              </w:rPr>
            </w:pPr>
            <w:r>
              <w:rPr>
                <w:rFonts w:ascii="宋体" w:hAnsi="宋体" w:cs="宋体" w:hint="eastAsia"/>
                <w:kern w:val="0"/>
                <w:sz w:val="15"/>
                <w:szCs w:val="15"/>
              </w:rPr>
              <w:t>东北</w:t>
            </w:r>
          </w:p>
        </w:tc>
        <w:tc>
          <w:tcPr>
            <w:tcW w:w="666" w:type="dxa"/>
            <w:tcBorders>
              <w:top w:val="nil"/>
              <w:left w:val="nil"/>
              <w:bottom w:val="single" w:sz="4" w:space="0" w:color="auto"/>
              <w:right w:val="single" w:sz="4" w:space="0" w:color="auto"/>
            </w:tcBorders>
            <w:shd w:val="clear" w:color="auto" w:fill="auto"/>
            <w:vAlign w:val="center"/>
          </w:tcPr>
          <w:p w:rsidR="002F5DDE" w:rsidRDefault="002F5DDE" w:rsidP="00EC69A0">
            <w:pPr>
              <w:widowControl/>
              <w:jc w:val="center"/>
              <w:rPr>
                <w:rFonts w:ascii="宋体" w:cs="宋体"/>
                <w:kern w:val="0"/>
                <w:sz w:val="15"/>
                <w:szCs w:val="15"/>
              </w:rPr>
            </w:pPr>
            <w:r>
              <w:rPr>
                <w:rFonts w:ascii="宋体" w:hAnsi="宋体" w:cs="宋体" w:hint="eastAsia"/>
                <w:kern w:val="0"/>
                <w:sz w:val="15"/>
                <w:szCs w:val="15"/>
              </w:rPr>
              <w:t>黑龙江</w:t>
            </w:r>
          </w:p>
        </w:tc>
        <w:tc>
          <w:tcPr>
            <w:tcW w:w="816" w:type="dxa"/>
            <w:tcBorders>
              <w:top w:val="nil"/>
              <w:left w:val="nil"/>
              <w:bottom w:val="single" w:sz="4" w:space="0" w:color="auto"/>
              <w:right w:val="single" w:sz="4" w:space="0" w:color="auto"/>
            </w:tcBorders>
            <w:shd w:val="clear" w:color="000000" w:fill="FFFF99"/>
            <w:vAlign w:val="bottom"/>
          </w:tcPr>
          <w:p w:rsidR="002F5DDE" w:rsidRDefault="002F5DDE" w:rsidP="00EC69A0">
            <w:pPr>
              <w:widowControl/>
              <w:jc w:val="center"/>
              <w:rPr>
                <w:rFonts w:ascii="宋体" w:hAnsi="宋体" w:cs="宋体"/>
                <w:kern w:val="0"/>
                <w:sz w:val="15"/>
                <w:szCs w:val="15"/>
              </w:rPr>
            </w:pPr>
            <w:r>
              <w:rPr>
                <w:rFonts w:ascii="宋体" w:hAnsi="宋体" w:cs="宋体"/>
                <w:kern w:val="0"/>
                <w:sz w:val="15"/>
                <w:szCs w:val="15"/>
              </w:rPr>
              <w:t xml:space="preserve">97 </w:t>
            </w:r>
          </w:p>
        </w:tc>
        <w:tc>
          <w:tcPr>
            <w:tcW w:w="816" w:type="dxa"/>
            <w:tcBorders>
              <w:top w:val="nil"/>
              <w:left w:val="nil"/>
              <w:bottom w:val="single" w:sz="4" w:space="0" w:color="auto"/>
              <w:right w:val="single" w:sz="4" w:space="0" w:color="auto"/>
            </w:tcBorders>
            <w:shd w:val="clear" w:color="000000" w:fill="FFFF99"/>
            <w:vAlign w:val="bottom"/>
          </w:tcPr>
          <w:p w:rsidR="002F5DDE" w:rsidRDefault="002F5DDE" w:rsidP="00EC69A0">
            <w:pPr>
              <w:widowControl/>
              <w:jc w:val="center"/>
              <w:rPr>
                <w:rFonts w:ascii="宋体" w:hAnsi="宋体" w:cs="宋体"/>
                <w:kern w:val="0"/>
                <w:sz w:val="15"/>
                <w:szCs w:val="15"/>
              </w:rPr>
            </w:pPr>
            <w:r>
              <w:rPr>
                <w:rFonts w:ascii="宋体" w:hAnsi="宋体" w:cs="宋体"/>
                <w:kern w:val="0"/>
                <w:sz w:val="15"/>
                <w:szCs w:val="15"/>
              </w:rPr>
              <w:t xml:space="preserve">0 </w:t>
            </w:r>
          </w:p>
        </w:tc>
        <w:tc>
          <w:tcPr>
            <w:tcW w:w="816" w:type="dxa"/>
            <w:tcBorders>
              <w:top w:val="nil"/>
              <w:left w:val="nil"/>
              <w:bottom w:val="single" w:sz="4" w:space="0" w:color="auto"/>
              <w:right w:val="single" w:sz="4" w:space="0" w:color="auto"/>
            </w:tcBorders>
            <w:shd w:val="clear" w:color="000000" w:fill="FFFF99"/>
            <w:vAlign w:val="bottom"/>
          </w:tcPr>
          <w:p w:rsidR="002F5DDE" w:rsidRDefault="002F5DDE" w:rsidP="00EC69A0">
            <w:pPr>
              <w:widowControl/>
              <w:jc w:val="center"/>
              <w:rPr>
                <w:rFonts w:ascii="宋体" w:hAnsi="宋体" w:cs="宋体"/>
                <w:kern w:val="0"/>
                <w:sz w:val="15"/>
                <w:szCs w:val="15"/>
              </w:rPr>
            </w:pPr>
            <w:r>
              <w:rPr>
                <w:rFonts w:ascii="宋体" w:hAnsi="宋体" w:cs="宋体"/>
                <w:kern w:val="0"/>
                <w:sz w:val="15"/>
                <w:szCs w:val="15"/>
              </w:rPr>
              <w:t xml:space="preserve">4,694 </w:t>
            </w:r>
          </w:p>
        </w:tc>
      </w:tr>
      <w:tr w:rsidR="002F5DDE" w:rsidTr="00EC69A0">
        <w:trPr>
          <w:trHeight w:val="288"/>
          <w:jc w:val="center"/>
        </w:trPr>
        <w:tc>
          <w:tcPr>
            <w:tcW w:w="516" w:type="dxa"/>
            <w:vMerge/>
            <w:tcBorders>
              <w:top w:val="nil"/>
              <w:left w:val="single" w:sz="4" w:space="0" w:color="auto"/>
              <w:bottom w:val="single" w:sz="4" w:space="0" w:color="000000"/>
              <w:right w:val="single" w:sz="4" w:space="0" w:color="auto"/>
            </w:tcBorders>
            <w:shd w:val="clear" w:color="auto" w:fill="auto"/>
            <w:vAlign w:val="center"/>
          </w:tcPr>
          <w:p w:rsidR="002F5DDE" w:rsidRDefault="002F5DDE" w:rsidP="00EC69A0">
            <w:pPr>
              <w:widowControl/>
              <w:jc w:val="left"/>
              <w:rPr>
                <w:rFonts w:ascii="宋体" w:cs="宋体"/>
                <w:kern w:val="0"/>
                <w:sz w:val="15"/>
                <w:szCs w:val="15"/>
              </w:rPr>
            </w:pPr>
          </w:p>
        </w:tc>
        <w:tc>
          <w:tcPr>
            <w:tcW w:w="666" w:type="dxa"/>
            <w:tcBorders>
              <w:top w:val="nil"/>
              <w:left w:val="nil"/>
              <w:bottom w:val="single" w:sz="4" w:space="0" w:color="auto"/>
              <w:right w:val="single" w:sz="4" w:space="0" w:color="auto"/>
            </w:tcBorders>
            <w:shd w:val="clear" w:color="auto" w:fill="auto"/>
            <w:vAlign w:val="center"/>
          </w:tcPr>
          <w:p w:rsidR="002F5DDE" w:rsidRDefault="002F5DDE" w:rsidP="00EC69A0">
            <w:pPr>
              <w:widowControl/>
              <w:jc w:val="center"/>
              <w:rPr>
                <w:rFonts w:ascii="宋体" w:cs="宋体"/>
                <w:kern w:val="0"/>
                <w:sz w:val="15"/>
                <w:szCs w:val="15"/>
              </w:rPr>
            </w:pPr>
            <w:r>
              <w:rPr>
                <w:rFonts w:ascii="宋体" w:hAnsi="宋体" w:cs="宋体" w:hint="eastAsia"/>
                <w:kern w:val="0"/>
                <w:sz w:val="15"/>
                <w:szCs w:val="15"/>
              </w:rPr>
              <w:t>吉林</w:t>
            </w:r>
          </w:p>
        </w:tc>
        <w:tc>
          <w:tcPr>
            <w:tcW w:w="816" w:type="dxa"/>
            <w:tcBorders>
              <w:top w:val="nil"/>
              <w:left w:val="nil"/>
              <w:bottom w:val="single" w:sz="4" w:space="0" w:color="auto"/>
              <w:right w:val="single" w:sz="4" w:space="0" w:color="auto"/>
            </w:tcBorders>
            <w:shd w:val="clear" w:color="000000" w:fill="FFFF99"/>
            <w:vAlign w:val="bottom"/>
          </w:tcPr>
          <w:p w:rsidR="002F5DDE" w:rsidRDefault="002F5DDE" w:rsidP="00EC69A0">
            <w:pPr>
              <w:widowControl/>
              <w:jc w:val="center"/>
              <w:rPr>
                <w:rFonts w:ascii="宋体" w:hAnsi="宋体" w:cs="宋体"/>
                <w:kern w:val="0"/>
                <w:sz w:val="15"/>
                <w:szCs w:val="15"/>
              </w:rPr>
            </w:pPr>
            <w:r>
              <w:rPr>
                <w:rFonts w:ascii="宋体" w:hAnsi="宋体" w:cs="宋体"/>
                <w:kern w:val="0"/>
                <w:sz w:val="15"/>
                <w:szCs w:val="15"/>
              </w:rPr>
              <w:t xml:space="preserve">11 </w:t>
            </w:r>
          </w:p>
        </w:tc>
        <w:tc>
          <w:tcPr>
            <w:tcW w:w="816" w:type="dxa"/>
            <w:tcBorders>
              <w:top w:val="nil"/>
              <w:left w:val="nil"/>
              <w:bottom w:val="single" w:sz="4" w:space="0" w:color="auto"/>
              <w:right w:val="single" w:sz="4" w:space="0" w:color="auto"/>
            </w:tcBorders>
            <w:shd w:val="clear" w:color="000000" w:fill="FFFF99"/>
            <w:vAlign w:val="bottom"/>
          </w:tcPr>
          <w:p w:rsidR="002F5DDE" w:rsidRDefault="002F5DDE" w:rsidP="00EC69A0">
            <w:pPr>
              <w:widowControl/>
              <w:jc w:val="center"/>
              <w:rPr>
                <w:rFonts w:ascii="宋体" w:hAnsi="宋体" w:cs="宋体"/>
                <w:kern w:val="0"/>
                <w:sz w:val="15"/>
                <w:szCs w:val="15"/>
              </w:rPr>
            </w:pPr>
            <w:r>
              <w:rPr>
                <w:rFonts w:ascii="宋体" w:hAnsi="宋体" w:cs="宋体"/>
                <w:kern w:val="0"/>
                <w:sz w:val="15"/>
                <w:szCs w:val="15"/>
              </w:rPr>
              <w:t xml:space="preserve">0 </w:t>
            </w:r>
          </w:p>
        </w:tc>
        <w:tc>
          <w:tcPr>
            <w:tcW w:w="816" w:type="dxa"/>
            <w:tcBorders>
              <w:top w:val="nil"/>
              <w:left w:val="nil"/>
              <w:bottom w:val="single" w:sz="4" w:space="0" w:color="auto"/>
              <w:right w:val="single" w:sz="4" w:space="0" w:color="auto"/>
            </w:tcBorders>
            <w:shd w:val="clear" w:color="000000" w:fill="FFFF99"/>
            <w:vAlign w:val="bottom"/>
          </w:tcPr>
          <w:p w:rsidR="002F5DDE" w:rsidRDefault="002F5DDE" w:rsidP="00EC69A0">
            <w:pPr>
              <w:widowControl/>
              <w:jc w:val="center"/>
              <w:rPr>
                <w:rFonts w:ascii="宋体" w:hAnsi="宋体" w:cs="宋体"/>
                <w:kern w:val="0"/>
                <w:sz w:val="15"/>
                <w:szCs w:val="15"/>
              </w:rPr>
            </w:pPr>
            <w:r>
              <w:rPr>
                <w:rFonts w:ascii="宋体" w:hAnsi="宋体" w:cs="宋体"/>
                <w:kern w:val="0"/>
                <w:sz w:val="15"/>
                <w:szCs w:val="15"/>
              </w:rPr>
              <w:t xml:space="preserve">766 </w:t>
            </w:r>
          </w:p>
        </w:tc>
      </w:tr>
      <w:tr w:rsidR="002F5DDE" w:rsidTr="00EC69A0">
        <w:trPr>
          <w:trHeight w:val="288"/>
          <w:jc w:val="center"/>
        </w:trPr>
        <w:tc>
          <w:tcPr>
            <w:tcW w:w="516" w:type="dxa"/>
            <w:vMerge/>
            <w:tcBorders>
              <w:top w:val="nil"/>
              <w:left w:val="single" w:sz="4" w:space="0" w:color="auto"/>
              <w:bottom w:val="single" w:sz="4" w:space="0" w:color="000000"/>
              <w:right w:val="single" w:sz="4" w:space="0" w:color="auto"/>
            </w:tcBorders>
            <w:shd w:val="clear" w:color="auto" w:fill="auto"/>
            <w:vAlign w:val="center"/>
          </w:tcPr>
          <w:p w:rsidR="002F5DDE" w:rsidRDefault="002F5DDE" w:rsidP="00EC69A0">
            <w:pPr>
              <w:widowControl/>
              <w:jc w:val="left"/>
              <w:rPr>
                <w:rFonts w:ascii="宋体" w:cs="宋体"/>
                <w:kern w:val="0"/>
                <w:sz w:val="15"/>
                <w:szCs w:val="15"/>
              </w:rPr>
            </w:pPr>
          </w:p>
        </w:tc>
        <w:tc>
          <w:tcPr>
            <w:tcW w:w="666" w:type="dxa"/>
            <w:tcBorders>
              <w:top w:val="nil"/>
              <w:left w:val="nil"/>
              <w:bottom w:val="single" w:sz="4" w:space="0" w:color="auto"/>
              <w:right w:val="single" w:sz="4" w:space="0" w:color="auto"/>
            </w:tcBorders>
            <w:shd w:val="clear" w:color="auto" w:fill="auto"/>
            <w:vAlign w:val="center"/>
          </w:tcPr>
          <w:p w:rsidR="002F5DDE" w:rsidRDefault="002F5DDE" w:rsidP="00EC69A0">
            <w:pPr>
              <w:widowControl/>
              <w:jc w:val="center"/>
              <w:rPr>
                <w:rFonts w:ascii="宋体" w:cs="宋体"/>
                <w:kern w:val="0"/>
                <w:sz w:val="15"/>
                <w:szCs w:val="15"/>
              </w:rPr>
            </w:pPr>
            <w:r>
              <w:rPr>
                <w:rFonts w:ascii="宋体" w:hAnsi="宋体" w:cs="宋体" w:hint="eastAsia"/>
                <w:kern w:val="0"/>
                <w:sz w:val="15"/>
                <w:szCs w:val="15"/>
              </w:rPr>
              <w:t>辽宁</w:t>
            </w:r>
          </w:p>
        </w:tc>
        <w:tc>
          <w:tcPr>
            <w:tcW w:w="816" w:type="dxa"/>
            <w:tcBorders>
              <w:top w:val="nil"/>
              <w:left w:val="nil"/>
              <w:bottom w:val="single" w:sz="4" w:space="0" w:color="auto"/>
              <w:right w:val="single" w:sz="4" w:space="0" w:color="auto"/>
            </w:tcBorders>
            <w:shd w:val="clear" w:color="000000" w:fill="FFFF99"/>
            <w:vAlign w:val="bottom"/>
          </w:tcPr>
          <w:p w:rsidR="002F5DDE" w:rsidRDefault="002F5DDE" w:rsidP="00EC69A0">
            <w:pPr>
              <w:widowControl/>
              <w:jc w:val="center"/>
              <w:rPr>
                <w:rFonts w:ascii="宋体" w:hAnsi="宋体" w:cs="宋体"/>
                <w:kern w:val="0"/>
                <w:sz w:val="15"/>
                <w:szCs w:val="15"/>
              </w:rPr>
            </w:pPr>
            <w:r>
              <w:rPr>
                <w:rFonts w:ascii="宋体" w:hAnsi="宋体" w:cs="宋体"/>
                <w:kern w:val="0"/>
                <w:sz w:val="15"/>
                <w:szCs w:val="15"/>
              </w:rPr>
              <w:t xml:space="preserve">22,413 </w:t>
            </w:r>
          </w:p>
        </w:tc>
        <w:tc>
          <w:tcPr>
            <w:tcW w:w="816" w:type="dxa"/>
            <w:tcBorders>
              <w:top w:val="nil"/>
              <w:left w:val="nil"/>
              <w:bottom w:val="single" w:sz="4" w:space="0" w:color="auto"/>
              <w:right w:val="single" w:sz="4" w:space="0" w:color="auto"/>
            </w:tcBorders>
            <w:shd w:val="clear" w:color="000000" w:fill="FFFF99"/>
            <w:vAlign w:val="bottom"/>
          </w:tcPr>
          <w:p w:rsidR="002F5DDE" w:rsidRDefault="002F5DDE" w:rsidP="00EC69A0">
            <w:pPr>
              <w:widowControl/>
              <w:jc w:val="center"/>
              <w:rPr>
                <w:rFonts w:ascii="宋体" w:hAnsi="宋体" w:cs="宋体"/>
                <w:kern w:val="0"/>
                <w:sz w:val="15"/>
                <w:szCs w:val="15"/>
              </w:rPr>
            </w:pPr>
            <w:r>
              <w:rPr>
                <w:rFonts w:ascii="宋体" w:hAnsi="宋体" w:cs="宋体"/>
                <w:kern w:val="0"/>
                <w:sz w:val="15"/>
                <w:szCs w:val="15"/>
              </w:rPr>
              <w:t xml:space="preserve">27,549 </w:t>
            </w:r>
          </w:p>
        </w:tc>
        <w:tc>
          <w:tcPr>
            <w:tcW w:w="816" w:type="dxa"/>
            <w:tcBorders>
              <w:top w:val="nil"/>
              <w:left w:val="nil"/>
              <w:bottom w:val="single" w:sz="4" w:space="0" w:color="auto"/>
              <w:right w:val="single" w:sz="4" w:space="0" w:color="auto"/>
            </w:tcBorders>
            <w:shd w:val="clear" w:color="000000" w:fill="FFFF99"/>
            <w:vAlign w:val="bottom"/>
          </w:tcPr>
          <w:p w:rsidR="002F5DDE" w:rsidRDefault="002F5DDE" w:rsidP="00EC69A0">
            <w:pPr>
              <w:widowControl/>
              <w:jc w:val="center"/>
              <w:rPr>
                <w:rFonts w:ascii="宋体" w:hAnsi="宋体" w:cs="宋体"/>
                <w:kern w:val="0"/>
                <w:sz w:val="15"/>
                <w:szCs w:val="15"/>
              </w:rPr>
            </w:pPr>
            <w:r>
              <w:rPr>
                <w:rFonts w:ascii="宋体" w:hAnsi="宋体" w:cs="宋体"/>
                <w:kern w:val="0"/>
                <w:sz w:val="15"/>
                <w:szCs w:val="15"/>
              </w:rPr>
              <w:t xml:space="preserve">4,846 </w:t>
            </w:r>
          </w:p>
        </w:tc>
      </w:tr>
      <w:tr w:rsidR="002F5DDE" w:rsidTr="00EC69A0">
        <w:trPr>
          <w:trHeight w:val="288"/>
          <w:jc w:val="center"/>
        </w:trPr>
        <w:tc>
          <w:tcPr>
            <w:tcW w:w="516" w:type="dxa"/>
            <w:vMerge w:val="restart"/>
            <w:tcBorders>
              <w:top w:val="nil"/>
              <w:left w:val="single" w:sz="4" w:space="0" w:color="auto"/>
              <w:bottom w:val="single" w:sz="4" w:space="0" w:color="000000"/>
              <w:right w:val="single" w:sz="4" w:space="0" w:color="auto"/>
            </w:tcBorders>
            <w:shd w:val="clear" w:color="auto" w:fill="auto"/>
            <w:vAlign w:val="center"/>
          </w:tcPr>
          <w:p w:rsidR="002F5DDE" w:rsidRDefault="002F5DDE" w:rsidP="00EC69A0">
            <w:pPr>
              <w:widowControl/>
              <w:jc w:val="center"/>
              <w:rPr>
                <w:rFonts w:ascii="宋体" w:cs="宋体"/>
                <w:kern w:val="0"/>
                <w:sz w:val="15"/>
                <w:szCs w:val="15"/>
              </w:rPr>
            </w:pPr>
            <w:r>
              <w:rPr>
                <w:rFonts w:ascii="宋体" w:hAnsi="宋体" w:cs="宋体" w:hint="eastAsia"/>
                <w:kern w:val="0"/>
                <w:sz w:val="15"/>
                <w:szCs w:val="15"/>
              </w:rPr>
              <w:t>西南</w:t>
            </w:r>
          </w:p>
        </w:tc>
        <w:tc>
          <w:tcPr>
            <w:tcW w:w="666" w:type="dxa"/>
            <w:tcBorders>
              <w:top w:val="nil"/>
              <w:left w:val="nil"/>
              <w:bottom w:val="single" w:sz="4" w:space="0" w:color="auto"/>
              <w:right w:val="single" w:sz="4" w:space="0" w:color="auto"/>
            </w:tcBorders>
            <w:shd w:val="clear" w:color="auto" w:fill="auto"/>
            <w:vAlign w:val="center"/>
          </w:tcPr>
          <w:p w:rsidR="002F5DDE" w:rsidRDefault="002F5DDE" w:rsidP="00EC69A0">
            <w:pPr>
              <w:widowControl/>
              <w:jc w:val="center"/>
              <w:rPr>
                <w:rFonts w:ascii="宋体" w:cs="宋体"/>
                <w:kern w:val="0"/>
                <w:sz w:val="15"/>
                <w:szCs w:val="15"/>
              </w:rPr>
            </w:pPr>
            <w:r>
              <w:rPr>
                <w:rFonts w:ascii="宋体" w:hAnsi="宋体" w:cs="宋体" w:hint="eastAsia"/>
                <w:kern w:val="0"/>
                <w:sz w:val="15"/>
                <w:szCs w:val="15"/>
              </w:rPr>
              <w:t>云南</w:t>
            </w:r>
          </w:p>
        </w:tc>
        <w:tc>
          <w:tcPr>
            <w:tcW w:w="816" w:type="dxa"/>
            <w:tcBorders>
              <w:top w:val="nil"/>
              <w:left w:val="nil"/>
              <w:bottom w:val="single" w:sz="4" w:space="0" w:color="auto"/>
              <w:right w:val="single" w:sz="4" w:space="0" w:color="auto"/>
            </w:tcBorders>
            <w:shd w:val="clear" w:color="000000" w:fill="FFFF99"/>
            <w:vAlign w:val="bottom"/>
          </w:tcPr>
          <w:p w:rsidR="002F5DDE" w:rsidRDefault="002F5DDE" w:rsidP="00EC69A0">
            <w:pPr>
              <w:widowControl/>
              <w:jc w:val="center"/>
              <w:rPr>
                <w:rFonts w:ascii="宋体" w:hAnsi="宋体" w:cs="宋体"/>
                <w:kern w:val="0"/>
                <w:sz w:val="15"/>
                <w:szCs w:val="15"/>
              </w:rPr>
            </w:pPr>
            <w:r>
              <w:rPr>
                <w:rFonts w:ascii="宋体" w:hAnsi="宋体" w:cs="宋体"/>
                <w:kern w:val="0"/>
                <w:sz w:val="15"/>
                <w:szCs w:val="15"/>
              </w:rPr>
              <w:t xml:space="preserve">16,223 </w:t>
            </w:r>
          </w:p>
        </w:tc>
        <w:tc>
          <w:tcPr>
            <w:tcW w:w="816" w:type="dxa"/>
            <w:tcBorders>
              <w:top w:val="nil"/>
              <w:left w:val="nil"/>
              <w:bottom w:val="single" w:sz="4" w:space="0" w:color="auto"/>
              <w:right w:val="single" w:sz="4" w:space="0" w:color="auto"/>
            </w:tcBorders>
            <w:shd w:val="clear" w:color="000000" w:fill="FFFF99"/>
            <w:vAlign w:val="bottom"/>
          </w:tcPr>
          <w:p w:rsidR="002F5DDE" w:rsidRDefault="002F5DDE" w:rsidP="00EC69A0">
            <w:pPr>
              <w:widowControl/>
              <w:jc w:val="center"/>
              <w:rPr>
                <w:rFonts w:ascii="宋体" w:hAnsi="宋体" w:cs="宋体"/>
                <w:kern w:val="0"/>
                <w:sz w:val="15"/>
                <w:szCs w:val="15"/>
              </w:rPr>
            </w:pPr>
            <w:r>
              <w:rPr>
                <w:rFonts w:ascii="宋体" w:hAnsi="宋体" w:cs="宋体"/>
                <w:kern w:val="0"/>
                <w:sz w:val="15"/>
                <w:szCs w:val="15"/>
              </w:rPr>
              <w:t xml:space="preserve">11,009 </w:t>
            </w:r>
          </w:p>
        </w:tc>
        <w:tc>
          <w:tcPr>
            <w:tcW w:w="816" w:type="dxa"/>
            <w:tcBorders>
              <w:top w:val="nil"/>
              <w:left w:val="nil"/>
              <w:bottom w:val="single" w:sz="4" w:space="0" w:color="auto"/>
              <w:right w:val="single" w:sz="4" w:space="0" w:color="auto"/>
            </w:tcBorders>
            <w:shd w:val="clear" w:color="000000" w:fill="FFFF99"/>
            <w:vAlign w:val="bottom"/>
          </w:tcPr>
          <w:p w:rsidR="002F5DDE" w:rsidRDefault="002F5DDE" w:rsidP="00EC69A0">
            <w:pPr>
              <w:widowControl/>
              <w:jc w:val="center"/>
              <w:rPr>
                <w:rFonts w:ascii="宋体" w:hAnsi="宋体" w:cs="宋体"/>
                <w:kern w:val="0"/>
                <w:sz w:val="15"/>
                <w:szCs w:val="15"/>
              </w:rPr>
            </w:pPr>
            <w:r>
              <w:rPr>
                <w:rFonts w:ascii="宋体" w:hAnsi="宋体" w:cs="宋体"/>
                <w:kern w:val="0"/>
                <w:sz w:val="15"/>
                <w:szCs w:val="15"/>
              </w:rPr>
              <w:t xml:space="preserve">5,359 </w:t>
            </w:r>
          </w:p>
        </w:tc>
      </w:tr>
      <w:tr w:rsidR="002F5DDE" w:rsidTr="00EC69A0">
        <w:trPr>
          <w:trHeight w:val="288"/>
          <w:jc w:val="center"/>
        </w:trPr>
        <w:tc>
          <w:tcPr>
            <w:tcW w:w="516" w:type="dxa"/>
            <w:vMerge/>
            <w:tcBorders>
              <w:top w:val="nil"/>
              <w:left w:val="single" w:sz="4" w:space="0" w:color="auto"/>
              <w:bottom w:val="single" w:sz="4" w:space="0" w:color="000000"/>
              <w:right w:val="single" w:sz="4" w:space="0" w:color="auto"/>
            </w:tcBorders>
            <w:shd w:val="clear" w:color="auto" w:fill="auto"/>
            <w:vAlign w:val="center"/>
          </w:tcPr>
          <w:p w:rsidR="002F5DDE" w:rsidRDefault="002F5DDE" w:rsidP="00EC69A0">
            <w:pPr>
              <w:widowControl/>
              <w:jc w:val="left"/>
              <w:rPr>
                <w:rFonts w:ascii="宋体" w:cs="宋体"/>
                <w:kern w:val="0"/>
                <w:sz w:val="15"/>
                <w:szCs w:val="15"/>
              </w:rPr>
            </w:pPr>
          </w:p>
        </w:tc>
        <w:tc>
          <w:tcPr>
            <w:tcW w:w="666" w:type="dxa"/>
            <w:tcBorders>
              <w:top w:val="nil"/>
              <w:left w:val="nil"/>
              <w:bottom w:val="single" w:sz="4" w:space="0" w:color="auto"/>
              <w:right w:val="single" w:sz="4" w:space="0" w:color="auto"/>
            </w:tcBorders>
            <w:shd w:val="clear" w:color="auto" w:fill="auto"/>
            <w:vAlign w:val="center"/>
          </w:tcPr>
          <w:p w:rsidR="002F5DDE" w:rsidRDefault="002F5DDE" w:rsidP="00EC69A0">
            <w:pPr>
              <w:widowControl/>
              <w:jc w:val="center"/>
              <w:rPr>
                <w:rFonts w:ascii="宋体" w:cs="宋体"/>
                <w:kern w:val="0"/>
                <w:sz w:val="15"/>
                <w:szCs w:val="15"/>
              </w:rPr>
            </w:pPr>
            <w:r>
              <w:rPr>
                <w:rFonts w:ascii="宋体" w:hAnsi="宋体" w:cs="宋体" w:hint="eastAsia"/>
                <w:kern w:val="0"/>
                <w:sz w:val="15"/>
                <w:szCs w:val="15"/>
              </w:rPr>
              <w:t>贵州</w:t>
            </w:r>
          </w:p>
        </w:tc>
        <w:tc>
          <w:tcPr>
            <w:tcW w:w="816" w:type="dxa"/>
            <w:tcBorders>
              <w:top w:val="nil"/>
              <w:left w:val="nil"/>
              <w:bottom w:val="single" w:sz="4" w:space="0" w:color="auto"/>
              <w:right w:val="single" w:sz="4" w:space="0" w:color="auto"/>
            </w:tcBorders>
            <w:shd w:val="clear" w:color="000000" w:fill="FFFF99"/>
            <w:vAlign w:val="bottom"/>
          </w:tcPr>
          <w:p w:rsidR="002F5DDE" w:rsidRDefault="002F5DDE" w:rsidP="00EC69A0">
            <w:pPr>
              <w:widowControl/>
              <w:jc w:val="center"/>
              <w:rPr>
                <w:rFonts w:ascii="宋体" w:hAnsi="宋体" w:cs="宋体"/>
                <w:kern w:val="0"/>
                <w:sz w:val="15"/>
                <w:szCs w:val="15"/>
              </w:rPr>
            </w:pPr>
            <w:r>
              <w:rPr>
                <w:rFonts w:ascii="宋体" w:hAnsi="宋体" w:cs="宋体"/>
                <w:kern w:val="0"/>
                <w:sz w:val="15"/>
                <w:szCs w:val="15"/>
              </w:rPr>
              <w:t xml:space="preserve">6,058 </w:t>
            </w:r>
          </w:p>
        </w:tc>
        <w:tc>
          <w:tcPr>
            <w:tcW w:w="816" w:type="dxa"/>
            <w:tcBorders>
              <w:top w:val="nil"/>
              <w:left w:val="nil"/>
              <w:bottom w:val="single" w:sz="4" w:space="0" w:color="auto"/>
              <w:right w:val="single" w:sz="4" w:space="0" w:color="auto"/>
            </w:tcBorders>
            <w:shd w:val="clear" w:color="000000" w:fill="FFFF99"/>
            <w:vAlign w:val="bottom"/>
          </w:tcPr>
          <w:p w:rsidR="002F5DDE" w:rsidRDefault="002F5DDE" w:rsidP="00EC69A0">
            <w:pPr>
              <w:widowControl/>
              <w:jc w:val="center"/>
              <w:rPr>
                <w:rFonts w:ascii="宋体" w:hAnsi="宋体" w:cs="宋体"/>
                <w:kern w:val="0"/>
                <w:sz w:val="15"/>
                <w:szCs w:val="15"/>
              </w:rPr>
            </w:pPr>
            <w:r>
              <w:rPr>
                <w:rFonts w:ascii="宋体" w:hAnsi="宋体" w:cs="宋体"/>
                <w:kern w:val="0"/>
                <w:sz w:val="15"/>
                <w:szCs w:val="15"/>
              </w:rPr>
              <w:t xml:space="preserve">0 </w:t>
            </w:r>
          </w:p>
        </w:tc>
        <w:tc>
          <w:tcPr>
            <w:tcW w:w="816" w:type="dxa"/>
            <w:tcBorders>
              <w:top w:val="nil"/>
              <w:left w:val="nil"/>
              <w:bottom w:val="single" w:sz="4" w:space="0" w:color="auto"/>
              <w:right w:val="single" w:sz="4" w:space="0" w:color="auto"/>
            </w:tcBorders>
            <w:shd w:val="clear" w:color="000000" w:fill="FFFF99"/>
            <w:vAlign w:val="bottom"/>
          </w:tcPr>
          <w:p w:rsidR="002F5DDE" w:rsidRDefault="002F5DDE" w:rsidP="00EC69A0">
            <w:pPr>
              <w:widowControl/>
              <w:jc w:val="center"/>
              <w:rPr>
                <w:rFonts w:ascii="宋体" w:hAnsi="宋体" w:cs="宋体"/>
                <w:kern w:val="0"/>
                <w:sz w:val="15"/>
                <w:szCs w:val="15"/>
              </w:rPr>
            </w:pPr>
            <w:r>
              <w:rPr>
                <w:rFonts w:ascii="宋体" w:hAnsi="宋体" w:cs="宋体"/>
                <w:kern w:val="0"/>
                <w:sz w:val="15"/>
                <w:szCs w:val="15"/>
              </w:rPr>
              <w:t xml:space="preserve">1,981 </w:t>
            </w:r>
          </w:p>
        </w:tc>
      </w:tr>
      <w:tr w:rsidR="002F5DDE" w:rsidTr="00EC69A0">
        <w:trPr>
          <w:trHeight w:val="288"/>
          <w:jc w:val="center"/>
        </w:trPr>
        <w:tc>
          <w:tcPr>
            <w:tcW w:w="516" w:type="dxa"/>
            <w:vMerge/>
            <w:tcBorders>
              <w:top w:val="nil"/>
              <w:left w:val="single" w:sz="4" w:space="0" w:color="auto"/>
              <w:bottom w:val="single" w:sz="4" w:space="0" w:color="000000"/>
              <w:right w:val="single" w:sz="4" w:space="0" w:color="auto"/>
            </w:tcBorders>
            <w:shd w:val="clear" w:color="auto" w:fill="auto"/>
            <w:vAlign w:val="center"/>
          </w:tcPr>
          <w:p w:rsidR="002F5DDE" w:rsidRDefault="002F5DDE" w:rsidP="00EC69A0">
            <w:pPr>
              <w:widowControl/>
              <w:jc w:val="left"/>
              <w:rPr>
                <w:rFonts w:ascii="宋体" w:cs="宋体"/>
                <w:kern w:val="0"/>
                <w:sz w:val="15"/>
                <w:szCs w:val="15"/>
              </w:rPr>
            </w:pPr>
          </w:p>
        </w:tc>
        <w:tc>
          <w:tcPr>
            <w:tcW w:w="666" w:type="dxa"/>
            <w:tcBorders>
              <w:top w:val="nil"/>
              <w:left w:val="nil"/>
              <w:bottom w:val="single" w:sz="4" w:space="0" w:color="auto"/>
              <w:right w:val="single" w:sz="4" w:space="0" w:color="auto"/>
            </w:tcBorders>
            <w:shd w:val="clear" w:color="auto" w:fill="auto"/>
            <w:vAlign w:val="center"/>
          </w:tcPr>
          <w:p w:rsidR="002F5DDE" w:rsidRDefault="002F5DDE" w:rsidP="00EC69A0">
            <w:pPr>
              <w:widowControl/>
              <w:jc w:val="center"/>
              <w:rPr>
                <w:rFonts w:ascii="宋体" w:cs="宋体"/>
                <w:kern w:val="0"/>
                <w:sz w:val="15"/>
                <w:szCs w:val="15"/>
              </w:rPr>
            </w:pPr>
            <w:r>
              <w:rPr>
                <w:rFonts w:ascii="宋体" w:hAnsi="宋体" w:cs="宋体" w:hint="eastAsia"/>
                <w:kern w:val="0"/>
                <w:sz w:val="15"/>
                <w:szCs w:val="15"/>
              </w:rPr>
              <w:t>四川</w:t>
            </w:r>
          </w:p>
        </w:tc>
        <w:tc>
          <w:tcPr>
            <w:tcW w:w="816" w:type="dxa"/>
            <w:tcBorders>
              <w:top w:val="nil"/>
              <w:left w:val="nil"/>
              <w:bottom w:val="single" w:sz="4" w:space="0" w:color="auto"/>
              <w:right w:val="single" w:sz="4" w:space="0" w:color="auto"/>
            </w:tcBorders>
            <w:shd w:val="clear" w:color="000000" w:fill="FFFF99"/>
            <w:vAlign w:val="bottom"/>
          </w:tcPr>
          <w:p w:rsidR="002F5DDE" w:rsidRDefault="002F5DDE" w:rsidP="00EC69A0">
            <w:pPr>
              <w:widowControl/>
              <w:jc w:val="center"/>
              <w:rPr>
                <w:rFonts w:ascii="宋体" w:hAnsi="宋体" w:cs="宋体"/>
                <w:kern w:val="0"/>
                <w:sz w:val="15"/>
                <w:szCs w:val="15"/>
              </w:rPr>
            </w:pPr>
            <w:r>
              <w:rPr>
                <w:rFonts w:ascii="宋体" w:hAnsi="宋体" w:cs="宋体"/>
                <w:kern w:val="0"/>
                <w:sz w:val="15"/>
                <w:szCs w:val="15"/>
              </w:rPr>
              <w:t xml:space="preserve">24,877 </w:t>
            </w:r>
          </w:p>
        </w:tc>
        <w:tc>
          <w:tcPr>
            <w:tcW w:w="816" w:type="dxa"/>
            <w:tcBorders>
              <w:top w:val="nil"/>
              <w:left w:val="nil"/>
              <w:bottom w:val="single" w:sz="4" w:space="0" w:color="auto"/>
              <w:right w:val="single" w:sz="4" w:space="0" w:color="auto"/>
            </w:tcBorders>
            <w:shd w:val="clear" w:color="000000" w:fill="FFFF99"/>
            <w:vAlign w:val="bottom"/>
          </w:tcPr>
          <w:p w:rsidR="002F5DDE" w:rsidRDefault="002F5DDE" w:rsidP="00EC69A0">
            <w:pPr>
              <w:widowControl/>
              <w:jc w:val="center"/>
              <w:rPr>
                <w:rFonts w:ascii="宋体" w:hAnsi="宋体" w:cs="宋体"/>
                <w:kern w:val="0"/>
                <w:sz w:val="15"/>
                <w:szCs w:val="15"/>
              </w:rPr>
            </w:pPr>
            <w:r>
              <w:rPr>
                <w:rFonts w:ascii="宋体" w:hAnsi="宋体" w:cs="宋体"/>
                <w:kern w:val="0"/>
                <w:sz w:val="15"/>
                <w:szCs w:val="15"/>
              </w:rPr>
              <w:t xml:space="preserve">28,928 </w:t>
            </w:r>
          </w:p>
        </w:tc>
        <w:tc>
          <w:tcPr>
            <w:tcW w:w="816" w:type="dxa"/>
            <w:tcBorders>
              <w:top w:val="nil"/>
              <w:left w:val="nil"/>
              <w:bottom w:val="single" w:sz="4" w:space="0" w:color="auto"/>
              <w:right w:val="single" w:sz="4" w:space="0" w:color="auto"/>
            </w:tcBorders>
            <w:shd w:val="clear" w:color="000000" w:fill="FFFF99"/>
            <w:vAlign w:val="bottom"/>
          </w:tcPr>
          <w:p w:rsidR="002F5DDE" w:rsidRDefault="002F5DDE" w:rsidP="00EC69A0">
            <w:pPr>
              <w:widowControl/>
              <w:jc w:val="center"/>
              <w:rPr>
                <w:rFonts w:ascii="宋体" w:hAnsi="宋体" w:cs="宋体"/>
                <w:kern w:val="0"/>
                <w:sz w:val="15"/>
                <w:szCs w:val="15"/>
              </w:rPr>
            </w:pPr>
            <w:r>
              <w:rPr>
                <w:rFonts w:ascii="宋体" w:hAnsi="宋体" w:cs="宋体"/>
                <w:kern w:val="0"/>
                <w:sz w:val="15"/>
                <w:szCs w:val="15"/>
              </w:rPr>
              <w:t xml:space="preserve">10,747 </w:t>
            </w:r>
          </w:p>
        </w:tc>
      </w:tr>
      <w:tr w:rsidR="002F5DDE" w:rsidTr="00EC69A0">
        <w:trPr>
          <w:trHeight w:val="288"/>
          <w:jc w:val="center"/>
        </w:trPr>
        <w:tc>
          <w:tcPr>
            <w:tcW w:w="516" w:type="dxa"/>
            <w:vMerge/>
            <w:tcBorders>
              <w:top w:val="nil"/>
              <w:left w:val="single" w:sz="4" w:space="0" w:color="auto"/>
              <w:bottom w:val="single" w:sz="4" w:space="0" w:color="000000"/>
              <w:right w:val="single" w:sz="4" w:space="0" w:color="auto"/>
            </w:tcBorders>
            <w:shd w:val="clear" w:color="auto" w:fill="auto"/>
            <w:vAlign w:val="center"/>
          </w:tcPr>
          <w:p w:rsidR="002F5DDE" w:rsidRDefault="002F5DDE" w:rsidP="00EC69A0">
            <w:pPr>
              <w:widowControl/>
              <w:jc w:val="left"/>
              <w:rPr>
                <w:rFonts w:ascii="宋体" w:cs="宋体"/>
                <w:kern w:val="0"/>
                <w:sz w:val="15"/>
                <w:szCs w:val="15"/>
              </w:rPr>
            </w:pPr>
          </w:p>
        </w:tc>
        <w:tc>
          <w:tcPr>
            <w:tcW w:w="666" w:type="dxa"/>
            <w:tcBorders>
              <w:top w:val="nil"/>
              <w:left w:val="nil"/>
              <w:bottom w:val="single" w:sz="4" w:space="0" w:color="auto"/>
              <w:right w:val="single" w:sz="4" w:space="0" w:color="auto"/>
            </w:tcBorders>
            <w:shd w:val="clear" w:color="auto" w:fill="auto"/>
            <w:vAlign w:val="center"/>
          </w:tcPr>
          <w:p w:rsidR="002F5DDE" w:rsidRDefault="002F5DDE" w:rsidP="00EC69A0">
            <w:pPr>
              <w:widowControl/>
              <w:jc w:val="center"/>
              <w:rPr>
                <w:rFonts w:ascii="宋体" w:cs="宋体"/>
                <w:kern w:val="0"/>
                <w:sz w:val="15"/>
                <w:szCs w:val="15"/>
              </w:rPr>
            </w:pPr>
            <w:r>
              <w:rPr>
                <w:rFonts w:ascii="宋体" w:hAnsi="宋体" w:cs="宋体" w:hint="eastAsia"/>
                <w:kern w:val="0"/>
                <w:sz w:val="15"/>
                <w:szCs w:val="15"/>
              </w:rPr>
              <w:t>重庆</w:t>
            </w:r>
          </w:p>
        </w:tc>
        <w:tc>
          <w:tcPr>
            <w:tcW w:w="816" w:type="dxa"/>
            <w:tcBorders>
              <w:top w:val="nil"/>
              <w:left w:val="nil"/>
              <w:bottom w:val="single" w:sz="4" w:space="0" w:color="auto"/>
              <w:right w:val="single" w:sz="4" w:space="0" w:color="auto"/>
            </w:tcBorders>
            <w:shd w:val="clear" w:color="000000" w:fill="FFFF99"/>
            <w:vAlign w:val="bottom"/>
          </w:tcPr>
          <w:p w:rsidR="002F5DDE" w:rsidRDefault="002F5DDE" w:rsidP="00EC69A0">
            <w:pPr>
              <w:widowControl/>
              <w:jc w:val="center"/>
              <w:rPr>
                <w:rFonts w:ascii="宋体" w:hAnsi="宋体" w:cs="宋体"/>
                <w:kern w:val="0"/>
                <w:sz w:val="15"/>
                <w:szCs w:val="15"/>
              </w:rPr>
            </w:pPr>
            <w:r>
              <w:rPr>
                <w:rFonts w:ascii="宋体" w:hAnsi="宋体" w:cs="宋体"/>
                <w:kern w:val="0"/>
                <w:sz w:val="15"/>
                <w:szCs w:val="15"/>
              </w:rPr>
              <w:t xml:space="preserve">11,117 </w:t>
            </w:r>
          </w:p>
        </w:tc>
        <w:tc>
          <w:tcPr>
            <w:tcW w:w="816" w:type="dxa"/>
            <w:tcBorders>
              <w:top w:val="nil"/>
              <w:left w:val="nil"/>
              <w:bottom w:val="single" w:sz="4" w:space="0" w:color="auto"/>
              <w:right w:val="single" w:sz="4" w:space="0" w:color="auto"/>
            </w:tcBorders>
            <w:shd w:val="clear" w:color="000000" w:fill="FFFF99"/>
            <w:vAlign w:val="bottom"/>
          </w:tcPr>
          <w:p w:rsidR="002F5DDE" w:rsidRDefault="002F5DDE" w:rsidP="00EC69A0">
            <w:pPr>
              <w:widowControl/>
              <w:jc w:val="center"/>
              <w:rPr>
                <w:rFonts w:ascii="宋体" w:hAnsi="宋体" w:cs="宋体"/>
                <w:kern w:val="0"/>
                <w:sz w:val="15"/>
                <w:szCs w:val="15"/>
              </w:rPr>
            </w:pPr>
            <w:r>
              <w:rPr>
                <w:rFonts w:ascii="宋体" w:hAnsi="宋体" w:cs="宋体"/>
                <w:kern w:val="0"/>
                <w:sz w:val="15"/>
                <w:szCs w:val="15"/>
              </w:rPr>
              <w:t xml:space="preserve">10,251 </w:t>
            </w:r>
          </w:p>
        </w:tc>
        <w:tc>
          <w:tcPr>
            <w:tcW w:w="816" w:type="dxa"/>
            <w:tcBorders>
              <w:top w:val="nil"/>
              <w:left w:val="nil"/>
              <w:bottom w:val="single" w:sz="4" w:space="0" w:color="auto"/>
              <w:right w:val="single" w:sz="4" w:space="0" w:color="auto"/>
            </w:tcBorders>
            <w:shd w:val="clear" w:color="000000" w:fill="FFFF99"/>
            <w:vAlign w:val="bottom"/>
          </w:tcPr>
          <w:p w:rsidR="002F5DDE" w:rsidRDefault="002F5DDE" w:rsidP="00EC69A0">
            <w:pPr>
              <w:widowControl/>
              <w:jc w:val="center"/>
              <w:rPr>
                <w:rFonts w:ascii="宋体" w:hAnsi="宋体" w:cs="宋体"/>
                <w:kern w:val="0"/>
                <w:sz w:val="15"/>
                <w:szCs w:val="15"/>
              </w:rPr>
            </w:pPr>
            <w:r>
              <w:rPr>
                <w:rFonts w:ascii="宋体" w:hAnsi="宋体" w:cs="宋体"/>
                <w:kern w:val="0"/>
                <w:sz w:val="15"/>
                <w:szCs w:val="15"/>
              </w:rPr>
              <w:t xml:space="preserve">3,739 </w:t>
            </w:r>
          </w:p>
        </w:tc>
      </w:tr>
      <w:tr w:rsidR="002F5DDE" w:rsidTr="00EC69A0">
        <w:trPr>
          <w:trHeight w:val="288"/>
          <w:jc w:val="center"/>
        </w:trPr>
        <w:tc>
          <w:tcPr>
            <w:tcW w:w="516" w:type="dxa"/>
            <w:vMerge/>
            <w:tcBorders>
              <w:top w:val="nil"/>
              <w:left w:val="single" w:sz="4" w:space="0" w:color="auto"/>
              <w:bottom w:val="single" w:sz="4" w:space="0" w:color="000000"/>
              <w:right w:val="single" w:sz="4" w:space="0" w:color="auto"/>
            </w:tcBorders>
            <w:shd w:val="clear" w:color="auto" w:fill="auto"/>
            <w:vAlign w:val="center"/>
          </w:tcPr>
          <w:p w:rsidR="002F5DDE" w:rsidRDefault="002F5DDE" w:rsidP="00EC69A0">
            <w:pPr>
              <w:widowControl/>
              <w:jc w:val="left"/>
              <w:rPr>
                <w:rFonts w:ascii="宋体" w:cs="宋体"/>
                <w:kern w:val="0"/>
                <w:sz w:val="15"/>
                <w:szCs w:val="15"/>
              </w:rPr>
            </w:pPr>
          </w:p>
        </w:tc>
        <w:tc>
          <w:tcPr>
            <w:tcW w:w="666" w:type="dxa"/>
            <w:tcBorders>
              <w:top w:val="nil"/>
              <w:left w:val="nil"/>
              <w:bottom w:val="single" w:sz="4" w:space="0" w:color="auto"/>
              <w:right w:val="single" w:sz="4" w:space="0" w:color="auto"/>
            </w:tcBorders>
            <w:shd w:val="clear" w:color="auto" w:fill="auto"/>
            <w:vAlign w:val="center"/>
          </w:tcPr>
          <w:p w:rsidR="002F5DDE" w:rsidRDefault="002F5DDE" w:rsidP="00EC69A0">
            <w:pPr>
              <w:widowControl/>
              <w:jc w:val="center"/>
              <w:rPr>
                <w:rFonts w:ascii="宋体" w:cs="宋体"/>
                <w:kern w:val="0"/>
                <w:sz w:val="15"/>
                <w:szCs w:val="15"/>
              </w:rPr>
            </w:pPr>
            <w:r>
              <w:rPr>
                <w:rFonts w:ascii="宋体" w:hAnsi="宋体" w:cs="宋体" w:hint="eastAsia"/>
                <w:kern w:val="0"/>
                <w:sz w:val="15"/>
                <w:szCs w:val="15"/>
              </w:rPr>
              <w:t>西藏</w:t>
            </w:r>
          </w:p>
        </w:tc>
        <w:tc>
          <w:tcPr>
            <w:tcW w:w="816" w:type="dxa"/>
            <w:tcBorders>
              <w:top w:val="nil"/>
              <w:left w:val="nil"/>
              <w:bottom w:val="single" w:sz="4" w:space="0" w:color="auto"/>
              <w:right w:val="single" w:sz="4" w:space="0" w:color="auto"/>
            </w:tcBorders>
            <w:shd w:val="clear" w:color="000000" w:fill="FFFF99"/>
            <w:vAlign w:val="bottom"/>
          </w:tcPr>
          <w:p w:rsidR="002F5DDE" w:rsidRDefault="002F5DDE" w:rsidP="00EC69A0">
            <w:pPr>
              <w:widowControl/>
              <w:jc w:val="center"/>
              <w:rPr>
                <w:rFonts w:ascii="宋体" w:hAnsi="宋体" w:cs="宋体"/>
                <w:kern w:val="0"/>
                <w:sz w:val="15"/>
                <w:szCs w:val="15"/>
              </w:rPr>
            </w:pPr>
            <w:r>
              <w:rPr>
                <w:rFonts w:ascii="宋体" w:hAnsi="宋体" w:cs="宋体"/>
                <w:kern w:val="0"/>
                <w:sz w:val="15"/>
                <w:szCs w:val="15"/>
              </w:rPr>
              <w:t xml:space="preserve">5,716 </w:t>
            </w:r>
          </w:p>
        </w:tc>
        <w:tc>
          <w:tcPr>
            <w:tcW w:w="816" w:type="dxa"/>
            <w:tcBorders>
              <w:top w:val="nil"/>
              <w:left w:val="nil"/>
              <w:bottom w:val="single" w:sz="4" w:space="0" w:color="auto"/>
              <w:right w:val="single" w:sz="4" w:space="0" w:color="auto"/>
            </w:tcBorders>
            <w:shd w:val="clear" w:color="000000" w:fill="FFFF99"/>
            <w:vAlign w:val="bottom"/>
          </w:tcPr>
          <w:p w:rsidR="002F5DDE" w:rsidRDefault="002F5DDE" w:rsidP="00EC69A0">
            <w:pPr>
              <w:widowControl/>
              <w:jc w:val="center"/>
              <w:rPr>
                <w:rFonts w:ascii="宋体" w:hAnsi="宋体" w:cs="宋体"/>
                <w:kern w:val="0"/>
                <w:sz w:val="15"/>
                <w:szCs w:val="15"/>
              </w:rPr>
            </w:pPr>
            <w:r>
              <w:rPr>
                <w:rFonts w:ascii="宋体" w:hAnsi="宋体" w:cs="宋体"/>
                <w:kern w:val="0"/>
                <w:sz w:val="15"/>
                <w:szCs w:val="15"/>
              </w:rPr>
              <w:t xml:space="preserve">0 </w:t>
            </w:r>
          </w:p>
        </w:tc>
        <w:tc>
          <w:tcPr>
            <w:tcW w:w="816" w:type="dxa"/>
            <w:tcBorders>
              <w:top w:val="nil"/>
              <w:left w:val="nil"/>
              <w:bottom w:val="single" w:sz="4" w:space="0" w:color="auto"/>
              <w:right w:val="single" w:sz="4" w:space="0" w:color="auto"/>
            </w:tcBorders>
            <w:shd w:val="clear" w:color="000000" w:fill="FFFF99"/>
            <w:vAlign w:val="bottom"/>
          </w:tcPr>
          <w:p w:rsidR="002F5DDE" w:rsidRDefault="002F5DDE" w:rsidP="00EC69A0">
            <w:pPr>
              <w:widowControl/>
              <w:jc w:val="center"/>
              <w:rPr>
                <w:rFonts w:ascii="宋体" w:hAnsi="宋体" w:cs="宋体"/>
                <w:kern w:val="0"/>
                <w:sz w:val="15"/>
                <w:szCs w:val="15"/>
              </w:rPr>
            </w:pPr>
            <w:r>
              <w:rPr>
                <w:rFonts w:ascii="宋体" w:hAnsi="宋体" w:cs="宋体"/>
                <w:kern w:val="0"/>
                <w:sz w:val="15"/>
                <w:szCs w:val="15"/>
              </w:rPr>
              <w:t xml:space="preserve">0 </w:t>
            </w:r>
          </w:p>
        </w:tc>
      </w:tr>
      <w:tr w:rsidR="002F5DDE" w:rsidTr="00EC69A0">
        <w:trPr>
          <w:trHeight w:val="288"/>
          <w:jc w:val="center"/>
        </w:trPr>
        <w:tc>
          <w:tcPr>
            <w:tcW w:w="516" w:type="dxa"/>
            <w:vMerge w:val="restart"/>
            <w:tcBorders>
              <w:top w:val="nil"/>
              <w:left w:val="single" w:sz="4" w:space="0" w:color="auto"/>
              <w:bottom w:val="single" w:sz="4" w:space="0" w:color="000000"/>
              <w:right w:val="single" w:sz="4" w:space="0" w:color="auto"/>
            </w:tcBorders>
            <w:shd w:val="clear" w:color="auto" w:fill="auto"/>
            <w:vAlign w:val="center"/>
          </w:tcPr>
          <w:p w:rsidR="002F5DDE" w:rsidRDefault="002F5DDE" w:rsidP="00EC69A0">
            <w:pPr>
              <w:widowControl/>
              <w:jc w:val="center"/>
              <w:rPr>
                <w:rFonts w:ascii="宋体" w:cs="宋体"/>
                <w:kern w:val="0"/>
                <w:sz w:val="15"/>
                <w:szCs w:val="15"/>
              </w:rPr>
            </w:pPr>
            <w:r>
              <w:rPr>
                <w:rFonts w:ascii="宋体" w:hAnsi="宋体" w:cs="宋体" w:hint="eastAsia"/>
                <w:kern w:val="0"/>
                <w:sz w:val="15"/>
                <w:szCs w:val="15"/>
              </w:rPr>
              <w:t>华中</w:t>
            </w:r>
          </w:p>
        </w:tc>
        <w:tc>
          <w:tcPr>
            <w:tcW w:w="666" w:type="dxa"/>
            <w:tcBorders>
              <w:top w:val="nil"/>
              <w:left w:val="nil"/>
              <w:bottom w:val="single" w:sz="4" w:space="0" w:color="auto"/>
              <w:right w:val="single" w:sz="4" w:space="0" w:color="auto"/>
            </w:tcBorders>
            <w:shd w:val="clear" w:color="auto" w:fill="auto"/>
            <w:vAlign w:val="center"/>
          </w:tcPr>
          <w:p w:rsidR="002F5DDE" w:rsidRDefault="002F5DDE" w:rsidP="00EC69A0">
            <w:pPr>
              <w:widowControl/>
              <w:jc w:val="center"/>
              <w:rPr>
                <w:rFonts w:ascii="宋体" w:cs="宋体"/>
                <w:kern w:val="0"/>
                <w:sz w:val="15"/>
                <w:szCs w:val="15"/>
              </w:rPr>
            </w:pPr>
            <w:r>
              <w:rPr>
                <w:rFonts w:ascii="宋体" w:hAnsi="宋体" w:cs="宋体" w:hint="eastAsia"/>
                <w:kern w:val="0"/>
                <w:sz w:val="15"/>
                <w:szCs w:val="15"/>
              </w:rPr>
              <w:t>湖北</w:t>
            </w:r>
          </w:p>
        </w:tc>
        <w:tc>
          <w:tcPr>
            <w:tcW w:w="816" w:type="dxa"/>
            <w:tcBorders>
              <w:top w:val="nil"/>
              <w:left w:val="nil"/>
              <w:bottom w:val="single" w:sz="4" w:space="0" w:color="auto"/>
              <w:right w:val="single" w:sz="4" w:space="0" w:color="auto"/>
            </w:tcBorders>
            <w:shd w:val="clear" w:color="000000" w:fill="FFFF99"/>
            <w:vAlign w:val="bottom"/>
          </w:tcPr>
          <w:p w:rsidR="002F5DDE" w:rsidRDefault="002F5DDE" w:rsidP="00EC69A0">
            <w:pPr>
              <w:widowControl/>
              <w:jc w:val="center"/>
              <w:rPr>
                <w:rFonts w:ascii="宋体" w:hAnsi="宋体" w:cs="宋体"/>
                <w:kern w:val="0"/>
                <w:sz w:val="15"/>
                <w:szCs w:val="15"/>
              </w:rPr>
            </w:pPr>
            <w:r>
              <w:rPr>
                <w:rFonts w:ascii="宋体" w:hAnsi="宋体" w:cs="宋体"/>
                <w:kern w:val="0"/>
                <w:sz w:val="15"/>
                <w:szCs w:val="15"/>
              </w:rPr>
              <w:t xml:space="preserve">20,665 </w:t>
            </w:r>
          </w:p>
        </w:tc>
        <w:tc>
          <w:tcPr>
            <w:tcW w:w="816" w:type="dxa"/>
            <w:tcBorders>
              <w:top w:val="nil"/>
              <w:left w:val="nil"/>
              <w:bottom w:val="single" w:sz="4" w:space="0" w:color="auto"/>
              <w:right w:val="single" w:sz="4" w:space="0" w:color="auto"/>
            </w:tcBorders>
            <w:shd w:val="clear" w:color="000000" w:fill="FFFF99"/>
            <w:vAlign w:val="bottom"/>
          </w:tcPr>
          <w:p w:rsidR="002F5DDE" w:rsidRDefault="002F5DDE" w:rsidP="00EC69A0">
            <w:pPr>
              <w:widowControl/>
              <w:jc w:val="center"/>
              <w:rPr>
                <w:rFonts w:ascii="宋体" w:hAnsi="宋体" w:cs="宋体"/>
                <w:kern w:val="0"/>
                <w:sz w:val="15"/>
                <w:szCs w:val="15"/>
              </w:rPr>
            </w:pPr>
            <w:r>
              <w:rPr>
                <w:rFonts w:ascii="宋体" w:hAnsi="宋体" w:cs="宋体"/>
                <w:kern w:val="0"/>
                <w:sz w:val="15"/>
                <w:szCs w:val="15"/>
              </w:rPr>
              <w:t xml:space="preserve">27,911 </w:t>
            </w:r>
          </w:p>
        </w:tc>
        <w:tc>
          <w:tcPr>
            <w:tcW w:w="816" w:type="dxa"/>
            <w:tcBorders>
              <w:top w:val="nil"/>
              <w:left w:val="nil"/>
              <w:bottom w:val="single" w:sz="4" w:space="0" w:color="auto"/>
              <w:right w:val="single" w:sz="4" w:space="0" w:color="auto"/>
            </w:tcBorders>
            <w:shd w:val="clear" w:color="000000" w:fill="FFFF99"/>
            <w:vAlign w:val="bottom"/>
          </w:tcPr>
          <w:p w:rsidR="002F5DDE" w:rsidRDefault="002F5DDE" w:rsidP="00EC69A0">
            <w:pPr>
              <w:widowControl/>
              <w:jc w:val="center"/>
              <w:rPr>
                <w:rFonts w:ascii="宋体" w:hAnsi="宋体" w:cs="宋体"/>
                <w:kern w:val="0"/>
                <w:sz w:val="15"/>
                <w:szCs w:val="15"/>
              </w:rPr>
            </w:pPr>
            <w:r>
              <w:rPr>
                <w:rFonts w:ascii="宋体" w:hAnsi="宋体" w:cs="宋体"/>
                <w:kern w:val="0"/>
                <w:sz w:val="15"/>
                <w:szCs w:val="15"/>
              </w:rPr>
              <w:t xml:space="preserve">6,780 </w:t>
            </w:r>
          </w:p>
        </w:tc>
      </w:tr>
      <w:tr w:rsidR="002F5DDE" w:rsidTr="00EC69A0">
        <w:trPr>
          <w:trHeight w:val="288"/>
          <w:jc w:val="center"/>
        </w:trPr>
        <w:tc>
          <w:tcPr>
            <w:tcW w:w="516" w:type="dxa"/>
            <w:vMerge/>
            <w:tcBorders>
              <w:top w:val="nil"/>
              <w:left w:val="single" w:sz="4" w:space="0" w:color="auto"/>
              <w:bottom w:val="single" w:sz="4" w:space="0" w:color="000000"/>
              <w:right w:val="single" w:sz="4" w:space="0" w:color="auto"/>
            </w:tcBorders>
            <w:shd w:val="clear" w:color="auto" w:fill="auto"/>
            <w:vAlign w:val="center"/>
          </w:tcPr>
          <w:p w:rsidR="002F5DDE" w:rsidRDefault="002F5DDE" w:rsidP="00EC69A0">
            <w:pPr>
              <w:widowControl/>
              <w:jc w:val="left"/>
              <w:rPr>
                <w:rFonts w:ascii="宋体" w:cs="宋体"/>
                <w:kern w:val="0"/>
                <w:sz w:val="15"/>
                <w:szCs w:val="15"/>
              </w:rPr>
            </w:pPr>
          </w:p>
        </w:tc>
        <w:tc>
          <w:tcPr>
            <w:tcW w:w="666" w:type="dxa"/>
            <w:tcBorders>
              <w:top w:val="nil"/>
              <w:left w:val="nil"/>
              <w:bottom w:val="single" w:sz="4" w:space="0" w:color="auto"/>
              <w:right w:val="single" w:sz="4" w:space="0" w:color="auto"/>
            </w:tcBorders>
            <w:shd w:val="clear" w:color="auto" w:fill="auto"/>
            <w:vAlign w:val="center"/>
          </w:tcPr>
          <w:p w:rsidR="002F5DDE" w:rsidRDefault="002F5DDE" w:rsidP="00EC69A0">
            <w:pPr>
              <w:widowControl/>
              <w:jc w:val="center"/>
              <w:rPr>
                <w:rFonts w:ascii="宋体" w:cs="宋体"/>
                <w:kern w:val="0"/>
                <w:sz w:val="15"/>
                <w:szCs w:val="15"/>
              </w:rPr>
            </w:pPr>
            <w:r>
              <w:rPr>
                <w:rFonts w:ascii="宋体" w:hAnsi="宋体" w:cs="宋体" w:hint="eastAsia"/>
                <w:kern w:val="0"/>
                <w:sz w:val="15"/>
                <w:szCs w:val="15"/>
              </w:rPr>
              <w:t>湖南</w:t>
            </w:r>
          </w:p>
        </w:tc>
        <w:tc>
          <w:tcPr>
            <w:tcW w:w="816" w:type="dxa"/>
            <w:tcBorders>
              <w:top w:val="nil"/>
              <w:left w:val="nil"/>
              <w:bottom w:val="single" w:sz="4" w:space="0" w:color="auto"/>
              <w:right w:val="single" w:sz="4" w:space="0" w:color="auto"/>
            </w:tcBorders>
            <w:shd w:val="clear" w:color="000000" w:fill="FFFF99"/>
            <w:vAlign w:val="bottom"/>
          </w:tcPr>
          <w:p w:rsidR="002F5DDE" w:rsidRDefault="002F5DDE" w:rsidP="00EC69A0">
            <w:pPr>
              <w:widowControl/>
              <w:jc w:val="center"/>
              <w:rPr>
                <w:rFonts w:ascii="宋体" w:hAnsi="宋体" w:cs="宋体"/>
                <w:kern w:val="0"/>
                <w:sz w:val="15"/>
                <w:szCs w:val="15"/>
              </w:rPr>
            </w:pPr>
            <w:r>
              <w:rPr>
                <w:rFonts w:ascii="宋体" w:hAnsi="宋体" w:cs="宋体"/>
                <w:kern w:val="0"/>
                <w:sz w:val="15"/>
                <w:szCs w:val="15"/>
              </w:rPr>
              <w:t xml:space="preserve">22,526 </w:t>
            </w:r>
          </w:p>
        </w:tc>
        <w:tc>
          <w:tcPr>
            <w:tcW w:w="816" w:type="dxa"/>
            <w:tcBorders>
              <w:top w:val="nil"/>
              <w:left w:val="nil"/>
              <w:bottom w:val="single" w:sz="4" w:space="0" w:color="auto"/>
              <w:right w:val="single" w:sz="4" w:space="0" w:color="auto"/>
            </w:tcBorders>
            <w:shd w:val="clear" w:color="000000" w:fill="FFFF99"/>
            <w:vAlign w:val="bottom"/>
          </w:tcPr>
          <w:p w:rsidR="002F5DDE" w:rsidRDefault="002F5DDE" w:rsidP="00EC69A0">
            <w:pPr>
              <w:widowControl/>
              <w:jc w:val="center"/>
              <w:rPr>
                <w:rFonts w:ascii="宋体" w:hAnsi="宋体" w:cs="宋体"/>
                <w:kern w:val="0"/>
                <w:sz w:val="15"/>
                <w:szCs w:val="15"/>
              </w:rPr>
            </w:pPr>
            <w:r>
              <w:rPr>
                <w:rFonts w:ascii="宋体" w:hAnsi="宋体" w:cs="宋体"/>
                <w:kern w:val="0"/>
                <w:sz w:val="15"/>
                <w:szCs w:val="15"/>
              </w:rPr>
              <w:t xml:space="preserve">29,102 </w:t>
            </w:r>
          </w:p>
        </w:tc>
        <w:tc>
          <w:tcPr>
            <w:tcW w:w="816" w:type="dxa"/>
            <w:tcBorders>
              <w:top w:val="nil"/>
              <w:left w:val="nil"/>
              <w:bottom w:val="single" w:sz="4" w:space="0" w:color="auto"/>
              <w:right w:val="single" w:sz="4" w:space="0" w:color="auto"/>
            </w:tcBorders>
            <w:shd w:val="clear" w:color="000000" w:fill="FFFF99"/>
            <w:vAlign w:val="bottom"/>
          </w:tcPr>
          <w:p w:rsidR="002F5DDE" w:rsidRDefault="002F5DDE" w:rsidP="00EC69A0">
            <w:pPr>
              <w:widowControl/>
              <w:jc w:val="center"/>
              <w:rPr>
                <w:rFonts w:ascii="宋体" w:hAnsi="宋体" w:cs="宋体"/>
                <w:kern w:val="0"/>
                <w:sz w:val="15"/>
                <w:szCs w:val="15"/>
              </w:rPr>
            </w:pPr>
            <w:r>
              <w:rPr>
                <w:rFonts w:ascii="宋体" w:hAnsi="宋体" w:cs="宋体"/>
                <w:kern w:val="0"/>
                <w:sz w:val="15"/>
                <w:szCs w:val="15"/>
              </w:rPr>
              <w:t xml:space="preserve">5,515 </w:t>
            </w:r>
          </w:p>
        </w:tc>
      </w:tr>
      <w:tr w:rsidR="002F5DDE" w:rsidTr="00EC69A0">
        <w:trPr>
          <w:trHeight w:val="288"/>
          <w:jc w:val="center"/>
        </w:trPr>
        <w:tc>
          <w:tcPr>
            <w:tcW w:w="516" w:type="dxa"/>
            <w:vMerge/>
            <w:tcBorders>
              <w:top w:val="nil"/>
              <w:left w:val="single" w:sz="4" w:space="0" w:color="auto"/>
              <w:bottom w:val="single" w:sz="4" w:space="0" w:color="000000"/>
              <w:right w:val="single" w:sz="4" w:space="0" w:color="auto"/>
            </w:tcBorders>
            <w:shd w:val="clear" w:color="auto" w:fill="auto"/>
            <w:vAlign w:val="center"/>
          </w:tcPr>
          <w:p w:rsidR="002F5DDE" w:rsidRDefault="002F5DDE" w:rsidP="00EC69A0">
            <w:pPr>
              <w:widowControl/>
              <w:jc w:val="left"/>
              <w:rPr>
                <w:rFonts w:ascii="宋体" w:cs="宋体"/>
                <w:kern w:val="0"/>
                <w:sz w:val="15"/>
                <w:szCs w:val="15"/>
              </w:rPr>
            </w:pPr>
          </w:p>
        </w:tc>
        <w:tc>
          <w:tcPr>
            <w:tcW w:w="666" w:type="dxa"/>
            <w:tcBorders>
              <w:top w:val="nil"/>
              <w:left w:val="nil"/>
              <w:bottom w:val="single" w:sz="4" w:space="0" w:color="auto"/>
              <w:right w:val="single" w:sz="4" w:space="0" w:color="auto"/>
            </w:tcBorders>
            <w:shd w:val="clear" w:color="auto" w:fill="auto"/>
            <w:vAlign w:val="center"/>
          </w:tcPr>
          <w:p w:rsidR="002F5DDE" w:rsidRDefault="002F5DDE" w:rsidP="00EC69A0">
            <w:pPr>
              <w:widowControl/>
              <w:jc w:val="center"/>
              <w:rPr>
                <w:rFonts w:ascii="宋体" w:cs="宋体"/>
                <w:kern w:val="0"/>
                <w:sz w:val="15"/>
                <w:szCs w:val="15"/>
              </w:rPr>
            </w:pPr>
            <w:r>
              <w:rPr>
                <w:rFonts w:ascii="宋体" w:hAnsi="宋体" w:cs="宋体" w:hint="eastAsia"/>
                <w:kern w:val="0"/>
                <w:sz w:val="15"/>
                <w:szCs w:val="15"/>
              </w:rPr>
              <w:t>河南</w:t>
            </w:r>
          </w:p>
        </w:tc>
        <w:tc>
          <w:tcPr>
            <w:tcW w:w="816" w:type="dxa"/>
            <w:tcBorders>
              <w:top w:val="nil"/>
              <w:left w:val="nil"/>
              <w:bottom w:val="single" w:sz="4" w:space="0" w:color="auto"/>
              <w:right w:val="single" w:sz="4" w:space="0" w:color="auto"/>
            </w:tcBorders>
            <w:shd w:val="clear" w:color="000000" w:fill="FFFF99"/>
            <w:vAlign w:val="bottom"/>
          </w:tcPr>
          <w:p w:rsidR="002F5DDE" w:rsidRDefault="002F5DDE" w:rsidP="00EC69A0">
            <w:pPr>
              <w:widowControl/>
              <w:jc w:val="center"/>
              <w:rPr>
                <w:rFonts w:ascii="宋体" w:hAnsi="宋体" w:cs="宋体"/>
                <w:kern w:val="0"/>
                <w:sz w:val="15"/>
                <w:szCs w:val="15"/>
              </w:rPr>
            </w:pPr>
            <w:r>
              <w:rPr>
                <w:rFonts w:ascii="宋体" w:hAnsi="宋体" w:cs="宋体"/>
                <w:kern w:val="0"/>
                <w:sz w:val="15"/>
                <w:szCs w:val="15"/>
              </w:rPr>
              <w:t xml:space="preserve">35,821 </w:t>
            </w:r>
          </w:p>
        </w:tc>
        <w:tc>
          <w:tcPr>
            <w:tcW w:w="816" w:type="dxa"/>
            <w:tcBorders>
              <w:top w:val="nil"/>
              <w:left w:val="nil"/>
              <w:bottom w:val="single" w:sz="4" w:space="0" w:color="auto"/>
              <w:right w:val="single" w:sz="4" w:space="0" w:color="auto"/>
            </w:tcBorders>
            <w:shd w:val="clear" w:color="000000" w:fill="FFFF99"/>
            <w:vAlign w:val="bottom"/>
          </w:tcPr>
          <w:p w:rsidR="002F5DDE" w:rsidRDefault="002F5DDE" w:rsidP="00EC69A0">
            <w:pPr>
              <w:widowControl/>
              <w:jc w:val="center"/>
              <w:rPr>
                <w:rFonts w:ascii="宋体" w:hAnsi="宋体" w:cs="宋体"/>
                <w:kern w:val="0"/>
                <w:sz w:val="15"/>
                <w:szCs w:val="15"/>
              </w:rPr>
            </w:pPr>
            <w:r>
              <w:rPr>
                <w:rFonts w:ascii="宋体" w:hAnsi="宋体" w:cs="宋体"/>
                <w:kern w:val="0"/>
                <w:sz w:val="15"/>
                <w:szCs w:val="15"/>
              </w:rPr>
              <w:t xml:space="preserve">28,965 </w:t>
            </w:r>
          </w:p>
        </w:tc>
        <w:tc>
          <w:tcPr>
            <w:tcW w:w="816" w:type="dxa"/>
            <w:tcBorders>
              <w:top w:val="nil"/>
              <w:left w:val="nil"/>
              <w:bottom w:val="single" w:sz="4" w:space="0" w:color="auto"/>
              <w:right w:val="single" w:sz="4" w:space="0" w:color="auto"/>
            </w:tcBorders>
            <w:shd w:val="clear" w:color="000000" w:fill="FFFF99"/>
            <w:vAlign w:val="bottom"/>
          </w:tcPr>
          <w:p w:rsidR="002F5DDE" w:rsidRDefault="002F5DDE" w:rsidP="00EC69A0">
            <w:pPr>
              <w:widowControl/>
              <w:jc w:val="center"/>
              <w:rPr>
                <w:rFonts w:ascii="宋体" w:hAnsi="宋体" w:cs="宋体"/>
                <w:kern w:val="0"/>
                <w:sz w:val="15"/>
                <w:szCs w:val="15"/>
              </w:rPr>
            </w:pPr>
            <w:r>
              <w:rPr>
                <w:rFonts w:ascii="宋体" w:hAnsi="宋体" w:cs="宋体"/>
                <w:kern w:val="0"/>
                <w:sz w:val="15"/>
                <w:szCs w:val="15"/>
              </w:rPr>
              <w:t xml:space="preserve">7,293 </w:t>
            </w:r>
          </w:p>
        </w:tc>
      </w:tr>
      <w:tr w:rsidR="002F5DDE" w:rsidTr="00EC69A0">
        <w:trPr>
          <w:trHeight w:val="288"/>
          <w:jc w:val="center"/>
        </w:trPr>
        <w:tc>
          <w:tcPr>
            <w:tcW w:w="516" w:type="dxa"/>
            <w:tcBorders>
              <w:top w:val="nil"/>
              <w:left w:val="single" w:sz="4" w:space="0" w:color="auto"/>
              <w:bottom w:val="single" w:sz="4" w:space="0" w:color="auto"/>
              <w:right w:val="single" w:sz="4" w:space="0" w:color="auto"/>
            </w:tcBorders>
            <w:shd w:val="clear" w:color="auto" w:fill="auto"/>
            <w:vAlign w:val="center"/>
          </w:tcPr>
          <w:p w:rsidR="002F5DDE" w:rsidRDefault="002F5DDE" w:rsidP="00EC69A0">
            <w:pPr>
              <w:widowControl/>
              <w:jc w:val="center"/>
              <w:rPr>
                <w:rFonts w:ascii="宋体" w:cs="宋体"/>
                <w:kern w:val="0"/>
                <w:sz w:val="15"/>
                <w:szCs w:val="15"/>
              </w:rPr>
            </w:pPr>
            <w:r>
              <w:rPr>
                <w:rFonts w:ascii="宋体" w:hAnsi="宋体" w:cs="宋体" w:hint="eastAsia"/>
                <w:kern w:val="0"/>
                <w:sz w:val="15"/>
                <w:szCs w:val="15"/>
              </w:rPr>
              <w:t>山东</w:t>
            </w:r>
          </w:p>
        </w:tc>
        <w:tc>
          <w:tcPr>
            <w:tcW w:w="666" w:type="dxa"/>
            <w:tcBorders>
              <w:top w:val="nil"/>
              <w:left w:val="nil"/>
              <w:bottom w:val="single" w:sz="4" w:space="0" w:color="auto"/>
              <w:right w:val="single" w:sz="4" w:space="0" w:color="auto"/>
            </w:tcBorders>
            <w:shd w:val="clear" w:color="auto" w:fill="auto"/>
            <w:vAlign w:val="center"/>
          </w:tcPr>
          <w:p w:rsidR="002F5DDE" w:rsidRDefault="002F5DDE" w:rsidP="00EC69A0">
            <w:pPr>
              <w:widowControl/>
              <w:jc w:val="center"/>
              <w:rPr>
                <w:rFonts w:ascii="宋体" w:cs="宋体"/>
                <w:kern w:val="0"/>
                <w:sz w:val="15"/>
                <w:szCs w:val="15"/>
              </w:rPr>
            </w:pPr>
            <w:r>
              <w:rPr>
                <w:rFonts w:ascii="宋体" w:hAnsi="宋体" w:cs="宋体" w:hint="eastAsia"/>
                <w:kern w:val="0"/>
                <w:sz w:val="15"/>
                <w:szCs w:val="15"/>
              </w:rPr>
              <w:t>山东</w:t>
            </w:r>
          </w:p>
        </w:tc>
        <w:tc>
          <w:tcPr>
            <w:tcW w:w="816" w:type="dxa"/>
            <w:tcBorders>
              <w:top w:val="nil"/>
              <w:left w:val="nil"/>
              <w:bottom w:val="single" w:sz="4" w:space="0" w:color="auto"/>
              <w:right w:val="single" w:sz="4" w:space="0" w:color="auto"/>
            </w:tcBorders>
            <w:shd w:val="clear" w:color="000000" w:fill="FFFF99"/>
            <w:vAlign w:val="bottom"/>
          </w:tcPr>
          <w:p w:rsidR="002F5DDE" w:rsidRDefault="002F5DDE" w:rsidP="00EC69A0">
            <w:pPr>
              <w:widowControl/>
              <w:jc w:val="center"/>
              <w:rPr>
                <w:rFonts w:ascii="宋体" w:hAnsi="宋体" w:cs="宋体"/>
                <w:kern w:val="0"/>
                <w:sz w:val="15"/>
                <w:szCs w:val="15"/>
              </w:rPr>
            </w:pPr>
            <w:r>
              <w:rPr>
                <w:rFonts w:ascii="宋体" w:hAnsi="宋体" w:cs="宋体"/>
                <w:kern w:val="0"/>
                <w:sz w:val="15"/>
                <w:szCs w:val="15"/>
              </w:rPr>
              <w:t xml:space="preserve">62,105 </w:t>
            </w:r>
          </w:p>
        </w:tc>
        <w:tc>
          <w:tcPr>
            <w:tcW w:w="816" w:type="dxa"/>
            <w:tcBorders>
              <w:top w:val="nil"/>
              <w:left w:val="nil"/>
              <w:bottom w:val="single" w:sz="4" w:space="0" w:color="auto"/>
              <w:right w:val="single" w:sz="4" w:space="0" w:color="auto"/>
            </w:tcBorders>
            <w:shd w:val="clear" w:color="000000" w:fill="FFFF99"/>
            <w:vAlign w:val="bottom"/>
          </w:tcPr>
          <w:p w:rsidR="002F5DDE" w:rsidRDefault="002F5DDE" w:rsidP="00EC69A0">
            <w:pPr>
              <w:widowControl/>
              <w:jc w:val="center"/>
              <w:rPr>
                <w:rFonts w:ascii="宋体" w:hAnsi="宋体" w:cs="宋体"/>
                <w:kern w:val="0"/>
                <w:sz w:val="15"/>
                <w:szCs w:val="15"/>
              </w:rPr>
            </w:pPr>
            <w:r>
              <w:rPr>
                <w:rFonts w:ascii="宋体" w:hAnsi="宋体" w:cs="宋体"/>
                <w:kern w:val="0"/>
                <w:sz w:val="15"/>
                <w:szCs w:val="15"/>
              </w:rPr>
              <w:t xml:space="preserve">55,035 </w:t>
            </w:r>
          </w:p>
        </w:tc>
        <w:tc>
          <w:tcPr>
            <w:tcW w:w="816" w:type="dxa"/>
            <w:tcBorders>
              <w:top w:val="nil"/>
              <w:left w:val="nil"/>
              <w:bottom w:val="single" w:sz="4" w:space="0" w:color="auto"/>
              <w:right w:val="single" w:sz="4" w:space="0" w:color="auto"/>
            </w:tcBorders>
            <w:shd w:val="clear" w:color="000000" w:fill="FFFF99"/>
            <w:vAlign w:val="bottom"/>
          </w:tcPr>
          <w:p w:rsidR="002F5DDE" w:rsidRDefault="002F5DDE" w:rsidP="00EC69A0">
            <w:pPr>
              <w:widowControl/>
              <w:jc w:val="center"/>
              <w:rPr>
                <w:rFonts w:ascii="宋体" w:hAnsi="宋体" w:cs="宋体"/>
                <w:kern w:val="0"/>
                <w:sz w:val="15"/>
                <w:szCs w:val="15"/>
              </w:rPr>
            </w:pPr>
            <w:r>
              <w:rPr>
                <w:rFonts w:ascii="宋体" w:hAnsi="宋体" w:cs="宋体"/>
                <w:kern w:val="0"/>
                <w:sz w:val="15"/>
                <w:szCs w:val="15"/>
              </w:rPr>
              <w:t xml:space="preserve">17,591 </w:t>
            </w:r>
          </w:p>
        </w:tc>
      </w:tr>
      <w:tr w:rsidR="002F5DDE" w:rsidTr="00EC69A0">
        <w:trPr>
          <w:trHeight w:val="288"/>
          <w:jc w:val="center"/>
        </w:trPr>
        <w:tc>
          <w:tcPr>
            <w:tcW w:w="516" w:type="dxa"/>
            <w:vMerge w:val="restart"/>
            <w:tcBorders>
              <w:top w:val="nil"/>
              <w:left w:val="single" w:sz="4" w:space="0" w:color="auto"/>
              <w:bottom w:val="single" w:sz="4" w:space="0" w:color="000000"/>
              <w:right w:val="single" w:sz="4" w:space="0" w:color="auto"/>
            </w:tcBorders>
            <w:shd w:val="clear" w:color="auto" w:fill="auto"/>
            <w:vAlign w:val="center"/>
          </w:tcPr>
          <w:p w:rsidR="002F5DDE" w:rsidRDefault="002F5DDE" w:rsidP="00EC69A0">
            <w:pPr>
              <w:widowControl/>
              <w:jc w:val="center"/>
              <w:rPr>
                <w:rFonts w:ascii="宋体" w:cs="宋体"/>
                <w:kern w:val="0"/>
                <w:sz w:val="15"/>
                <w:szCs w:val="15"/>
              </w:rPr>
            </w:pPr>
            <w:r>
              <w:rPr>
                <w:rFonts w:ascii="宋体" w:hAnsi="宋体" w:cs="宋体" w:hint="eastAsia"/>
                <w:kern w:val="0"/>
                <w:sz w:val="15"/>
                <w:szCs w:val="15"/>
              </w:rPr>
              <w:t>华东</w:t>
            </w:r>
          </w:p>
        </w:tc>
        <w:tc>
          <w:tcPr>
            <w:tcW w:w="666" w:type="dxa"/>
            <w:tcBorders>
              <w:top w:val="nil"/>
              <w:left w:val="nil"/>
              <w:bottom w:val="single" w:sz="4" w:space="0" w:color="auto"/>
              <w:right w:val="single" w:sz="4" w:space="0" w:color="auto"/>
            </w:tcBorders>
            <w:shd w:val="clear" w:color="auto" w:fill="auto"/>
            <w:vAlign w:val="center"/>
          </w:tcPr>
          <w:p w:rsidR="002F5DDE" w:rsidRDefault="002F5DDE" w:rsidP="00EC69A0">
            <w:pPr>
              <w:widowControl/>
              <w:jc w:val="center"/>
              <w:rPr>
                <w:rFonts w:ascii="宋体" w:cs="宋体"/>
                <w:kern w:val="0"/>
                <w:sz w:val="15"/>
                <w:szCs w:val="15"/>
              </w:rPr>
            </w:pPr>
            <w:r>
              <w:rPr>
                <w:rFonts w:ascii="宋体" w:hAnsi="宋体" w:cs="宋体" w:hint="eastAsia"/>
                <w:kern w:val="0"/>
                <w:sz w:val="15"/>
                <w:szCs w:val="15"/>
              </w:rPr>
              <w:t>上海</w:t>
            </w:r>
          </w:p>
        </w:tc>
        <w:tc>
          <w:tcPr>
            <w:tcW w:w="816" w:type="dxa"/>
            <w:tcBorders>
              <w:top w:val="nil"/>
              <w:left w:val="nil"/>
              <w:bottom w:val="single" w:sz="4" w:space="0" w:color="auto"/>
              <w:right w:val="single" w:sz="4" w:space="0" w:color="auto"/>
            </w:tcBorders>
            <w:shd w:val="clear" w:color="000000" w:fill="FFFF99"/>
            <w:vAlign w:val="bottom"/>
          </w:tcPr>
          <w:p w:rsidR="002F5DDE" w:rsidRDefault="002F5DDE" w:rsidP="00EC69A0">
            <w:pPr>
              <w:widowControl/>
              <w:jc w:val="center"/>
              <w:rPr>
                <w:rFonts w:ascii="宋体" w:hAnsi="宋体" w:cs="宋体"/>
                <w:kern w:val="0"/>
                <w:sz w:val="15"/>
                <w:szCs w:val="15"/>
              </w:rPr>
            </w:pPr>
            <w:r>
              <w:rPr>
                <w:rFonts w:ascii="宋体" w:hAnsi="宋体" w:cs="宋体"/>
                <w:kern w:val="0"/>
                <w:sz w:val="15"/>
                <w:szCs w:val="15"/>
              </w:rPr>
              <w:t xml:space="preserve">29,852 </w:t>
            </w:r>
          </w:p>
        </w:tc>
        <w:tc>
          <w:tcPr>
            <w:tcW w:w="816" w:type="dxa"/>
            <w:tcBorders>
              <w:top w:val="nil"/>
              <w:left w:val="nil"/>
              <w:bottom w:val="single" w:sz="4" w:space="0" w:color="auto"/>
              <w:right w:val="single" w:sz="4" w:space="0" w:color="auto"/>
            </w:tcBorders>
            <w:shd w:val="clear" w:color="000000" w:fill="FFFF99"/>
            <w:vAlign w:val="bottom"/>
          </w:tcPr>
          <w:p w:rsidR="002F5DDE" w:rsidRDefault="002F5DDE" w:rsidP="00EC69A0">
            <w:pPr>
              <w:widowControl/>
              <w:jc w:val="center"/>
              <w:rPr>
                <w:rFonts w:ascii="宋体" w:hAnsi="宋体" w:cs="宋体"/>
                <w:kern w:val="0"/>
                <w:sz w:val="15"/>
                <w:szCs w:val="15"/>
              </w:rPr>
            </w:pPr>
            <w:r>
              <w:rPr>
                <w:rFonts w:ascii="宋体" w:hAnsi="宋体" w:cs="宋体"/>
                <w:kern w:val="0"/>
                <w:sz w:val="15"/>
                <w:szCs w:val="15"/>
              </w:rPr>
              <w:t xml:space="preserve">69,792 </w:t>
            </w:r>
          </w:p>
        </w:tc>
        <w:tc>
          <w:tcPr>
            <w:tcW w:w="816" w:type="dxa"/>
            <w:tcBorders>
              <w:top w:val="nil"/>
              <w:left w:val="nil"/>
              <w:bottom w:val="single" w:sz="4" w:space="0" w:color="auto"/>
              <w:right w:val="single" w:sz="4" w:space="0" w:color="auto"/>
            </w:tcBorders>
            <w:shd w:val="clear" w:color="000000" w:fill="FFFF99"/>
            <w:vAlign w:val="bottom"/>
          </w:tcPr>
          <w:p w:rsidR="002F5DDE" w:rsidRDefault="002F5DDE" w:rsidP="00EC69A0">
            <w:pPr>
              <w:widowControl/>
              <w:jc w:val="center"/>
              <w:rPr>
                <w:rFonts w:ascii="宋体" w:hAnsi="宋体" w:cs="宋体"/>
                <w:kern w:val="0"/>
                <w:sz w:val="15"/>
                <w:szCs w:val="15"/>
              </w:rPr>
            </w:pPr>
            <w:r>
              <w:rPr>
                <w:rFonts w:ascii="宋体" w:hAnsi="宋体" w:cs="宋体"/>
                <w:kern w:val="0"/>
                <w:sz w:val="15"/>
                <w:szCs w:val="15"/>
              </w:rPr>
              <w:t xml:space="preserve">17,010 </w:t>
            </w:r>
          </w:p>
        </w:tc>
      </w:tr>
      <w:tr w:rsidR="002F5DDE" w:rsidTr="00EC69A0">
        <w:trPr>
          <w:trHeight w:val="288"/>
          <w:jc w:val="center"/>
        </w:trPr>
        <w:tc>
          <w:tcPr>
            <w:tcW w:w="516" w:type="dxa"/>
            <w:vMerge/>
            <w:tcBorders>
              <w:top w:val="nil"/>
              <w:left w:val="single" w:sz="4" w:space="0" w:color="auto"/>
              <w:bottom w:val="single" w:sz="4" w:space="0" w:color="000000"/>
              <w:right w:val="single" w:sz="4" w:space="0" w:color="auto"/>
            </w:tcBorders>
            <w:shd w:val="clear" w:color="auto" w:fill="auto"/>
            <w:vAlign w:val="center"/>
          </w:tcPr>
          <w:p w:rsidR="002F5DDE" w:rsidRDefault="002F5DDE" w:rsidP="00EC69A0">
            <w:pPr>
              <w:widowControl/>
              <w:jc w:val="left"/>
              <w:rPr>
                <w:rFonts w:ascii="宋体" w:cs="宋体"/>
                <w:kern w:val="0"/>
                <w:sz w:val="15"/>
                <w:szCs w:val="15"/>
              </w:rPr>
            </w:pPr>
          </w:p>
        </w:tc>
        <w:tc>
          <w:tcPr>
            <w:tcW w:w="666" w:type="dxa"/>
            <w:tcBorders>
              <w:top w:val="nil"/>
              <w:left w:val="nil"/>
              <w:bottom w:val="single" w:sz="4" w:space="0" w:color="auto"/>
              <w:right w:val="single" w:sz="4" w:space="0" w:color="auto"/>
            </w:tcBorders>
            <w:shd w:val="clear" w:color="auto" w:fill="auto"/>
            <w:vAlign w:val="center"/>
          </w:tcPr>
          <w:p w:rsidR="002F5DDE" w:rsidRDefault="002F5DDE" w:rsidP="00EC69A0">
            <w:pPr>
              <w:widowControl/>
              <w:jc w:val="center"/>
              <w:rPr>
                <w:rFonts w:ascii="宋体" w:cs="宋体"/>
                <w:kern w:val="0"/>
                <w:sz w:val="15"/>
                <w:szCs w:val="15"/>
              </w:rPr>
            </w:pPr>
            <w:r>
              <w:rPr>
                <w:rFonts w:ascii="宋体" w:hAnsi="宋体" w:cs="宋体" w:hint="eastAsia"/>
                <w:kern w:val="0"/>
                <w:sz w:val="15"/>
                <w:szCs w:val="15"/>
              </w:rPr>
              <w:t>江苏</w:t>
            </w:r>
          </w:p>
        </w:tc>
        <w:tc>
          <w:tcPr>
            <w:tcW w:w="816" w:type="dxa"/>
            <w:tcBorders>
              <w:top w:val="nil"/>
              <w:left w:val="nil"/>
              <w:bottom w:val="single" w:sz="4" w:space="0" w:color="auto"/>
              <w:right w:val="single" w:sz="4" w:space="0" w:color="auto"/>
            </w:tcBorders>
            <w:shd w:val="clear" w:color="000000" w:fill="FFFF99"/>
            <w:vAlign w:val="bottom"/>
          </w:tcPr>
          <w:p w:rsidR="002F5DDE" w:rsidRDefault="002F5DDE" w:rsidP="00EC69A0">
            <w:pPr>
              <w:widowControl/>
              <w:jc w:val="center"/>
              <w:rPr>
                <w:rFonts w:ascii="宋体" w:hAnsi="宋体" w:cs="宋体"/>
                <w:kern w:val="0"/>
                <w:sz w:val="15"/>
                <w:szCs w:val="15"/>
              </w:rPr>
            </w:pPr>
            <w:r>
              <w:rPr>
                <w:rFonts w:ascii="宋体" w:hAnsi="宋体" w:cs="宋体"/>
                <w:kern w:val="0"/>
                <w:sz w:val="15"/>
                <w:szCs w:val="15"/>
              </w:rPr>
              <w:t xml:space="preserve">60,904 </w:t>
            </w:r>
          </w:p>
        </w:tc>
        <w:tc>
          <w:tcPr>
            <w:tcW w:w="816" w:type="dxa"/>
            <w:tcBorders>
              <w:top w:val="nil"/>
              <w:left w:val="nil"/>
              <w:bottom w:val="single" w:sz="4" w:space="0" w:color="auto"/>
              <w:right w:val="single" w:sz="4" w:space="0" w:color="auto"/>
            </w:tcBorders>
            <w:shd w:val="clear" w:color="000000" w:fill="FFFF99"/>
            <w:vAlign w:val="bottom"/>
          </w:tcPr>
          <w:p w:rsidR="002F5DDE" w:rsidRDefault="002F5DDE" w:rsidP="00EC69A0">
            <w:pPr>
              <w:widowControl/>
              <w:jc w:val="center"/>
              <w:rPr>
                <w:rFonts w:ascii="宋体" w:hAnsi="宋体" w:cs="宋体"/>
                <w:kern w:val="0"/>
                <w:sz w:val="15"/>
                <w:szCs w:val="15"/>
              </w:rPr>
            </w:pPr>
            <w:r>
              <w:rPr>
                <w:rFonts w:ascii="宋体" w:hAnsi="宋体" w:cs="宋体"/>
                <w:kern w:val="0"/>
                <w:sz w:val="15"/>
                <w:szCs w:val="15"/>
              </w:rPr>
              <w:t xml:space="preserve">77,035 </w:t>
            </w:r>
          </w:p>
        </w:tc>
        <w:tc>
          <w:tcPr>
            <w:tcW w:w="816" w:type="dxa"/>
            <w:tcBorders>
              <w:top w:val="nil"/>
              <w:left w:val="nil"/>
              <w:bottom w:val="single" w:sz="4" w:space="0" w:color="auto"/>
              <w:right w:val="single" w:sz="4" w:space="0" w:color="auto"/>
            </w:tcBorders>
            <w:shd w:val="clear" w:color="000000" w:fill="FFFF99"/>
            <w:vAlign w:val="bottom"/>
          </w:tcPr>
          <w:p w:rsidR="002F5DDE" w:rsidRDefault="002F5DDE" w:rsidP="00EC69A0">
            <w:pPr>
              <w:widowControl/>
              <w:jc w:val="center"/>
              <w:rPr>
                <w:rFonts w:ascii="宋体" w:hAnsi="宋体" w:cs="宋体"/>
                <w:kern w:val="0"/>
                <w:sz w:val="15"/>
                <w:szCs w:val="15"/>
              </w:rPr>
            </w:pPr>
            <w:r>
              <w:rPr>
                <w:rFonts w:ascii="宋体" w:hAnsi="宋体" w:cs="宋体"/>
                <w:kern w:val="0"/>
                <w:sz w:val="15"/>
                <w:szCs w:val="15"/>
              </w:rPr>
              <w:t xml:space="preserve">30,446 </w:t>
            </w:r>
          </w:p>
        </w:tc>
      </w:tr>
      <w:tr w:rsidR="002F5DDE" w:rsidTr="00EC69A0">
        <w:trPr>
          <w:trHeight w:val="288"/>
          <w:jc w:val="center"/>
        </w:trPr>
        <w:tc>
          <w:tcPr>
            <w:tcW w:w="516" w:type="dxa"/>
            <w:vMerge/>
            <w:tcBorders>
              <w:top w:val="nil"/>
              <w:left w:val="single" w:sz="4" w:space="0" w:color="auto"/>
              <w:bottom w:val="single" w:sz="4" w:space="0" w:color="000000"/>
              <w:right w:val="single" w:sz="4" w:space="0" w:color="auto"/>
            </w:tcBorders>
            <w:shd w:val="clear" w:color="auto" w:fill="auto"/>
            <w:vAlign w:val="center"/>
          </w:tcPr>
          <w:p w:rsidR="002F5DDE" w:rsidRDefault="002F5DDE" w:rsidP="00EC69A0">
            <w:pPr>
              <w:widowControl/>
              <w:jc w:val="left"/>
              <w:rPr>
                <w:rFonts w:ascii="宋体" w:cs="宋体"/>
                <w:kern w:val="0"/>
                <w:sz w:val="15"/>
                <w:szCs w:val="15"/>
              </w:rPr>
            </w:pPr>
          </w:p>
        </w:tc>
        <w:tc>
          <w:tcPr>
            <w:tcW w:w="666" w:type="dxa"/>
            <w:tcBorders>
              <w:top w:val="nil"/>
              <w:left w:val="nil"/>
              <w:bottom w:val="single" w:sz="4" w:space="0" w:color="auto"/>
              <w:right w:val="single" w:sz="4" w:space="0" w:color="auto"/>
            </w:tcBorders>
            <w:shd w:val="clear" w:color="auto" w:fill="auto"/>
            <w:vAlign w:val="center"/>
          </w:tcPr>
          <w:p w:rsidR="002F5DDE" w:rsidRDefault="002F5DDE" w:rsidP="00EC69A0">
            <w:pPr>
              <w:widowControl/>
              <w:jc w:val="center"/>
              <w:rPr>
                <w:rFonts w:ascii="宋体" w:cs="宋体"/>
                <w:kern w:val="0"/>
                <w:sz w:val="15"/>
                <w:szCs w:val="15"/>
              </w:rPr>
            </w:pPr>
            <w:r>
              <w:rPr>
                <w:rFonts w:ascii="宋体" w:hAnsi="宋体" w:cs="宋体" w:hint="eastAsia"/>
                <w:kern w:val="0"/>
                <w:sz w:val="15"/>
                <w:szCs w:val="15"/>
              </w:rPr>
              <w:t>浙江</w:t>
            </w:r>
          </w:p>
        </w:tc>
        <w:tc>
          <w:tcPr>
            <w:tcW w:w="816" w:type="dxa"/>
            <w:tcBorders>
              <w:top w:val="nil"/>
              <w:left w:val="nil"/>
              <w:bottom w:val="single" w:sz="4" w:space="0" w:color="auto"/>
              <w:right w:val="single" w:sz="4" w:space="0" w:color="auto"/>
            </w:tcBorders>
            <w:shd w:val="clear" w:color="000000" w:fill="FFFF99"/>
            <w:vAlign w:val="bottom"/>
          </w:tcPr>
          <w:p w:rsidR="002F5DDE" w:rsidRDefault="002F5DDE" w:rsidP="00EC69A0">
            <w:pPr>
              <w:widowControl/>
              <w:jc w:val="center"/>
              <w:rPr>
                <w:rFonts w:ascii="宋体" w:hAnsi="宋体" w:cs="宋体"/>
                <w:kern w:val="0"/>
                <w:sz w:val="15"/>
                <w:szCs w:val="15"/>
              </w:rPr>
            </w:pPr>
            <w:r>
              <w:rPr>
                <w:rFonts w:ascii="宋体" w:hAnsi="宋体" w:cs="宋体"/>
                <w:kern w:val="0"/>
                <w:sz w:val="15"/>
                <w:szCs w:val="15"/>
              </w:rPr>
              <w:t xml:space="preserve">58,727 </w:t>
            </w:r>
          </w:p>
        </w:tc>
        <w:tc>
          <w:tcPr>
            <w:tcW w:w="816" w:type="dxa"/>
            <w:tcBorders>
              <w:top w:val="nil"/>
              <w:left w:val="nil"/>
              <w:bottom w:val="single" w:sz="4" w:space="0" w:color="auto"/>
              <w:right w:val="single" w:sz="4" w:space="0" w:color="auto"/>
            </w:tcBorders>
            <w:shd w:val="clear" w:color="000000" w:fill="FFFF99"/>
            <w:vAlign w:val="bottom"/>
          </w:tcPr>
          <w:p w:rsidR="002F5DDE" w:rsidRDefault="002F5DDE" w:rsidP="00EC69A0">
            <w:pPr>
              <w:widowControl/>
              <w:jc w:val="center"/>
              <w:rPr>
                <w:rFonts w:ascii="宋体" w:hAnsi="宋体" w:cs="宋体"/>
                <w:kern w:val="0"/>
                <w:sz w:val="15"/>
                <w:szCs w:val="15"/>
              </w:rPr>
            </w:pPr>
            <w:r>
              <w:rPr>
                <w:rFonts w:ascii="宋体" w:hAnsi="宋体" w:cs="宋体"/>
                <w:kern w:val="0"/>
                <w:sz w:val="15"/>
                <w:szCs w:val="15"/>
              </w:rPr>
              <w:t xml:space="preserve">70,302 </w:t>
            </w:r>
          </w:p>
        </w:tc>
        <w:tc>
          <w:tcPr>
            <w:tcW w:w="816" w:type="dxa"/>
            <w:tcBorders>
              <w:top w:val="nil"/>
              <w:left w:val="nil"/>
              <w:bottom w:val="single" w:sz="4" w:space="0" w:color="auto"/>
              <w:right w:val="single" w:sz="4" w:space="0" w:color="auto"/>
            </w:tcBorders>
            <w:shd w:val="clear" w:color="000000" w:fill="FFFF99"/>
            <w:vAlign w:val="bottom"/>
          </w:tcPr>
          <w:p w:rsidR="002F5DDE" w:rsidRDefault="002F5DDE" w:rsidP="00EC69A0">
            <w:pPr>
              <w:widowControl/>
              <w:jc w:val="center"/>
              <w:rPr>
                <w:rFonts w:ascii="宋体" w:hAnsi="宋体" w:cs="宋体"/>
                <w:kern w:val="0"/>
                <w:sz w:val="15"/>
                <w:szCs w:val="15"/>
              </w:rPr>
            </w:pPr>
            <w:r>
              <w:rPr>
                <w:rFonts w:ascii="宋体" w:hAnsi="宋体" w:cs="宋体"/>
                <w:kern w:val="0"/>
                <w:sz w:val="15"/>
                <w:szCs w:val="15"/>
              </w:rPr>
              <w:t xml:space="preserve">28,679 </w:t>
            </w:r>
          </w:p>
        </w:tc>
      </w:tr>
      <w:tr w:rsidR="002F5DDE" w:rsidTr="00EC69A0">
        <w:trPr>
          <w:trHeight w:val="288"/>
          <w:jc w:val="center"/>
        </w:trPr>
        <w:tc>
          <w:tcPr>
            <w:tcW w:w="516" w:type="dxa"/>
            <w:vMerge/>
            <w:tcBorders>
              <w:top w:val="nil"/>
              <w:left w:val="single" w:sz="4" w:space="0" w:color="auto"/>
              <w:bottom w:val="single" w:sz="4" w:space="0" w:color="000000"/>
              <w:right w:val="single" w:sz="4" w:space="0" w:color="auto"/>
            </w:tcBorders>
            <w:shd w:val="clear" w:color="auto" w:fill="auto"/>
            <w:vAlign w:val="center"/>
          </w:tcPr>
          <w:p w:rsidR="002F5DDE" w:rsidRDefault="002F5DDE" w:rsidP="00EC69A0">
            <w:pPr>
              <w:widowControl/>
              <w:jc w:val="left"/>
              <w:rPr>
                <w:rFonts w:ascii="宋体" w:cs="宋体"/>
                <w:kern w:val="0"/>
                <w:sz w:val="15"/>
                <w:szCs w:val="15"/>
              </w:rPr>
            </w:pPr>
          </w:p>
        </w:tc>
        <w:tc>
          <w:tcPr>
            <w:tcW w:w="666" w:type="dxa"/>
            <w:tcBorders>
              <w:top w:val="nil"/>
              <w:left w:val="nil"/>
              <w:bottom w:val="single" w:sz="4" w:space="0" w:color="auto"/>
              <w:right w:val="single" w:sz="4" w:space="0" w:color="auto"/>
            </w:tcBorders>
            <w:shd w:val="clear" w:color="auto" w:fill="auto"/>
            <w:vAlign w:val="center"/>
          </w:tcPr>
          <w:p w:rsidR="002F5DDE" w:rsidRDefault="002F5DDE" w:rsidP="00EC69A0">
            <w:pPr>
              <w:widowControl/>
              <w:jc w:val="center"/>
              <w:rPr>
                <w:rFonts w:ascii="宋体" w:cs="宋体"/>
                <w:kern w:val="0"/>
                <w:sz w:val="15"/>
                <w:szCs w:val="15"/>
              </w:rPr>
            </w:pPr>
            <w:r>
              <w:rPr>
                <w:rFonts w:ascii="宋体" w:hAnsi="宋体" w:cs="宋体" w:hint="eastAsia"/>
                <w:kern w:val="0"/>
                <w:sz w:val="15"/>
                <w:szCs w:val="15"/>
              </w:rPr>
              <w:t>安徽</w:t>
            </w:r>
          </w:p>
        </w:tc>
        <w:tc>
          <w:tcPr>
            <w:tcW w:w="816" w:type="dxa"/>
            <w:tcBorders>
              <w:top w:val="nil"/>
              <w:left w:val="nil"/>
              <w:bottom w:val="single" w:sz="4" w:space="0" w:color="auto"/>
              <w:right w:val="single" w:sz="4" w:space="0" w:color="auto"/>
            </w:tcBorders>
            <w:shd w:val="clear" w:color="000000" w:fill="FFFF99"/>
            <w:vAlign w:val="bottom"/>
          </w:tcPr>
          <w:p w:rsidR="002F5DDE" w:rsidRDefault="002F5DDE" w:rsidP="00EC69A0">
            <w:pPr>
              <w:widowControl/>
              <w:jc w:val="center"/>
              <w:rPr>
                <w:rFonts w:ascii="宋体" w:hAnsi="宋体" w:cs="宋体"/>
                <w:kern w:val="0"/>
                <w:sz w:val="15"/>
                <w:szCs w:val="15"/>
              </w:rPr>
            </w:pPr>
            <w:r>
              <w:rPr>
                <w:rFonts w:ascii="宋体" w:hAnsi="宋体" w:cs="宋体"/>
                <w:kern w:val="0"/>
                <w:sz w:val="15"/>
                <w:szCs w:val="15"/>
              </w:rPr>
              <w:t xml:space="preserve">27,571 </w:t>
            </w:r>
          </w:p>
        </w:tc>
        <w:tc>
          <w:tcPr>
            <w:tcW w:w="816" w:type="dxa"/>
            <w:tcBorders>
              <w:top w:val="nil"/>
              <w:left w:val="nil"/>
              <w:bottom w:val="single" w:sz="4" w:space="0" w:color="auto"/>
              <w:right w:val="single" w:sz="4" w:space="0" w:color="auto"/>
            </w:tcBorders>
            <w:shd w:val="clear" w:color="000000" w:fill="FFFF99"/>
            <w:vAlign w:val="bottom"/>
          </w:tcPr>
          <w:p w:rsidR="002F5DDE" w:rsidRDefault="002F5DDE" w:rsidP="00EC69A0">
            <w:pPr>
              <w:widowControl/>
              <w:jc w:val="center"/>
              <w:rPr>
                <w:rFonts w:ascii="宋体" w:hAnsi="宋体" w:cs="宋体"/>
                <w:kern w:val="0"/>
                <w:sz w:val="15"/>
                <w:szCs w:val="15"/>
              </w:rPr>
            </w:pPr>
            <w:r>
              <w:rPr>
                <w:rFonts w:ascii="宋体" w:hAnsi="宋体" w:cs="宋体"/>
                <w:kern w:val="0"/>
                <w:sz w:val="15"/>
                <w:szCs w:val="15"/>
              </w:rPr>
              <w:t xml:space="preserve">29,592 </w:t>
            </w:r>
          </w:p>
        </w:tc>
        <w:tc>
          <w:tcPr>
            <w:tcW w:w="816" w:type="dxa"/>
            <w:tcBorders>
              <w:top w:val="nil"/>
              <w:left w:val="nil"/>
              <w:bottom w:val="single" w:sz="4" w:space="0" w:color="auto"/>
              <w:right w:val="single" w:sz="4" w:space="0" w:color="auto"/>
            </w:tcBorders>
            <w:shd w:val="clear" w:color="000000" w:fill="FFFF99"/>
            <w:vAlign w:val="bottom"/>
          </w:tcPr>
          <w:p w:rsidR="002F5DDE" w:rsidRDefault="002F5DDE" w:rsidP="00EC69A0">
            <w:pPr>
              <w:widowControl/>
              <w:jc w:val="center"/>
              <w:rPr>
                <w:rFonts w:ascii="宋体" w:hAnsi="宋体" w:cs="宋体"/>
                <w:kern w:val="0"/>
                <w:sz w:val="15"/>
                <w:szCs w:val="15"/>
              </w:rPr>
            </w:pPr>
            <w:r>
              <w:rPr>
                <w:rFonts w:ascii="宋体" w:hAnsi="宋体" w:cs="宋体"/>
                <w:kern w:val="0"/>
                <w:sz w:val="15"/>
                <w:szCs w:val="15"/>
              </w:rPr>
              <w:t xml:space="preserve">3,466 </w:t>
            </w:r>
          </w:p>
        </w:tc>
      </w:tr>
      <w:tr w:rsidR="002F5DDE" w:rsidTr="00EC69A0">
        <w:trPr>
          <w:trHeight w:val="288"/>
          <w:jc w:val="center"/>
        </w:trPr>
        <w:tc>
          <w:tcPr>
            <w:tcW w:w="516" w:type="dxa"/>
            <w:vMerge w:val="restart"/>
            <w:tcBorders>
              <w:top w:val="nil"/>
              <w:left w:val="single" w:sz="4" w:space="0" w:color="auto"/>
              <w:bottom w:val="single" w:sz="4" w:space="0" w:color="000000"/>
              <w:right w:val="single" w:sz="4" w:space="0" w:color="auto"/>
            </w:tcBorders>
            <w:shd w:val="clear" w:color="auto" w:fill="auto"/>
            <w:vAlign w:val="center"/>
          </w:tcPr>
          <w:p w:rsidR="002F5DDE" w:rsidRDefault="002F5DDE" w:rsidP="00EC69A0">
            <w:pPr>
              <w:widowControl/>
              <w:jc w:val="center"/>
              <w:rPr>
                <w:rFonts w:ascii="宋体" w:cs="宋体"/>
                <w:kern w:val="0"/>
                <w:sz w:val="15"/>
                <w:szCs w:val="15"/>
              </w:rPr>
            </w:pPr>
            <w:r>
              <w:rPr>
                <w:rFonts w:ascii="宋体" w:hAnsi="宋体" w:cs="宋体" w:hint="eastAsia"/>
                <w:kern w:val="0"/>
                <w:sz w:val="15"/>
                <w:szCs w:val="15"/>
              </w:rPr>
              <w:t>赣闽</w:t>
            </w:r>
          </w:p>
        </w:tc>
        <w:tc>
          <w:tcPr>
            <w:tcW w:w="666" w:type="dxa"/>
            <w:tcBorders>
              <w:top w:val="nil"/>
              <w:left w:val="nil"/>
              <w:bottom w:val="single" w:sz="4" w:space="0" w:color="auto"/>
              <w:right w:val="single" w:sz="4" w:space="0" w:color="auto"/>
            </w:tcBorders>
            <w:shd w:val="clear" w:color="auto" w:fill="auto"/>
            <w:vAlign w:val="center"/>
          </w:tcPr>
          <w:p w:rsidR="002F5DDE" w:rsidRDefault="002F5DDE" w:rsidP="00EC69A0">
            <w:pPr>
              <w:widowControl/>
              <w:jc w:val="center"/>
              <w:rPr>
                <w:rFonts w:ascii="宋体" w:cs="宋体"/>
                <w:kern w:val="0"/>
                <w:sz w:val="15"/>
                <w:szCs w:val="15"/>
              </w:rPr>
            </w:pPr>
            <w:r>
              <w:rPr>
                <w:rFonts w:ascii="宋体" w:hAnsi="宋体" w:cs="宋体" w:hint="eastAsia"/>
                <w:kern w:val="0"/>
                <w:sz w:val="15"/>
                <w:szCs w:val="15"/>
              </w:rPr>
              <w:t>江西</w:t>
            </w:r>
          </w:p>
        </w:tc>
        <w:tc>
          <w:tcPr>
            <w:tcW w:w="816" w:type="dxa"/>
            <w:tcBorders>
              <w:top w:val="nil"/>
              <w:left w:val="nil"/>
              <w:bottom w:val="single" w:sz="4" w:space="0" w:color="auto"/>
              <w:right w:val="single" w:sz="4" w:space="0" w:color="auto"/>
            </w:tcBorders>
            <w:shd w:val="clear" w:color="000000" w:fill="FFFF99"/>
            <w:vAlign w:val="bottom"/>
          </w:tcPr>
          <w:p w:rsidR="002F5DDE" w:rsidRDefault="002F5DDE" w:rsidP="00EC69A0">
            <w:pPr>
              <w:widowControl/>
              <w:jc w:val="center"/>
              <w:rPr>
                <w:rFonts w:ascii="宋体" w:hAnsi="宋体" w:cs="宋体"/>
                <w:kern w:val="0"/>
                <w:sz w:val="15"/>
                <w:szCs w:val="15"/>
              </w:rPr>
            </w:pPr>
            <w:r>
              <w:rPr>
                <w:rFonts w:ascii="宋体" w:hAnsi="宋体" w:cs="宋体"/>
                <w:kern w:val="0"/>
                <w:sz w:val="15"/>
                <w:szCs w:val="15"/>
              </w:rPr>
              <w:t xml:space="preserve">11,940 </w:t>
            </w:r>
          </w:p>
        </w:tc>
        <w:tc>
          <w:tcPr>
            <w:tcW w:w="816" w:type="dxa"/>
            <w:tcBorders>
              <w:top w:val="nil"/>
              <w:left w:val="nil"/>
              <w:bottom w:val="single" w:sz="4" w:space="0" w:color="auto"/>
              <w:right w:val="single" w:sz="4" w:space="0" w:color="auto"/>
            </w:tcBorders>
            <w:shd w:val="clear" w:color="000000" w:fill="FFFF99"/>
            <w:vAlign w:val="bottom"/>
          </w:tcPr>
          <w:p w:rsidR="002F5DDE" w:rsidRDefault="002F5DDE" w:rsidP="00EC69A0">
            <w:pPr>
              <w:widowControl/>
              <w:jc w:val="center"/>
              <w:rPr>
                <w:rFonts w:ascii="宋体" w:hAnsi="宋体" w:cs="宋体"/>
                <w:kern w:val="0"/>
                <w:sz w:val="15"/>
                <w:szCs w:val="15"/>
              </w:rPr>
            </w:pPr>
            <w:r>
              <w:rPr>
                <w:rFonts w:ascii="宋体" w:hAnsi="宋体" w:cs="宋体"/>
                <w:kern w:val="0"/>
                <w:sz w:val="15"/>
                <w:szCs w:val="15"/>
              </w:rPr>
              <w:t xml:space="preserve">20,211 </w:t>
            </w:r>
          </w:p>
        </w:tc>
        <w:tc>
          <w:tcPr>
            <w:tcW w:w="816" w:type="dxa"/>
            <w:tcBorders>
              <w:top w:val="nil"/>
              <w:left w:val="nil"/>
              <w:bottom w:val="single" w:sz="4" w:space="0" w:color="auto"/>
              <w:right w:val="single" w:sz="4" w:space="0" w:color="auto"/>
            </w:tcBorders>
            <w:shd w:val="clear" w:color="000000" w:fill="FFFF99"/>
            <w:vAlign w:val="bottom"/>
          </w:tcPr>
          <w:p w:rsidR="002F5DDE" w:rsidRDefault="002F5DDE" w:rsidP="00EC69A0">
            <w:pPr>
              <w:widowControl/>
              <w:jc w:val="center"/>
              <w:rPr>
                <w:rFonts w:ascii="宋体" w:hAnsi="宋体" w:cs="宋体"/>
                <w:kern w:val="0"/>
                <w:sz w:val="15"/>
                <w:szCs w:val="15"/>
              </w:rPr>
            </w:pPr>
            <w:r>
              <w:rPr>
                <w:rFonts w:ascii="宋体" w:hAnsi="宋体" w:cs="宋体"/>
                <w:kern w:val="0"/>
                <w:sz w:val="15"/>
                <w:szCs w:val="15"/>
              </w:rPr>
              <w:t xml:space="preserve">4,047 </w:t>
            </w:r>
          </w:p>
        </w:tc>
      </w:tr>
      <w:tr w:rsidR="002F5DDE" w:rsidTr="00EC69A0">
        <w:trPr>
          <w:trHeight w:val="288"/>
          <w:jc w:val="center"/>
        </w:trPr>
        <w:tc>
          <w:tcPr>
            <w:tcW w:w="516" w:type="dxa"/>
            <w:vMerge/>
            <w:tcBorders>
              <w:top w:val="nil"/>
              <w:left w:val="single" w:sz="4" w:space="0" w:color="auto"/>
              <w:bottom w:val="single" w:sz="4" w:space="0" w:color="000000"/>
              <w:right w:val="single" w:sz="4" w:space="0" w:color="auto"/>
            </w:tcBorders>
            <w:shd w:val="clear" w:color="auto" w:fill="auto"/>
            <w:vAlign w:val="center"/>
          </w:tcPr>
          <w:p w:rsidR="002F5DDE" w:rsidRDefault="002F5DDE" w:rsidP="00EC69A0">
            <w:pPr>
              <w:widowControl/>
              <w:jc w:val="left"/>
              <w:rPr>
                <w:rFonts w:ascii="宋体" w:cs="宋体"/>
                <w:kern w:val="0"/>
                <w:sz w:val="15"/>
                <w:szCs w:val="15"/>
              </w:rPr>
            </w:pPr>
          </w:p>
        </w:tc>
        <w:tc>
          <w:tcPr>
            <w:tcW w:w="666" w:type="dxa"/>
            <w:tcBorders>
              <w:top w:val="nil"/>
              <w:left w:val="nil"/>
              <w:bottom w:val="single" w:sz="4" w:space="0" w:color="auto"/>
              <w:right w:val="single" w:sz="4" w:space="0" w:color="auto"/>
            </w:tcBorders>
            <w:shd w:val="clear" w:color="auto" w:fill="auto"/>
            <w:vAlign w:val="center"/>
          </w:tcPr>
          <w:p w:rsidR="002F5DDE" w:rsidRDefault="002F5DDE" w:rsidP="00EC69A0">
            <w:pPr>
              <w:widowControl/>
              <w:jc w:val="center"/>
              <w:rPr>
                <w:rFonts w:ascii="宋体" w:cs="宋体"/>
                <w:kern w:val="0"/>
                <w:sz w:val="15"/>
                <w:szCs w:val="15"/>
              </w:rPr>
            </w:pPr>
            <w:r>
              <w:rPr>
                <w:rFonts w:ascii="宋体" w:hAnsi="宋体" w:cs="宋体" w:hint="eastAsia"/>
                <w:kern w:val="0"/>
                <w:sz w:val="15"/>
                <w:szCs w:val="15"/>
              </w:rPr>
              <w:t>福建</w:t>
            </w:r>
          </w:p>
        </w:tc>
        <w:tc>
          <w:tcPr>
            <w:tcW w:w="816" w:type="dxa"/>
            <w:tcBorders>
              <w:top w:val="nil"/>
              <w:left w:val="nil"/>
              <w:bottom w:val="single" w:sz="4" w:space="0" w:color="auto"/>
              <w:right w:val="single" w:sz="4" w:space="0" w:color="auto"/>
            </w:tcBorders>
            <w:shd w:val="clear" w:color="000000" w:fill="FFFF99"/>
            <w:vAlign w:val="bottom"/>
          </w:tcPr>
          <w:p w:rsidR="002F5DDE" w:rsidRDefault="002F5DDE" w:rsidP="00EC69A0">
            <w:pPr>
              <w:widowControl/>
              <w:jc w:val="center"/>
              <w:rPr>
                <w:rFonts w:ascii="宋体" w:hAnsi="宋体" w:cs="宋体"/>
                <w:kern w:val="0"/>
                <w:sz w:val="15"/>
                <w:szCs w:val="15"/>
              </w:rPr>
            </w:pPr>
            <w:r>
              <w:rPr>
                <w:rFonts w:ascii="宋体" w:hAnsi="宋体" w:cs="宋体"/>
                <w:kern w:val="0"/>
                <w:sz w:val="15"/>
                <w:szCs w:val="15"/>
              </w:rPr>
              <w:t xml:space="preserve">13,594 </w:t>
            </w:r>
          </w:p>
        </w:tc>
        <w:tc>
          <w:tcPr>
            <w:tcW w:w="816" w:type="dxa"/>
            <w:tcBorders>
              <w:top w:val="nil"/>
              <w:left w:val="nil"/>
              <w:bottom w:val="single" w:sz="4" w:space="0" w:color="auto"/>
              <w:right w:val="single" w:sz="4" w:space="0" w:color="auto"/>
            </w:tcBorders>
            <w:shd w:val="clear" w:color="000000" w:fill="FFFF99"/>
            <w:vAlign w:val="bottom"/>
          </w:tcPr>
          <w:p w:rsidR="002F5DDE" w:rsidRDefault="002F5DDE" w:rsidP="00EC69A0">
            <w:pPr>
              <w:widowControl/>
              <w:jc w:val="center"/>
              <w:rPr>
                <w:rFonts w:ascii="宋体" w:hAnsi="宋体" w:cs="宋体"/>
                <w:kern w:val="0"/>
                <w:sz w:val="15"/>
                <w:szCs w:val="15"/>
              </w:rPr>
            </w:pPr>
            <w:r>
              <w:rPr>
                <w:rFonts w:ascii="宋体" w:hAnsi="宋体" w:cs="宋体"/>
                <w:kern w:val="0"/>
                <w:sz w:val="15"/>
                <w:szCs w:val="15"/>
              </w:rPr>
              <w:t xml:space="preserve">25,805 </w:t>
            </w:r>
          </w:p>
        </w:tc>
        <w:tc>
          <w:tcPr>
            <w:tcW w:w="816" w:type="dxa"/>
            <w:tcBorders>
              <w:top w:val="nil"/>
              <w:left w:val="nil"/>
              <w:bottom w:val="single" w:sz="4" w:space="0" w:color="auto"/>
              <w:right w:val="single" w:sz="4" w:space="0" w:color="auto"/>
            </w:tcBorders>
            <w:shd w:val="clear" w:color="000000" w:fill="FFFF99"/>
            <w:vAlign w:val="bottom"/>
          </w:tcPr>
          <w:p w:rsidR="002F5DDE" w:rsidRDefault="002F5DDE" w:rsidP="00EC69A0">
            <w:pPr>
              <w:widowControl/>
              <w:jc w:val="center"/>
              <w:rPr>
                <w:rFonts w:ascii="宋体" w:hAnsi="宋体" w:cs="宋体"/>
                <w:kern w:val="0"/>
                <w:sz w:val="15"/>
                <w:szCs w:val="15"/>
              </w:rPr>
            </w:pPr>
            <w:r>
              <w:rPr>
                <w:rFonts w:ascii="宋体" w:hAnsi="宋体" w:cs="宋体"/>
                <w:kern w:val="0"/>
                <w:sz w:val="15"/>
                <w:szCs w:val="15"/>
              </w:rPr>
              <w:t xml:space="preserve">6,936 </w:t>
            </w:r>
          </w:p>
        </w:tc>
      </w:tr>
      <w:tr w:rsidR="002F5DDE" w:rsidTr="00EC69A0">
        <w:trPr>
          <w:trHeight w:val="288"/>
          <w:jc w:val="center"/>
        </w:trPr>
        <w:tc>
          <w:tcPr>
            <w:tcW w:w="516" w:type="dxa"/>
            <w:vMerge w:val="restart"/>
            <w:tcBorders>
              <w:top w:val="nil"/>
              <w:left w:val="single" w:sz="4" w:space="0" w:color="auto"/>
              <w:bottom w:val="single" w:sz="4" w:space="0" w:color="000000"/>
              <w:right w:val="single" w:sz="4" w:space="0" w:color="auto"/>
            </w:tcBorders>
            <w:shd w:val="clear" w:color="auto" w:fill="auto"/>
            <w:vAlign w:val="center"/>
          </w:tcPr>
          <w:p w:rsidR="002F5DDE" w:rsidRDefault="002F5DDE" w:rsidP="00EC69A0">
            <w:pPr>
              <w:widowControl/>
              <w:jc w:val="center"/>
              <w:rPr>
                <w:rFonts w:ascii="宋体" w:cs="宋体"/>
                <w:kern w:val="0"/>
                <w:sz w:val="15"/>
                <w:szCs w:val="15"/>
              </w:rPr>
            </w:pPr>
            <w:r>
              <w:rPr>
                <w:rFonts w:ascii="宋体" w:hAnsi="宋体" w:cs="宋体" w:hint="eastAsia"/>
                <w:kern w:val="0"/>
                <w:sz w:val="15"/>
                <w:szCs w:val="15"/>
              </w:rPr>
              <w:t>华南</w:t>
            </w:r>
          </w:p>
        </w:tc>
        <w:tc>
          <w:tcPr>
            <w:tcW w:w="666" w:type="dxa"/>
            <w:tcBorders>
              <w:top w:val="nil"/>
              <w:left w:val="nil"/>
              <w:bottom w:val="single" w:sz="4" w:space="0" w:color="auto"/>
              <w:right w:val="single" w:sz="4" w:space="0" w:color="auto"/>
            </w:tcBorders>
            <w:shd w:val="clear" w:color="auto" w:fill="auto"/>
            <w:vAlign w:val="center"/>
          </w:tcPr>
          <w:p w:rsidR="002F5DDE" w:rsidRDefault="002F5DDE" w:rsidP="00EC69A0">
            <w:pPr>
              <w:widowControl/>
              <w:jc w:val="center"/>
              <w:rPr>
                <w:rFonts w:ascii="宋体" w:cs="宋体"/>
                <w:kern w:val="0"/>
                <w:sz w:val="15"/>
                <w:szCs w:val="15"/>
              </w:rPr>
            </w:pPr>
            <w:r>
              <w:rPr>
                <w:rFonts w:ascii="宋体" w:hAnsi="宋体" w:cs="宋体" w:hint="eastAsia"/>
                <w:kern w:val="0"/>
                <w:sz w:val="15"/>
                <w:szCs w:val="15"/>
              </w:rPr>
              <w:t>广东</w:t>
            </w:r>
          </w:p>
        </w:tc>
        <w:tc>
          <w:tcPr>
            <w:tcW w:w="816" w:type="dxa"/>
            <w:tcBorders>
              <w:top w:val="nil"/>
              <w:left w:val="nil"/>
              <w:bottom w:val="single" w:sz="4" w:space="0" w:color="auto"/>
              <w:right w:val="single" w:sz="4" w:space="0" w:color="auto"/>
            </w:tcBorders>
            <w:shd w:val="clear" w:color="000000" w:fill="FFFF99"/>
            <w:vAlign w:val="bottom"/>
          </w:tcPr>
          <w:p w:rsidR="002F5DDE" w:rsidRDefault="002F5DDE" w:rsidP="00EC69A0">
            <w:pPr>
              <w:widowControl/>
              <w:jc w:val="center"/>
              <w:rPr>
                <w:rFonts w:ascii="宋体" w:hAnsi="宋体" w:cs="宋体"/>
                <w:kern w:val="0"/>
                <w:sz w:val="15"/>
                <w:szCs w:val="15"/>
              </w:rPr>
            </w:pPr>
            <w:r>
              <w:rPr>
                <w:rFonts w:ascii="宋体" w:hAnsi="宋体" w:cs="宋体"/>
                <w:kern w:val="0"/>
                <w:sz w:val="15"/>
                <w:szCs w:val="15"/>
              </w:rPr>
              <w:t xml:space="preserve">32,264 </w:t>
            </w:r>
          </w:p>
        </w:tc>
        <w:tc>
          <w:tcPr>
            <w:tcW w:w="816" w:type="dxa"/>
            <w:tcBorders>
              <w:top w:val="nil"/>
              <w:left w:val="nil"/>
              <w:bottom w:val="single" w:sz="4" w:space="0" w:color="auto"/>
              <w:right w:val="single" w:sz="4" w:space="0" w:color="auto"/>
            </w:tcBorders>
            <w:shd w:val="clear" w:color="000000" w:fill="FFFF99"/>
            <w:vAlign w:val="bottom"/>
          </w:tcPr>
          <w:p w:rsidR="002F5DDE" w:rsidRDefault="002F5DDE" w:rsidP="00EC69A0">
            <w:pPr>
              <w:widowControl/>
              <w:jc w:val="center"/>
              <w:rPr>
                <w:rFonts w:ascii="宋体" w:hAnsi="宋体" w:cs="宋体"/>
                <w:kern w:val="0"/>
                <w:sz w:val="15"/>
                <w:szCs w:val="15"/>
              </w:rPr>
            </w:pPr>
            <w:r>
              <w:rPr>
                <w:rFonts w:ascii="宋体" w:hAnsi="宋体" w:cs="宋体"/>
                <w:kern w:val="0"/>
                <w:sz w:val="15"/>
                <w:szCs w:val="15"/>
              </w:rPr>
              <w:t xml:space="preserve">57,131 </w:t>
            </w:r>
          </w:p>
        </w:tc>
        <w:tc>
          <w:tcPr>
            <w:tcW w:w="816" w:type="dxa"/>
            <w:tcBorders>
              <w:top w:val="nil"/>
              <w:left w:val="nil"/>
              <w:bottom w:val="single" w:sz="4" w:space="0" w:color="auto"/>
              <w:right w:val="single" w:sz="4" w:space="0" w:color="auto"/>
            </w:tcBorders>
            <w:shd w:val="clear" w:color="000000" w:fill="FFFF99"/>
            <w:vAlign w:val="bottom"/>
          </w:tcPr>
          <w:p w:rsidR="002F5DDE" w:rsidRDefault="002F5DDE" w:rsidP="00EC69A0">
            <w:pPr>
              <w:widowControl/>
              <w:jc w:val="center"/>
              <w:rPr>
                <w:rFonts w:ascii="宋体" w:hAnsi="宋体" w:cs="宋体"/>
                <w:kern w:val="0"/>
                <w:sz w:val="15"/>
                <w:szCs w:val="15"/>
              </w:rPr>
            </w:pPr>
            <w:r>
              <w:rPr>
                <w:rFonts w:ascii="宋体" w:hAnsi="宋体" w:cs="宋体"/>
                <w:kern w:val="0"/>
                <w:sz w:val="15"/>
                <w:szCs w:val="15"/>
              </w:rPr>
              <w:t xml:space="preserve">11,332 </w:t>
            </w:r>
          </w:p>
        </w:tc>
      </w:tr>
      <w:tr w:rsidR="002F5DDE" w:rsidTr="00EC69A0">
        <w:trPr>
          <w:trHeight w:val="288"/>
          <w:jc w:val="center"/>
        </w:trPr>
        <w:tc>
          <w:tcPr>
            <w:tcW w:w="516" w:type="dxa"/>
            <w:vMerge/>
            <w:tcBorders>
              <w:top w:val="nil"/>
              <w:left w:val="single" w:sz="4" w:space="0" w:color="auto"/>
              <w:bottom w:val="single" w:sz="4" w:space="0" w:color="000000"/>
              <w:right w:val="single" w:sz="4" w:space="0" w:color="auto"/>
            </w:tcBorders>
            <w:shd w:val="clear" w:color="auto" w:fill="auto"/>
            <w:vAlign w:val="center"/>
          </w:tcPr>
          <w:p w:rsidR="002F5DDE" w:rsidRDefault="002F5DDE" w:rsidP="00EC69A0">
            <w:pPr>
              <w:widowControl/>
              <w:jc w:val="left"/>
              <w:rPr>
                <w:rFonts w:ascii="宋体" w:cs="宋体"/>
                <w:kern w:val="0"/>
                <w:sz w:val="15"/>
                <w:szCs w:val="15"/>
              </w:rPr>
            </w:pPr>
          </w:p>
        </w:tc>
        <w:tc>
          <w:tcPr>
            <w:tcW w:w="666" w:type="dxa"/>
            <w:tcBorders>
              <w:top w:val="nil"/>
              <w:left w:val="nil"/>
              <w:bottom w:val="single" w:sz="4" w:space="0" w:color="auto"/>
              <w:right w:val="single" w:sz="4" w:space="0" w:color="auto"/>
            </w:tcBorders>
            <w:shd w:val="clear" w:color="auto" w:fill="auto"/>
            <w:vAlign w:val="center"/>
          </w:tcPr>
          <w:p w:rsidR="002F5DDE" w:rsidRDefault="002F5DDE" w:rsidP="00EC69A0">
            <w:pPr>
              <w:widowControl/>
              <w:jc w:val="center"/>
              <w:rPr>
                <w:rFonts w:ascii="宋体" w:cs="宋体"/>
                <w:kern w:val="0"/>
                <w:sz w:val="15"/>
                <w:szCs w:val="15"/>
              </w:rPr>
            </w:pPr>
            <w:r>
              <w:rPr>
                <w:rFonts w:ascii="宋体" w:hAnsi="宋体" w:cs="宋体" w:hint="eastAsia"/>
                <w:kern w:val="0"/>
                <w:sz w:val="15"/>
                <w:szCs w:val="15"/>
              </w:rPr>
              <w:t>海南</w:t>
            </w:r>
          </w:p>
        </w:tc>
        <w:tc>
          <w:tcPr>
            <w:tcW w:w="816" w:type="dxa"/>
            <w:tcBorders>
              <w:top w:val="nil"/>
              <w:left w:val="nil"/>
              <w:bottom w:val="single" w:sz="4" w:space="0" w:color="auto"/>
              <w:right w:val="single" w:sz="4" w:space="0" w:color="auto"/>
            </w:tcBorders>
            <w:shd w:val="clear" w:color="000000" w:fill="FFFF99"/>
            <w:vAlign w:val="bottom"/>
          </w:tcPr>
          <w:p w:rsidR="002F5DDE" w:rsidRDefault="002F5DDE" w:rsidP="00EC69A0">
            <w:pPr>
              <w:widowControl/>
              <w:jc w:val="center"/>
              <w:rPr>
                <w:rFonts w:ascii="宋体" w:hAnsi="宋体" w:cs="宋体"/>
                <w:kern w:val="0"/>
                <w:sz w:val="15"/>
                <w:szCs w:val="15"/>
              </w:rPr>
            </w:pPr>
            <w:r>
              <w:rPr>
                <w:rFonts w:ascii="宋体" w:hAnsi="宋体" w:cs="宋体"/>
                <w:kern w:val="0"/>
                <w:sz w:val="15"/>
                <w:szCs w:val="15"/>
              </w:rPr>
              <w:t xml:space="preserve">1,443 </w:t>
            </w:r>
          </w:p>
        </w:tc>
        <w:tc>
          <w:tcPr>
            <w:tcW w:w="816" w:type="dxa"/>
            <w:tcBorders>
              <w:top w:val="nil"/>
              <w:left w:val="nil"/>
              <w:bottom w:val="single" w:sz="4" w:space="0" w:color="auto"/>
              <w:right w:val="single" w:sz="4" w:space="0" w:color="auto"/>
            </w:tcBorders>
            <w:shd w:val="clear" w:color="000000" w:fill="FFFF99"/>
            <w:vAlign w:val="bottom"/>
          </w:tcPr>
          <w:p w:rsidR="002F5DDE" w:rsidRDefault="002F5DDE" w:rsidP="00EC69A0">
            <w:pPr>
              <w:widowControl/>
              <w:jc w:val="center"/>
              <w:rPr>
                <w:rFonts w:ascii="宋体" w:hAnsi="宋体" w:cs="宋体"/>
                <w:kern w:val="0"/>
                <w:sz w:val="15"/>
                <w:szCs w:val="15"/>
              </w:rPr>
            </w:pPr>
            <w:r>
              <w:rPr>
                <w:rFonts w:ascii="宋体" w:hAnsi="宋体" w:cs="宋体"/>
                <w:kern w:val="0"/>
                <w:sz w:val="15"/>
                <w:szCs w:val="15"/>
              </w:rPr>
              <w:t xml:space="preserve">0 </w:t>
            </w:r>
          </w:p>
        </w:tc>
        <w:tc>
          <w:tcPr>
            <w:tcW w:w="816" w:type="dxa"/>
            <w:tcBorders>
              <w:top w:val="nil"/>
              <w:left w:val="nil"/>
              <w:bottom w:val="single" w:sz="4" w:space="0" w:color="auto"/>
              <w:right w:val="single" w:sz="4" w:space="0" w:color="auto"/>
            </w:tcBorders>
            <w:shd w:val="clear" w:color="000000" w:fill="FFFF99"/>
            <w:vAlign w:val="bottom"/>
          </w:tcPr>
          <w:p w:rsidR="002F5DDE" w:rsidRDefault="002F5DDE" w:rsidP="00EC69A0">
            <w:pPr>
              <w:widowControl/>
              <w:jc w:val="center"/>
              <w:rPr>
                <w:rFonts w:ascii="宋体" w:hAnsi="宋体" w:cs="宋体"/>
                <w:kern w:val="0"/>
                <w:sz w:val="15"/>
                <w:szCs w:val="15"/>
              </w:rPr>
            </w:pPr>
            <w:r>
              <w:rPr>
                <w:rFonts w:ascii="宋体" w:hAnsi="宋体" w:cs="宋体"/>
                <w:kern w:val="0"/>
                <w:sz w:val="15"/>
                <w:szCs w:val="15"/>
              </w:rPr>
              <w:t xml:space="preserve">534 </w:t>
            </w:r>
          </w:p>
        </w:tc>
      </w:tr>
      <w:tr w:rsidR="002F5DDE" w:rsidTr="00EC69A0">
        <w:trPr>
          <w:trHeight w:val="288"/>
          <w:jc w:val="center"/>
        </w:trPr>
        <w:tc>
          <w:tcPr>
            <w:tcW w:w="516" w:type="dxa"/>
            <w:tcBorders>
              <w:top w:val="nil"/>
              <w:left w:val="single" w:sz="4" w:space="0" w:color="auto"/>
              <w:bottom w:val="single" w:sz="4" w:space="0" w:color="auto"/>
              <w:right w:val="single" w:sz="4" w:space="0" w:color="auto"/>
            </w:tcBorders>
            <w:shd w:val="clear" w:color="auto" w:fill="auto"/>
            <w:vAlign w:val="center"/>
          </w:tcPr>
          <w:p w:rsidR="002F5DDE" w:rsidRDefault="002F5DDE" w:rsidP="00EC69A0">
            <w:pPr>
              <w:widowControl/>
              <w:jc w:val="center"/>
              <w:rPr>
                <w:rFonts w:ascii="宋体" w:cs="宋体"/>
                <w:kern w:val="0"/>
                <w:sz w:val="15"/>
                <w:szCs w:val="15"/>
              </w:rPr>
            </w:pPr>
            <w:r>
              <w:rPr>
                <w:rFonts w:ascii="宋体" w:hAnsi="宋体" w:cs="宋体" w:hint="eastAsia"/>
                <w:kern w:val="0"/>
                <w:sz w:val="15"/>
                <w:szCs w:val="15"/>
              </w:rPr>
              <w:t>广西</w:t>
            </w:r>
          </w:p>
        </w:tc>
        <w:tc>
          <w:tcPr>
            <w:tcW w:w="666" w:type="dxa"/>
            <w:tcBorders>
              <w:top w:val="nil"/>
              <w:left w:val="nil"/>
              <w:bottom w:val="single" w:sz="4" w:space="0" w:color="auto"/>
              <w:right w:val="single" w:sz="4" w:space="0" w:color="auto"/>
            </w:tcBorders>
            <w:shd w:val="clear" w:color="auto" w:fill="auto"/>
            <w:vAlign w:val="center"/>
          </w:tcPr>
          <w:p w:rsidR="002F5DDE" w:rsidRDefault="002F5DDE" w:rsidP="00EC69A0">
            <w:pPr>
              <w:widowControl/>
              <w:jc w:val="center"/>
              <w:rPr>
                <w:rFonts w:ascii="宋体" w:cs="宋体"/>
                <w:kern w:val="0"/>
                <w:sz w:val="15"/>
                <w:szCs w:val="15"/>
              </w:rPr>
            </w:pPr>
            <w:r>
              <w:rPr>
                <w:rFonts w:ascii="宋体" w:hAnsi="宋体" w:cs="宋体" w:hint="eastAsia"/>
                <w:kern w:val="0"/>
                <w:sz w:val="15"/>
                <w:szCs w:val="15"/>
              </w:rPr>
              <w:t>广西</w:t>
            </w:r>
          </w:p>
        </w:tc>
        <w:tc>
          <w:tcPr>
            <w:tcW w:w="816" w:type="dxa"/>
            <w:tcBorders>
              <w:top w:val="nil"/>
              <w:left w:val="nil"/>
              <w:bottom w:val="single" w:sz="4" w:space="0" w:color="auto"/>
              <w:right w:val="single" w:sz="4" w:space="0" w:color="auto"/>
            </w:tcBorders>
            <w:shd w:val="clear" w:color="000000" w:fill="FFFF99"/>
            <w:vAlign w:val="bottom"/>
          </w:tcPr>
          <w:p w:rsidR="002F5DDE" w:rsidRDefault="002F5DDE" w:rsidP="00EC69A0">
            <w:pPr>
              <w:widowControl/>
              <w:jc w:val="center"/>
              <w:rPr>
                <w:rFonts w:ascii="宋体" w:hAnsi="宋体" w:cs="宋体"/>
                <w:kern w:val="0"/>
                <w:sz w:val="15"/>
                <w:szCs w:val="15"/>
              </w:rPr>
            </w:pPr>
            <w:r>
              <w:rPr>
                <w:rFonts w:ascii="宋体" w:hAnsi="宋体" w:cs="宋体"/>
                <w:kern w:val="0"/>
                <w:sz w:val="15"/>
                <w:szCs w:val="15"/>
              </w:rPr>
              <w:t xml:space="preserve">8,376 </w:t>
            </w:r>
          </w:p>
        </w:tc>
        <w:tc>
          <w:tcPr>
            <w:tcW w:w="816" w:type="dxa"/>
            <w:tcBorders>
              <w:top w:val="nil"/>
              <w:left w:val="nil"/>
              <w:bottom w:val="single" w:sz="4" w:space="0" w:color="auto"/>
              <w:right w:val="single" w:sz="4" w:space="0" w:color="auto"/>
            </w:tcBorders>
            <w:shd w:val="clear" w:color="000000" w:fill="FFFF99"/>
            <w:vAlign w:val="bottom"/>
          </w:tcPr>
          <w:p w:rsidR="002F5DDE" w:rsidRDefault="002F5DDE" w:rsidP="00EC69A0">
            <w:pPr>
              <w:widowControl/>
              <w:jc w:val="center"/>
              <w:rPr>
                <w:rFonts w:ascii="宋体" w:hAnsi="宋体" w:cs="宋体"/>
                <w:kern w:val="0"/>
                <w:sz w:val="15"/>
                <w:szCs w:val="15"/>
              </w:rPr>
            </w:pPr>
            <w:r>
              <w:rPr>
                <w:rFonts w:ascii="宋体" w:hAnsi="宋体" w:cs="宋体"/>
                <w:kern w:val="0"/>
                <w:sz w:val="15"/>
                <w:szCs w:val="15"/>
              </w:rPr>
              <w:t xml:space="preserve">0 </w:t>
            </w:r>
          </w:p>
        </w:tc>
        <w:tc>
          <w:tcPr>
            <w:tcW w:w="816" w:type="dxa"/>
            <w:tcBorders>
              <w:top w:val="nil"/>
              <w:left w:val="nil"/>
              <w:bottom w:val="single" w:sz="4" w:space="0" w:color="auto"/>
              <w:right w:val="single" w:sz="4" w:space="0" w:color="auto"/>
            </w:tcBorders>
            <w:shd w:val="clear" w:color="000000" w:fill="FFFF99"/>
            <w:vAlign w:val="bottom"/>
          </w:tcPr>
          <w:p w:rsidR="002F5DDE" w:rsidRDefault="002F5DDE" w:rsidP="00EC69A0">
            <w:pPr>
              <w:widowControl/>
              <w:jc w:val="center"/>
              <w:rPr>
                <w:rFonts w:ascii="宋体" w:hAnsi="宋体" w:cs="宋体"/>
                <w:kern w:val="0"/>
                <w:sz w:val="15"/>
                <w:szCs w:val="15"/>
              </w:rPr>
            </w:pPr>
            <w:r>
              <w:rPr>
                <w:rFonts w:ascii="宋体" w:hAnsi="宋体" w:cs="宋体"/>
                <w:kern w:val="0"/>
                <w:sz w:val="15"/>
                <w:szCs w:val="15"/>
              </w:rPr>
              <w:t xml:space="preserve">3,079 </w:t>
            </w:r>
          </w:p>
        </w:tc>
      </w:tr>
      <w:tr w:rsidR="002F5DDE" w:rsidTr="00EC69A0">
        <w:trPr>
          <w:trHeight w:val="288"/>
          <w:jc w:val="center"/>
        </w:trPr>
        <w:tc>
          <w:tcPr>
            <w:tcW w:w="1182" w:type="dxa"/>
            <w:gridSpan w:val="2"/>
            <w:tcBorders>
              <w:top w:val="single" w:sz="4" w:space="0" w:color="auto"/>
              <w:left w:val="single" w:sz="4" w:space="0" w:color="auto"/>
              <w:bottom w:val="single" w:sz="4" w:space="0" w:color="auto"/>
              <w:right w:val="single" w:sz="4" w:space="0" w:color="000000"/>
            </w:tcBorders>
            <w:vAlign w:val="bottom"/>
          </w:tcPr>
          <w:p w:rsidR="002F5DDE" w:rsidRDefault="002F5DDE" w:rsidP="00EC69A0">
            <w:pPr>
              <w:widowControl/>
              <w:jc w:val="center"/>
              <w:rPr>
                <w:rFonts w:ascii="宋体" w:cs="宋体"/>
                <w:kern w:val="0"/>
                <w:sz w:val="15"/>
                <w:szCs w:val="15"/>
              </w:rPr>
            </w:pPr>
            <w:r>
              <w:rPr>
                <w:rFonts w:ascii="宋体" w:hAnsi="宋体" w:cs="宋体" w:hint="eastAsia"/>
                <w:kern w:val="0"/>
                <w:sz w:val="15"/>
                <w:szCs w:val="15"/>
              </w:rPr>
              <w:t>总计</w:t>
            </w:r>
          </w:p>
        </w:tc>
        <w:tc>
          <w:tcPr>
            <w:tcW w:w="816" w:type="dxa"/>
            <w:tcBorders>
              <w:top w:val="nil"/>
              <w:left w:val="nil"/>
              <w:bottom w:val="single" w:sz="4" w:space="0" w:color="auto"/>
              <w:right w:val="single" w:sz="4" w:space="0" w:color="auto"/>
            </w:tcBorders>
            <w:vAlign w:val="bottom"/>
          </w:tcPr>
          <w:p w:rsidR="002F5DDE" w:rsidRDefault="002F5DDE" w:rsidP="00EC69A0">
            <w:pPr>
              <w:widowControl/>
              <w:jc w:val="center"/>
              <w:rPr>
                <w:rFonts w:ascii="宋体" w:hAnsi="宋体" w:cs="宋体"/>
                <w:kern w:val="0"/>
                <w:sz w:val="15"/>
                <w:szCs w:val="15"/>
              </w:rPr>
            </w:pPr>
            <w:r>
              <w:rPr>
                <w:rFonts w:ascii="宋体" w:hAnsi="宋体" w:cs="宋体"/>
                <w:kern w:val="0"/>
                <w:sz w:val="15"/>
                <w:szCs w:val="15"/>
              </w:rPr>
              <w:t xml:space="preserve">606018 </w:t>
            </w:r>
          </w:p>
        </w:tc>
        <w:tc>
          <w:tcPr>
            <w:tcW w:w="816" w:type="dxa"/>
            <w:tcBorders>
              <w:top w:val="nil"/>
              <w:left w:val="nil"/>
              <w:bottom w:val="single" w:sz="4" w:space="0" w:color="auto"/>
              <w:right w:val="single" w:sz="4" w:space="0" w:color="auto"/>
            </w:tcBorders>
            <w:vAlign w:val="bottom"/>
          </w:tcPr>
          <w:p w:rsidR="002F5DDE" w:rsidRDefault="002F5DDE" w:rsidP="00EC69A0">
            <w:pPr>
              <w:widowControl/>
              <w:jc w:val="center"/>
              <w:rPr>
                <w:rFonts w:ascii="宋体" w:hAnsi="宋体" w:cs="宋体"/>
                <w:kern w:val="0"/>
                <w:sz w:val="15"/>
                <w:szCs w:val="15"/>
              </w:rPr>
            </w:pPr>
            <w:r>
              <w:rPr>
                <w:rFonts w:ascii="宋体" w:hAnsi="宋体" w:cs="宋体"/>
                <w:kern w:val="0"/>
                <w:sz w:val="15"/>
                <w:szCs w:val="15"/>
              </w:rPr>
              <w:t>670044</w:t>
            </w:r>
          </w:p>
        </w:tc>
        <w:tc>
          <w:tcPr>
            <w:tcW w:w="816" w:type="dxa"/>
            <w:tcBorders>
              <w:top w:val="nil"/>
              <w:left w:val="nil"/>
              <w:bottom w:val="single" w:sz="4" w:space="0" w:color="auto"/>
              <w:right w:val="single" w:sz="4" w:space="0" w:color="auto"/>
            </w:tcBorders>
          </w:tcPr>
          <w:p w:rsidR="002F5DDE" w:rsidRDefault="002F5DDE" w:rsidP="00EC69A0">
            <w:pPr>
              <w:widowControl/>
              <w:jc w:val="center"/>
              <w:rPr>
                <w:rFonts w:ascii="宋体" w:hAnsi="宋体" w:cs="宋体"/>
                <w:kern w:val="0"/>
                <w:sz w:val="15"/>
                <w:szCs w:val="15"/>
              </w:rPr>
            </w:pPr>
            <w:r>
              <w:rPr>
                <w:rFonts w:ascii="宋体" w:hAnsi="宋体" w:cs="宋体"/>
                <w:kern w:val="0"/>
                <w:sz w:val="15"/>
                <w:szCs w:val="15"/>
              </w:rPr>
              <w:t>224584</w:t>
            </w:r>
          </w:p>
        </w:tc>
      </w:tr>
    </w:tbl>
    <w:p w:rsidR="009D48AC" w:rsidRPr="00A60189" w:rsidRDefault="009D48AC" w:rsidP="00A60189">
      <w:pPr>
        <w:pStyle w:val="1"/>
        <w:jc w:val="center"/>
        <w:rPr>
          <w:rFonts w:ascii="黑体" w:eastAsia="黑体" w:hAnsi="黑体"/>
          <w:sz w:val="32"/>
          <w:szCs w:val="32"/>
        </w:rPr>
      </w:pPr>
      <w:r w:rsidRPr="00A60189">
        <w:rPr>
          <w:rFonts w:ascii="黑体" w:eastAsia="黑体" w:hAnsi="黑体"/>
          <w:sz w:val="32"/>
          <w:szCs w:val="32"/>
        </w:rPr>
        <w:t>案例</w:t>
      </w:r>
      <w:r w:rsidR="00FB5D0C" w:rsidRPr="00A60189">
        <w:rPr>
          <w:rFonts w:ascii="黑体" w:eastAsia="黑体" w:hAnsi="黑体"/>
          <w:sz w:val="32"/>
          <w:szCs w:val="32"/>
        </w:rPr>
        <w:t>4</w:t>
      </w:r>
      <w:r w:rsidRPr="00A60189">
        <w:rPr>
          <w:rFonts w:ascii="黑体" w:eastAsia="黑体" w:hAnsi="黑体" w:hint="eastAsia"/>
          <w:sz w:val="32"/>
          <w:szCs w:val="32"/>
        </w:rPr>
        <w:t xml:space="preserve">  资源调度平台的求索之路！</w:t>
      </w:r>
      <w:bookmarkEnd w:id="3"/>
    </w:p>
    <w:p w:rsidR="00DC07EE" w:rsidRDefault="00DC07EE" w:rsidP="00DC07EE">
      <w:pPr>
        <w:spacing w:line="360" w:lineRule="auto"/>
        <w:ind w:firstLine="480"/>
        <w:rPr>
          <w:sz w:val="24"/>
        </w:rPr>
      </w:pPr>
      <w:r>
        <w:rPr>
          <w:rFonts w:hint="eastAsia"/>
          <w:sz w:val="24"/>
        </w:rPr>
        <w:t>为了完成计划所规定的整车运输任务，物流企业必须进行一系列的运输日常工作组织，其中最为核心的部分就是资源调度。资源调度是通过运输工具调度指令，将物流企业内部各作业环节，特别是车队、车组、仓库装卸等部门，连接成一个有机的整体；同时，保持与企业外港口码头、铁路车站、仓库、车船运行等的衔接和配合，并对运输作业过程进行不间断的组织指挥和监督检查。</w:t>
      </w:r>
    </w:p>
    <w:p w:rsidR="00DC07EE" w:rsidRDefault="00DC07EE" w:rsidP="00DC07EE">
      <w:pPr>
        <w:spacing w:line="360" w:lineRule="auto"/>
        <w:ind w:firstLine="480"/>
        <w:rPr>
          <w:sz w:val="24"/>
        </w:rPr>
      </w:pPr>
      <w:r w:rsidRPr="00F40D6A">
        <w:rPr>
          <w:rFonts w:hint="eastAsia"/>
          <w:b/>
          <w:color w:val="FF0000"/>
          <w:sz w:val="24"/>
        </w:rPr>
        <w:t>任务和运力</w:t>
      </w:r>
      <w:r>
        <w:rPr>
          <w:rFonts w:hint="eastAsia"/>
          <w:sz w:val="24"/>
        </w:rPr>
        <w:t>是安吉物流最重要的两种运作资源，前者即客户下达的商品车发运任务，后者即公司掌控的轿运车和滚装船等运输工具。资源调度实现将发运任务和可用运力进行合理匹配，生成调度指令。调度指令指明了以什么样的配载方案、安排多少运输工具、经由什么路线，在什么时间向某些仓库或经销商运送某些商品车等。资源调度的目标是保证发运任务的按时完成，而且使各种运力资源利用率最高，总成本最低。</w:t>
      </w:r>
    </w:p>
    <w:p w:rsidR="00DC07EE" w:rsidRPr="00F40D6A" w:rsidRDefault="00DC07EE" w:rsidP="00DC07EE">
      <w:pPr>
        <w:spacing w:line="360" w:lineRule="auto"/>
        <w:ind w:firstLine="480"/>
        <w:rPr>
          <w:b/>
          <w:color w:val="FF0000"/>
          <w:sz w:val="24"/>
        </w:rPr>
      </w:pPr>
      <w:r w:rsidRPr="00F40D6A">
        <w:rPr>
          <w:rFonts w:hint="eastAsia"/>
          <w:b/>
          <w:color w:val="FF0000"/>
          <w:sz w:val="24"/>
        </w:rPr>
        <w:t>资源调度的质量将影响到客户满意度、运输工具利用率等诸多重要指标。合理正确的调度方案可以有效减少车辆的空驶率，实现合理路径运输并有效减少运输成本。但是，汽车物流中资源调度的工作量大、技术性强，要实现调度过程优化具有相当难度。</w:t>
      </w:r>
    </w:p>
    <w:p w:rsidR="00DC07EE" w:rsidRDefault="00DC07EE" w:rsidP="00DC07EE">
      <w:pPr>
        <w:spacing w:line="360" w:lineRule="auto"/>
        <w:ind w:firstLine="480"/>
        <w:rPr>
          <w:sz w:val="24"/>
        </w:rPr>
      </w:pPr>
      <w:r>
        <w:rPr>
          <w:rFonts w:hint="eastAsia"/>
          <w:sz w:val="24"/>
        </w:rPr>
        <w:t>整车物流发展的初之初主要以人工调度为主。随着整车物流的业务量激增，人工调度模式的瓶颈逐渐显现。首先，轿运车和商品车车型多，调度配载的规模大，配载过程需要花费大量时间，调度员很难集中精力进行优化。其次，订单配送点多、一次需求量少，往往需要积累较长时间才能满板发运，造成订单到货时间（</w:t>
      </w:r>
      <w:r>
        <w:rPr>
          <w:sz w:val="24"/>
        </w:rPr>
        <w:t>Order-to-delivery</w:t>
      </w:r>
      <w:r>
        <w:rPr>
          <w:rFonts w:hint="eastAsia"/>
          <w:sz w:val="24"/>
        </w:rPr>
        <w:t>，</w:t>
      </w:r>
      <w:r>
        <w:rPr>
          <w:sz w:val="24"/>
        </w:rPr>
        <w:t>OTD</w:t>
      </w:r>
      <w:r>
        <w:rPr>
          <w:rFonts w:hint="eastAsia"/>
          <w:sz w:val="24"/>
        </w:rPr>
        <w:t>）过长，而人工的拼车调度则较耗时耗力且往往有失公允。并且，客户十分关心订单管理过程的可视化，希望能够获取足够多的信息，要求强化订单管理，促使把更多的精力集中在过程的控制中，消除各个环节中的浪费和失控。订单调度作为整车物流配送的首要环节尤为重要。</w:t>
      </w:r>
    </w:p>
    <w:p w:rsidR="00DC07EE" w:rsidRDefault="00DC07EE" w:rsidP="00DC07EE">
      <w:pPr>
        <w:spacing w:line="360" w:lineRule="auto"/>
        <w:ind w:firstLine="480"/>
        <w:rPr>
          <w:sz w:val="24"/>
        </w:rPr>
      </w:pPr>
      <w:r>
        <w:rPr>
          <w:rFonts w:hint="eastAsia"/>
          <w:sz w:val="24"/>
        </w:rPr>
        <w:t>为提高调度效率、工具利用率和客户服务满意度，促进运力资源和订单资源的自动化匹配，安吉物流与相关高校合作并研发了“资源调度平台”（</w:t>
      </w:r>
      <w:r>
        <w:rPr>
          <w:sz w:val="24"/>
        </w:rPr>
        <w:t>Resources Scheduling Platform, RSP</w:t>
      </w:r>
      <w:r>
        <w:rPr>
          <w:rFonts w:hint="eastAsia"/>
          <w:sz w:val="24"/>
        </w:rPr>
        <w:t>）。平台的核心部件是调度系统。该系统根据资源调度的业务特点，提炼和总结了调度约束条件及其使用规则。约束条件包括</w:t>
      </w:r>
      <w:r w:rsidRPr="00F40D6A">
        <w:rPr>
          <w:rFonts w:hint="eastAsia"/>
          <w:b/>
          <w:color w:val="FF0000"/>
          <w:sz w:val="24"/>
        </w:rPr>
        <w:t>时间约束、线路约束、数量及补贴三类</w:t>
      </w:r>
      <w:r>
        <w:rPr>
          <w:rFonts w:hint="eastAsia"/>
          <w:sz w:val="24"/>
        </w:rPr>
        <w:t>。时间约束主要考虑任务的</w:t>
      </w:r>
      <w:r>
        <w:rPr>
          <w:sz w:val="24"/>
        </w:rPr>
        <w:t>OTD</w:t>
      </w:r>
      <w:r>
        <w:rPr>
          <w:rFonts w:hint="eastAsia"/>
          <w:sz w:val="24"/>
        </w:rPr>
        <w:t>要求、订单紧迫性及轿运车的可用时间。线路约束以月度计划分配表对各线路运力分配为依据，同时考虑轿运车长短途合理间隔、拼车间隔距离控制及运输公司运力的意向方向等。数量及补贴约束则规定了轿运车不同配载和拼车方式的价格补贴方法。在满足时间约束的条件下，其他约束条件则可以根据实际情况设定不同优先级来达到不同经济和服务质量目标。由系统得到的调度方案作为预调度单，调度员可以根据实际情况中一些临时考虑的约束和目标进行调整后，生成正式的调度单。</w:t>
      </w:r>
      <w:r>
        <w:rPr>
          <w:sz w:val="24"/>
        </w:rPr>
        <w:t>RSP</w:t>
      </w:r>
      <w:r>
        <w:rPr>
          <w:rFonts w:hint="eastAsia"/>
          <w:sz w:val="24"/>
        </w:rPr>
        <w:t>的实施不仅减轻了调度人员的工作负荷，也提高了运输工具的利用率。与使用系统前相比，轿运车装载率可以提高</w:t>
      </w:r>
      <w:r>
        <w:rPr>
          <w:rFonts w:hint="eastAsia"/>
          <w:sz w:val="24"/>
        </w:rPr>
        <w:t>6%-7%</w:t>
      </w:r>
      <w:r>
        <w:rPr>
          <w:rFonts w:hint="eastAsia"/>
          <w:sz w:val="24"/>
        </w:rPr>
        <w:t>。</w:t>
      </w:r>
    </w:p>
    <w:p w:rsidR="00DC07EE" w:rsidRDefault="00DC07EE" w:rsidP="00DC07EE">
      <w:pPr>
        <w:spacing w:line="360" w:lineRule="auto"/>
        <w:ind w:firstLine="480"/>
        <w:rPr>
          <w:sz w:val="24"/>
        </w:rPr>
      </w:pPr>
      <w:r>
        <w:rPr>
          <w:rFonts w:hint="eastAsia"/>
          <w:sz w:val="24"/>
        </w:rPr>
        <w:t>今后，在</w:t>
      </w:r>
      <w:r>
        <w:rPr>
          <w:sz w:val="24"/>
        </w:rPr>
        <w:t>RSP</w:t>
      </w:r>
      <w:r>
        <w:rPr>
          <w:rFonts w:hint="eastAsia"/>
          <w:sz w:val="24"/>
        </w:rPr>
        <w:t>应用中，还需要在以下方面逐步改进：</w:t>
      </w:r>
    </w:p>
    <w:p w:rsidR="00DC07EE" w:rsidRDefault="00DC07EE" w:rsidP="00DC07EE">
      <w:pPr>
        <w:numPr>
          <w:ilvl w:val="0"/>
          <w:numId w:val="19"/>
        </w:numPr>
        <w:spacing w:line="360" w:lineRule="auto"/>
        <w:ind w:left="0" w:firstLine="480"/>
        <w:rPr>
          <w:sz w:val="24"/>
        </w:rPr>
      </w:pPr>
      <w:r>
        <w:rPr>
          <w:rFonts w:hint="eastAsia"/>
          <w:sz w:val="24"/>
        </w:rPr>
        <w:t>订单资源和运力资源的透明化</w:t>
      </w:r>
    </w:p>
    <w:p w:rsidR="00DC07EE" w:rsidRDefault="00DC07EE" w:rsidP="00DC07EE">
      <w:pPr>
        <w:spacing w:line="360" w:lineRule="auto"/>
        <w:ind w:firstLineChars="200" w:firstLine="480"/>
        <w:rPr>
          <w:sz w:val="24"/>
        </w:rPr>
      </w:pPr>
      <w:r>
        <w:rPr>
          <w:rFonts w:hint="eastAsia"/>
          <w:sz w:val="24"/>
        </w:rPr>
        <w:t>目前，在整个安吉物流体系内，总公司作为管理公司掌握着绝大部分任务资源，也就是来源于主机厂的订单；总公司的子公司运输公司控制着所有的运力资源。由于任务资源、运力资源的分属不同，总公司和运输公司之间存在着信息不对称的情况。运输公司除了执行总公司分配的订单外，为了充分利用自身运力资源、提高收益，也会开拓其他市场业务，有时会需要保有一部分运力以备市场业务所需。而总公司为了保证全额完成客户的订单任务，也会考虑将一部分任务资源分包给其他物流公司，避免由于临时的运力短缺使得客户订单延迟的情况。因此，需要实现任务资源和运力资源之间的动态平衡，就必须既保证公司的业内任务的完成，又能使运输公司的运力得到充分的利用。而充足的订单和运力信息是</w:t>
      </w:r>
      <w:r>
        <w:rPr>
          <w:sz w:val="24"/>
        </w:rPr>
        <w:t>RSP</w:t>
      </w:r>
      <w:r>
        <w:rPr>
          <w:rFonts w:hint="eastAsia"/>
          <w:sz w:val="24"/>
        </w:rPr>
        <w:t>有效应用的基础，更是提高资源调度工作水平、降低运输成本的基础。如何形成总公司和运输公司主动向平台发布资源信息的良性机制？这是</w:t>
      </w:r>
      <w:r>
        <w:rPr>
          <w:sz w:val="24"/>
        </w:rPr>
        <w:t>RSP</w:t>
      </w:r>
      <w:r>
        <w:rPr>
          <w:rFonts w:hint="eastAsia"/>
          <w:sz w:val="24"/>
        </w:rPr>
        <w:t>推广中必须解决的问题。</w:t>
      </w:r>
    </w:p>
    <w:p w:rsidR="00DC07EE" w:rsidRDefault="00DC07EE" w:rsidP="00DC07EE">
      <w:pPr>
        <w:numPr>
          <w:ilvl w:val="0"/>
          <w:numId w:val="19"/>
        </w:numPr>
        <w:spacing w:line="360" w:lineRule="auto"/>
        <w:ind w:left="0" w:firstLine="480"/>
        <w:rPr>
          <w:sz w:val="24"/>
        </w:rPr>
      </w:pPr>
      <w:r>
        <w:rPr>
          <w:rFonts w:hint="eastAsia"/>
          <w:sz w:val="24"/>
        </w:rPr>
        <w:t>运输公司业务量配比计划的打破</w:t>
      </w:r>
    </w:p>
    <w:p w:rsidR="00DC07EE" w:rsidRDefault="00DC07EE" w:rsidP="00DC07EE">
      <w:pPr>
        <w:spacing w:line="360" w:lineRule="auto"/>
        <w:ind w:firstLineChars="200" w:firstLine="480"/>
        <w:rPr>
          <w:sz w:val="24"/>
        </w:rPr>
      </w:pPr>
      <w:r>
        <w:rPr>
          <w:rFonts w:hint="eastAsia"/>
          <w:sz w:val="24"/>
        </w:rPr>
        <w:t>目前，总公司对各运输公司都规定了每年、每月可以承担的业务量比例上限。日常调度中，运输公司被分配到的业务量一般不能超过该计划比例（如</w:t>
      </w:r>
      <w:fldSimple w:instr=" REF _Ref331032310  \* MERGEFORMAT ">
        <w:r>
          <w:rPr>
            <w:rFonts w:hint="eastAsia"/>
            <w:sz w:val="24"/>
          </w:rPr>
          <w:t>图</w:t>
        </w:r>
        <w:r>
          <w:rPr>
            <w:sz w:val="24"/>
          </w:rPr>
          <w:t xml:space="preserve"> 4</w:t>
        </w:r>
      </w:fldSimple>
      <w:r>
        <w:rPr>
          <w:rFonts w:hint="eastAsia"/>
          <w:sz w:val="24"/>
        </w:rPr>
        <w:t>-1</w:t>
      </w:r>
      <w:r>
        <w:rPr>
          <w:rFonts w:hint="eastAsia"/>
          <w:sz w:val="24"/>
        </w:rPr>
        <w:t>）。这也是</w:t>
      </w:r>
      <w:r>
        <w:rPr>
          <w:sz w:val="24"/>
        </w:rPr>
        <w:t>RSP</w:t>
      </w:r>
      <w:r>
        <w:rPr>
          <w:rFonts w:hint="eastAsia"/>
          <w:sz w:val="24"/>
        </w:rPr>
        <w:t>现有的一条调度准则。然而，从最大化提高资源利用效率和效益出发，这种计划配比事实上不利于进一步优化，增大了运作成本。从管理角度而言，计划配比的存在也阻碍了运输公司间的竞争，同时在某种程度上造成了运输公司没有足够积极性将自己真实的运力发布到平台上来。因此，取消运输公司业务量计划配比将是</w:t>
      </w:r>
      <w:r>
        <w:rPr>
          <w:sz w:val="24"/>
        </w:rPr>
        <w:t>RSP</w:t>
      </w:r>
      <w:r>
        <w:rPr>
          <w:rFonts w:hint="eastAsia"/>
          <w:sz w:val="24"/>
        </w:rPr>
        <w:t>更好发展的关键。</w:t>
      </w:r>
    </w:p>
    <w:p w:rsidR="00DC07EE" w:rsidRDefault="00DC07EE" w:rsidP="00DC07EE">
      <w:pPr>
        <w:spacing w:line="360" w:lineRule="auto"/>
        <w:jc w:val="center"/>
      </w:pPr>
      <w:r>
        <w:rPr>
          <w:noProof/>
        </w:rPr>
        <w:drawing>
          <wp:inline distT="0" distB="0" distL="0" distR="0">
            <wp:extent cx="5276850" cy="1714500"/>
            <wp:effectExtent l="19050" t="0" r="0" b="0"/>
            <wp:docPr id="1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srcRect/>
                    <a:stretch>
                      <a:fillRect/>
                    </a:stretch>
                  </pic:blipFill>
                  <pic:spPr bwMode="auto">
                    <a:xfrm>
                      <a:off x="0" y="0"/>
                      <a:ext cx="5276850" cy="1714500"/>
                    </a:xfrm>
                    <a:prstGeom prst="rect">
                      <a:avLst/>
                    </a:prstGeom>
                    <a:noFill/>
                    <a:ln w="9525">
                      <a:noFill/>
                      <a:miter lim="800000"/>
                      <a:headEnd/>
                      <a:tailEnd/>
                    </a:ln>
                  </pic:spPr>
                </pic:pic>
              </a:graphicData>
            </a:graphic>
          </wp:inline>
        </w:drawing>
      </w:r>
    </w:p>
    <w:p w:rsidR="00DC07EE" w:rsidRDefault="00DC07EE" w:rsidP="00DC07EE">
      <w:pPr>
        <w:pStyle w:val="ad"/>
        <w:jc w:val="center"/>
        <w:rPr>
          <w:sz w:val="24"/>
        </w:rPr>
      </w:pPr>
      <w:bookmarkStart w:id="16" w:name="_Ref331032310"/>
      <w:r>
        <w:rPr>
          <w:rFonts w:hint="eastAsia"/>
        </w:rPr>
        <w:t>图</w:t>
      </w:r>
      <w:r>
        <w:t xml:space="preserve"> </w:t>
      </w:r>
      <w:r w:rsidR="005D28B8">
        <w:fldChar w:fldCharType="begin"/>
      </w:r>
      <w:r>
        <w:instrText xml:space="preserve"> SEQ </w:instrText>
      </w:r>
      <w:r>
        <w:rPr>
          <w:rFonts w:hint="eastAsia"/>
        </w:rPr>
        <w:instrText>图</w:instrText>
      </w:r>
      <w:r>
        <w:instrText xml:space="preserve"> \* ARABIC </w:instrText>
      </w:r>
      <w:r w:rsidR="005D28B8">
        <w:fldChar w:fldCharType="separate"/>
      </w:r>
      <w:r>
        <w:t>4</w:t>
      </w:r>
      <w:r w:rsidR="005D28B8">
        <w:fldChar w:fldCharType="end"/>
      </w:r>
      <w:bookmarkEnd w:id="16"/>
      <w:r>
        <w:rPr>
          <w:rFonts w:hint="eastAsia"/>
        </w:rPr>
        <w:t>-1</w:t>
      </w:r>
      <w:r>
        <w:rPr>
          <w:rFonts w:hint="eastAsia"/>
        </w:rPr>
        <w:t xml:space="preserve">　业务分配比例</w:t>
      </w:r>
    </w:p>
    <w:p w:rsidR="00DC07EE" w:rsidRDefault="00DC07EE" w:rsidP="00DC07EE">
      <w:pPr>
        <w:numPr>
          <w:ilvl w:val="0"/>
          <w:numId w:val="19"/>
        </w:numPr>
        <w:spacing w:line="360" w:lineRule="auto"/>
        <w:rPr>
          <w:sz w:val="24"/>
        </w:rPr>
      </w:pPr>
      <w:r>
        <w:rPr>
          <w:rFonts w:hint="eastAsia"/>
          <w:sz w:val="24"/>
        </w:rPr>
        <w:t>调度算法的改进</w:t>
      </w:r>
    </w:p>
    <w:p w:rsidR="00DC07EE" w:rsidRDefault="005D28B8" w:rsidP="00DC07EE">
      <w:pPr>
        <w:spacing w:line="360" w:lineRule="auto"/>
        <w:ind w:firstLineChars="200" w:firstLine="480"/>
        <w:rPr>
          <w:sz w:val="24"/>
        </w:rPr>
      </w:pPr>
      <w:r>
        <w:rPr>
          <w:sz w:val="24"/>
        </w:rPr>
        <w:fldChar w:fldCharType="begin"/>
      </w:r>
      <w:r w:rsidR="00DC07EE">
        <w:rPr>
          <w:sz w:val="24"/>
        </w:rPr>
        <w:instrText xml:space="preserve"> = 1 \* GB3 </w:instrText>
      </w:r>
      <w:r>
        <w:rPr>
          <w:sz w:val="24"/>
        </w:rPr>
        <w:fldChar w:fldCharType="separate"/>
      </w:r>
      <w:r w:rsidR="00DC07EE">
        <w:rPr>
          <w:rFonts w:hint="eastAsia"/>
          <w:sz w:val="24"/>
        </w:rPr>
        <w:t>①</w:t>
      </w:r>
      <w:r>
        <w:rPr>
          <w:sz w:val="24"/>
        </w:rPr>
        <w:fldChar w:fldCharType="end"/>
      </w:r>
      <w:r w:rsidR="00DC07EE">
        <w:rPr>
          <w:sz w:val="24"/>
        </w:rPr>
        <w:t xml:space="preserve"> </w:t>
      </w:r>
      <w:r w:rsidR="00DC07EE" w:rsidRPr="00F40D6A">
        <w:rPr>
          <w:rFonts w:hint="eastAsia"/>
          <w:b/>
          <w:color w:val="FF0000"/>
          <w:sz w:val="24"/>
        </w:rPr>
        <w:t>从静态向动态的转变。目前的调度算法仅仅是对当天的订单和运力之间的匹配，仍然属于被动反应式的静态调度。</w:t>
      </w:r>
      <w:r w:rsidR="00DC07EE">
        <w:rPr>
          <w:rFonts w:hint="eastAsia"/>
          <w:sz w:val="24"/>
        </w:rPr>
        <w:t>动态调度算法出于两方面考虑：</w:t>
      </w:r>
    </w:p>
    <w:p w:rsidR="00DC07EE" w:rsidRDefault="00DC07EE" w:rsidP="00DC07EE">
      <w:pPr>
        <w:spacing w:line="360" w:lineRule="auto"/>
        <w:ind w:firstLineChars="200" w:firstLine="480"/>
        <w:rPr>
          <w:sz w:val="24"/>
        </w:rPr>
      </w:pPr>
      <w:r>
        <w:rPr>
          <w:rFonts w:hint="eastAsia"/>
          <w:sz w:val="24"/>
        </w:rPr>
        <w:t>第一，未来短期内的可用运力分布是可以提前预测的。如：</w:t>
      </w:r>
      <w:r>
        <w:rPr>
          <w:sz w:val="24"/>
        </w:rPr>
        <w:t>7</w:t>
      </w:r>
      <w:r>
        <w:rPr>
          <w:rFonts w:hint="eastAsia"/>
          <w:sz w:val="24"/>
        </w:rPr>
        <w:t>月</w:t>
      </w:r>
      <w:r>
        <w:rPr>
          <w:sz w:val="24"/>
        </w:rPr>
        <w:t>2</w:t>
      </w:r>
      <w:r>
        <w:rPr>
          <w:rFonts w:hint="eastAsia"/>
          <w:sz w:val="24"/>
        </w:rPr>
        <w:t>日一辆轿运车执行从上海到烟台的运送任务，此时可以预计到</w:t>
      </w:r>
      <w:r>
        <w:rPr>
          <w:sz w:val="24"/>
        </w:rPr>
        <w:t>7</w:t>
      </w:r>
      <w:r>
        <w:rPr>
          <w:rFonts w:hint="eastAsia"/>
          <w:sz w:val="24"/>
        </w:rPr>
        <w:t>月</w:t>
      </w:r>
      <w:r>
        <w:rPr>
          <w:sz w:val="24"/>
        </w:rPr>
        <w:t>4</w:t>
      </w:r>
      <w:r>
        <w:rPr>
          <w:rFonts w:hint="eastAsia"/>
          <w:sz w:val="24"/>
        </w:rPr>
        <w:t>日（假设途中行驶时间为</w:t>
      </w:r>
      <w:r>
        <w:rPr>
          <w:sz w:val="24"/>
        </w:rPr>
        <w:t>2</w:t>
      </w:r>
      <w:r>
        <w:rPr>
          <w:rFonts w:hint="eastAsia"/>
          <w:sz w:val="24"/>
        </w:rPr>
        <w:t>天且返程）当天的可用运力资源中就有一辆从烟台出发的轿运车。这种可被预测的运力信息应该得到更深入的挖掘和利用。</w:t>
      </w:r>
    </w:p>
    <w:p w:rsidR="00DC07EE" w:rsidRDefault="00DC07EE" w:rsidP="00DC07EE">
      <w:pPr>
        <w:spacing w:line="360" w:lineRule="auto"/>
        <w:ind w:firstLineChars="200" w:firstLine="480"/>
        <w:rPr>
          <w:sz w:val="24"/>
        </w:rPr>
      </w:pPr>
      <w:r>
        <w:rPr>
          <w:rFonts w:hint="eastAsia"/>
          <w:sz w:val="24"/>
        </w:rPr>
        <w:t>第二，轿运车的位置信息可以通过</w:t>
      </w:r>
      <w:r>
        <w:rPr>
          <w:sz w:val="24"/>
        </w:rPr>
        <w:t>GPS</w:t>
      </w:r>
      <w:r>
        <w:rPr>
          <w:rFonts w:hint="eastAsia"/>
          <w:sz w:val="24"/>
        </w:rPr>
        <w:t>随时获取。目前安吉下属运输公司大部分轿运车都安装了</w:t>
      </w:r>
      <w:r>
        <w:rPr>
          <w:sz w:val="24"/>
        </w:rPr>
        <w:t>GPS</w:t>
      </w:r>
      <w:r>
        <w:rPr>
          <w:rFonts w:hint="eastAsia"/>
          <w:sz w:val="24"/>
        </w:rPr>
        <w:t>。将</w:t>
      </w:r>
      <w:r>
        <w:rPr>
          <w:sz w:val="24"/>
        </w:rPr>
        <w:t>RSP</w:t>
      </w:r>
      <w:r>
        <w:rPr>
          <w:rFonts w:hint="eastAsia"/>
          <w:sz w:val="24"/>
        </w:rPr>
        <w:t>与</w:t>
      </w:r>
      <w:r>
        <w:rPr>
          <w:sz w:val="24"/>
        </w:rPr>
        <w:t>GPS</w:t>
      </w:r>
      <w:r>
        <w:rPr>
          <w:rFonts w:hint="eastAsia"/>
          <w:sz w:val="24"/>
        </w:rPr>
        <w:t>紧密融合，建立基于</w:t>
      </w:r>
      <w:r>
        <w:rPr>
          <w:sz w:val="24"/>
        </w:rPr>
        <w:t>GPS</w:t>
      </w:r>
      <w:r>
        <w:rPr>
          <w:rFonts w:hint="eastAsia"/>
          <w:sz w:val="24"/>
        </w:rPr>
        <w:t>的调度系统，将极大地提高调度的准确性和灵活性。例如：整车运输过程中，可能会发生一些非确定性事件，如车辆故障、客户需求变更、新的客户需求等等。利用</w:t>
      </w:r>
      <w:r>
        <w:rPr>
          <w:sz w:val="24"/>
        </w:rPr>
        <w:t>GPS</w:t>
      </w:r>
      <w:r>
        <w:rPr>
          <w:rFonts w:hint="eastAsia"/>
          <w:sz w:val="24"/>
        </w:rPr>
        <w:t>可以清楚地知道轿运车的位置，使得能够及时分派轿运车到达故障车辆地点，继续商品车的运输，从而最大程度减少运送时间的延误；对有新的客户需求和客户需求的变更，利用</w:t>
      </w:r>
      <w:r>
        <w:rPr>
          <w:sz w:val="24"/>
        </w:rPr>
        <w:t>GPS</w:t>
      </w:r>
      <w:r>
        <w:rPr>
          <w:rFonts w:hint="eastAsia"/>
          <w:sz w:val="24"/>
        </w:rPr>
        <w:t>，可以就近指派轿运车到达装车地点，既满足了客户需求，又减少了整车物流运输成本。</w:t>
      </w:r>
      <w:r>
        <w:rPr>
          <w:sz w:val="24"/>
        </w:rPr>
        <w:t xml:space="preserve"> </w:t>
      </w:r>
    </w:p>
    <w:p w:rsidR="00DC07EE" w:rsidRDefault="005D28B8" w:rsidP="00DC07EE">
      <w:pPr>
        <w:spacing w:line="360" w:lineRule="auto"/>
        <w:ind w:firstLineChars="200" w:firstLine="480"/>
        <w:rPr>
          <w:sz w:val="24"/>
        </w:rPr>
      </w:pPr>
      <w:r>
        <w:rPr>
          <w:sz w:val="24"/>
        </w:rPr>
        <w:fldChar w:fldCharType="begin"/>
      </w:r>
      <w:r w:rsidR="00DC07EE">
        <w:rPr>
          <w:sz w:val="24"/>
        </w:rPr>
        <w:instrText xml:space="preserve"> = 2 \* GB3 </w:instrText>
      </w:r>
      <w:r>
        <w:rPr>
          <w:sz w:val="24"/>
        </w:rPr>
        <w:fldChar w:fldCharType="separate"/>
      </w:r>
      <w:r w:rsidR="00DC07EE">
        <w:rPr>
          <w:rFonts w:hint="eastAsia"/>
          <w:sz w:val="24"/>
        </w:rPr>
        <w:t>②</w:t>
      </w:r>
      <w:r>
        <w:rPr>
          <w:sz w:val="24"/>
        </w:rPr>
        <w:fldChar w:fldCharType="end"/>
      </w:r>
      <w:r w:rsidR="00DC07EE" w:rsidRPr="00F40D6A">
        <w:rPr>
          <w:b/>
          <w:color w:val="FF0000"/>
          <w:sz w:val="24"/>
        </w:rPr>
        <w:t xml:space="preserve"> </w:t>
      </w:r>
      <w:r w:rsidR="00DC07EE" w:rsidRPr="00F40D6A">
        <w:rPr>
          <w:rFonts w:hint="eastAsia"/>
          <w:b/>
          <w:color w:val="FF0000"/>
          <w:sz w:val="24"/>
        </w:rPr>
        <w:t>功能的完善</w:t>
      </w:r>
      <w:r w:rsidR="00DC07EE">
        <w:rPr>
          <w:rFonts w:hint="eastAsia"/>
          <w:sz w:val="24"/>
        </w:rPr>
        <w:t>。例如：调度准则可以综合考虑轿运车的当前位置、运输公司的信誉和服务质量等多种信息、增加路径优化等新功能。</w:t>
      </w:r>
    </w:p>
    <w:p w:rsidR="00DC07EE" w:rsidRDefault="00DC07EE" w:rsidP="00DC07EE">
      <w:pPr>
        <w:numPr>
          <w:ilvl w:val="0"/>
          <w:numId w:val="19"/>
        </w:numPr>
        <w:spacing w:line="360" w:lineRule="auto"/>
        <w:rPr>
          <w:sz w:val="24"/>
        </w:rPr>
      </w:pPr>
      <w:r>
        <w:rPr>
          <w:rFonts w:hint="eastAsia"/>
          <w:sz w:val="24"/>
        </w:rPr>
        <w:t>平台定位的提升和拓展</w:t>
      </w:r>
    </w:p>
    <w:p w:rsidR="00DC07EE" w:rsidRDefault="00DC07EE" w:rsidP="00DC07EE">
      <w:pPr>
        <w:spacing w:line="360" w:lineRule="auto"/>
        <w:ind w:firstLineChars="177" w:firstLine="425"/>
        <w:rPr>
          <w:sz w:val="24"/>
        </w:rPr>
      </w:pPr>
      <w:r>
        <w:rPr>
          <w:rFonts w:hint="eastAsia"/>
          <w:sz w:val="24"/>
        </w:rPr>
        <w:t>从产业层面看，整车物流和其他类型的物流服务都存在供需双方信息不对称的问题。将资源调度平台从安吉物流体系内部的作业调度系统拓展为面向社会的第三方物流平台，推动整个行业物流供需资源的匹配和有效整合，从而通过发展平台经济助力公司从传统第三方物流服务商向第四方物流服务商的战略转型，这是资源调度平台今后的一个重要发展目标。</w:t>
      </w:r>
    </w:p>
    <w:p w:rsidR="00DC07EE" w:rsidRDefault="00DC07EE" w:rsidP="00DC07EE">
      <w:pPr>
        <w:spacing w:line="360" w:lineRule="auto"/>
        <w:ind w:firstLine="480"/>
        <w:rPr>
          <w:sz w:val="24"/>
        </w:rPr>
      </w:pPr>
      <w:r>
        <w:rPr>
          <w:rFonts w:hint="eastAsia"/>
          <w:sz w:val="24"/>
        </w:rPr>
        <w:t>总之，运用计算机辅助技术来解决整车运输的资源调度优化问题，以及将这些问题的处理方式和结果作为整车物流调度知识经验进行有效积累，一直是整车物流企业关注的重点。安吉物流的资源调度平台希望在这方面做出积极有益的尝试。当然，平台应用环境的改善、自身功能的完善，乃至由平台带来的人员工作习惯的改变和适应都将是一个长期的逐步推进的过程。</w:t>
      </w:r>
    </w:p>
    <w:p w:rsidR="009D48AC" w:rsidRDefault="00DC07EE" w:rsidP="00DC07EE">
      <w:pPr>
        <w:spacing w:line="360" w:lineRule="auto"/>
        <w:ind w:firstLine="480"/>
        <w:rPr>
          <w:sz w:val="24"/>
        </w:rPr>
      </w:pPr>
      <w:r>
        <w:rPr>
          <w:rFonts w:hint="eastAsia"/>
          <w:sz w:val="24"/>
        </w:rPr>
        <w:t>请根据以上信息，结合整车物流业务特点，分析资源调度平台的适用条件，以及对管理机制和业务模式方面可能造成的影响，提出平台改进提升的方案计划书，包括（但不局限于）平台（含信息系统）框架设计、运营模式和发展策略等。</w:t>
      </w:r>
    </w:p>
    <w:p w:rsidR="009D48AC" w:rsidRDefault="009D48AC">
      <w:pPr>
        <w:widowControl/>
        <w:jc w:val="left"/>
        <w:rPr>
          <w:sz w:val="32"/>
          <w:szCs w:val="32"/>
        </w:rPr>
      </w:pPr>
      <w:r>
        <w:rPr>
          <w:sz w:val="32"/>
          <w:szCs w:val="32"/>
        </w:rPr>
        <w:br w:type="page"/>
      </w:r>
    </w:p>
    <w:p w:rsidR="00987F71" w:rsidRPr="00A60189" w:rsidRDefault="00987F71" w:rsidP="00A60189">
      <w:pPr>
        <w:pStyle w:val="1"/>
        <w:jc w:val="center"/>
        <w:rPr>
          <w:rFonts w:ascii="黑体" w:eastAsia="黑体" w:hAnsi="黑体"/>
          <w:sz w:val="32"/>
          <w:szCs w:val="32"/>
        </w:rPr>
      </w:pPr>
      <w:bookmarkStart w:id="17" w:name="_Toc331078167"/>
      <w:r w:rsidRPr="00A60189">
        <w:rPr>
          <w:rFonts w:ascii="黑体" w:eastAsia="黑体" w:hAnsi="黑体"/>
          <w:sz w:val="32"/>
          <w:szCs w:val="32"/>
        </w:rPr>
        <w:t>案例6</w:t>
      </w:r>
      <w:r w:rsidRPr="00A60189">
        <w:rPr>
          <w:rFonts w:ascii="黑体" w:eastAsia="黑体" w:hAnsi="黑体" w:hint="eastAsia"/>
          <w:sz w:val="32"/>
          <w:szCs w:val="32"/>
        </w:rPr>
        <w:t xml:space="preserve">  汽车物流运输方式及线路的优化</w:t>
      </w:r>
      <w:bookmarkEnd w:id="17"/>
    </w:p>
    <w:p w:rsidR="00DC07EE" w:rsidRPr="001E02E7" w:rsidRDefault="00DC07EE" w:rsidP="00DC07EE">
      <w:pPr>
        <w:autoSpaceDE w:val="0"/>
        <w:autoSpaceDN w:val="0"/>
        <w:adjustRightInd w:val="0"/>
        <w:spacing w:line="360" w:lineRule="auto"/>
        <w:ind w:firstLineChars="200" w:firstLine="480"/>
        <w:rPr>
          <w:rFonts w:ascii="宋体" w:hAnsi="宋体"/>
          <w:sz w:val="24"/>
          <w:szCs w:val="24"/>
        </w:rPr>
      </w:pPr>
      <w:r w:rsidRPr="001E02E7">
        <w:rPr>
          <w:rFonts w:ascii="宋体" w:hAnsi="宋体"/>
          <w:sz w:val="24"/>
          <w:szCs w:val="24"/>
        </w:rPr>
        <w:t>上汽集团是国内领先的</w:t>
      </w:r>
      <w:r w:rsidRPr="001E02E7">
        <w:rPr>
          <w:rFonts w:ascii="宋体" w:hAnsi="宋体" w:hint="eastAsia"/>
          <w:sz w:val="24"/>
          <w:szCs w:val="24"/>
        </w:rPr>
        <w:t>汽车</w:t>
      </w:r>
      <w:hyperlink r:id="rId17" w:tgtFrame="_blank" w:history="1">
        <w:r w:rsidRPr="001E02E7">
          <w:rPr>
            <w:rFonts w:ascii="宋体" w:hAnsi="宋体"/>
            <w:sz w:val="24"/>
            <w:szCs w:val="24"/>
          </w:rPr>
          <w:t>制造</w:t>
        </w:r>
      </w:hyperlink>
      <w:r w:rsidRPr="001E02E7">
        <w:rPr>
          <w:rFonts w:ascii="宋体" w:hAnsi="宋体" w:hint="eastAsia"/>
          <w:sz w:val="24"/>
          <w:szCs w:val="24"/>
        </w:rPr>
        <w:t>企业</w:t>
      </w:r>
      <w:r w:rsidRPr="001E02E7">
        <w:rPr>
          <w:rFonts w:ascii="宋体" w:hAnsi="宋体"/>
          <w:sz w:val="24"/>
          <w:szCs w:val="24"/>
        </w:rPr>
        <w:t>、最大的</w:t>
      </w:r>
      <w:r w:rsidRPr="001E02E7">
        <w:rPr>
          <w:rFonts w:ascii="宋体" w:hAnsi="宋体" w:hint="eastAsia"/>
          <w:sz w:val="24"/>
          <w:szCs w:val="24"/>
        </w:rPr>
        <w:t>乘用车</w:t>
      </w:r>
      <w:r w:rsidRPr="001E02E7">
        <w:rPr>
          <w:rFonts w:ascii="宋体" w:hAnsi="宋体"/>
          <w:sz w:val="24"/>
          <w:szCs w:val="24"/>
        </w:rPr>
        <w:t>制造商和销量最</w:t>
      </w:r>
      <w:r w:rsidRPr="001E02E7">
        <w:rPr>
          <w:rFonts w:ascii="宋体" w:hAnsi="宋体" w:hint="eastAsia"/>
          <w:sz w:val="24"/>
          <w:szCs w:val="24"/>
        </w:rPr>
        <w:t>高</w:t>
      </w:r>
      <w:r w:rsidRPr="001E02E7">
        <w:rPr>
          <w:rFonts w:ascii="宋体" w:hAnsi="宋体"/>
          <w:sz w:val="24"/>
          <w:szCs w:val="24"/>
        </w:rPr>
        <w:t>的汽车</w:t>
      </w:r>
      <w:r w:rsidRPr="001E02E7">
        <w:rPr>
          <w:rFonts w:ascii="宋体" w:hAnsi="宋体" w:hint="eastAsia"/>
          <w:sz w:val="24"/>
          <w:szCs w:val="24"/>
        </w:rPr>
        <w:t>生产</w:t>
      </w:r>
      <w:r w:rsidRPr="001E02E7">
        <w:rPr>
          <w:rFonts w:ascii="宋体" w:hAnsi="宋体"/>
          <w:sz w:val="24"/>
          <w:szCs w:val="24"/>
        </w:rPr>
        <w:t>商。2011年，上汽集团整车销量突破400万辆，同比增长12%，</w:t>
      </w:r>
      <w:r w:rsidRPr="001E02E7">
        <w:rPr>
          <w:rFonts w:ascii="宋体" w:hAnsi="宋体" w:hint="eastAsia"/>
          <w:sz w:val="24"/>
          <w:szCs w:val="24"/>
        </w:rPr>
        <w:t>市场占有率更是达到21%，</w:t>
      </w:r>
      <w:r w:rsidRPr="001E02E7">
        <w:rPr>
          <w:rFonts w:ascii="宋体" w:hAnsi="宋体"/>
          <w:sz w:val="24"/>
          <w:szCs w:val="24"/>
        </w:rPr>
        <w:t>蝉联国内汽车集团首位。上海汽车</w:t>
      </w:r>
      <w:r w:rsidRPr="001E02E7">
        <w:rPr>
          <w:rFonts w:ascii="宋体" w:hAnsi="宋体" w:hint="eastAsia"/>
          <w:sz w:val="24"/>
          <w:szCs w:val="24"/>
        </w:rPr>
        <w:t>作为上汽集团的下属自主品牌。目前拥有两大</w:t>
      </w:r>
      <w:r w:rsidRPr="001E02E7">
        <w:rPr>
          <w:rFonts w:ascii="宋体" w:hAnsi="宋体"/>
          <w:sz w:val="24"/>
          <w:szCs w:val="24"/>
        </w:rPr>
        <w:t>生产基地，分别是上海</w:t>
      </w:r>
      <w:hyperlink r:id="rId18" w:tgtFrame="_blank" w:history="1">
        <w:r w:rsidRPr="001E02E7">
          <w:rPr>
            <w:rFonts w:ascii="宋体" w:hAnsi="宋体"/>
            <w:sz w:val="24"/>
            <w:szCs w:val="24"/>
          </w:rPr>
          <w:t>南汇</w:t>
        </w:r>
      </w:hyperlink>
      <w:r w:rsidRPr="001E02E7">
        <w:rPr>
          <w:rFonts w:ascii="宋体" w:hAnsi="宋体"/>
          <w:sz w:val="24"/>
          <w:szCs w:val="24"/>
        </w:rPr>
        <w:t>临港基地</w:t>
      </w:r>
      <w:r w:rsidRPr="001E02E7">
        <w:rPr>
          <w:rFonts w:ascii="宋体" w:hAnsi="宋体" w:hint="eastAsia"/>
          <w:sz w:val="24"/>
          <w:szCs w:val="24"/>
        </w:rPr>
        <w:t>和</w:t>
      </w:r>
      <w:hyperlink r:id="rId19" w:tgtFrame="_blank" w:history="1">
        <w:r w:rsidRPr="001E02E7">
          <w:rPr>
            <w:rFonts w:ascii="宋体" w:hAnsi="宋体"/>
            <w:sz w:val="24"/>
            <w:szCs w:val="24"/>
          </w:rPr>
          <w:t>南京</w:t>
        </w:r>
      </w:hyperlink>
      <w:r w:rsidRPr="001E02E7">
        <w:rPr>
          <w:rFonts w:ascii="宋体" w:hAnsi="宋体"/>
          <w:sz w:val="24"/>
          <w:szCs w:val="24"/>
        </w:rPr>
        <w:t>浦口基地</w:t>
      </w:r>
      <w:r w:rsidRPr="001E02E7">
        <w:rPr>
          <w:rFonts w:ascii="宋体" w:hAnsi="宋体" w:hint="eastAsia"/>
          <w:sz w:val="24"/>
          <w:szCs w:val="24"/>
        </w:rPr>
        <w:t>。其中上海基地生产车型为荣威A，南京生产的车型为荣威B。上海工厂生产出来的汽车存储在临港库，库容为12000台。南京工厂生产出来的汽车存储在南京库，库容为6000台。</w:t>
      </w:r>
    </w:p>
    <w:p w:rsidR="00DC07EE" w:rsidRPr="001E02E7" w:rsidRDefault="00DC07EE" w:rsidP="00DC07EE">
      <w:pPr>
        <w:autoSpaceDE w:val="0"/>
        <w:autoSpaceDN w:val="0"/>
        <w:adjustRightInd w:val="0"/>
        <w:spacing w:line="360" w:lineRule="auto"/>
        <w:ind w:firstLineChars="200" w:firstLine="480"/>
        <w:rPr>
          <w:rFonts w:ascii="宋体" w:hAnsi="宋体"/>
          <w:sz w:val="24"/>
          <w:szCs w:val="24"/>
        </w:rPr>
      </w:pPr>
      <w:r w:rsidRPr="001E02E7">
        <w:rPr>
          <w:rFonts w:ascii="宋体" w:hAnsi="宋体" w:hint="eastAsia"/>
          <w:sz w:val="24"/>
          <w:szCs w:val="24"/>
        </w:rPr>
        <w:t>作为</w:t>
      </w:r>
      <w:r w:rsidRPr="001E02E7">
        <w:rPr>
          <w:rFonts w:ascii="宋体" w:hAnsi="宋体"/>
          <w:sz w:val="24"/>
          <w:szCs w:val="24"/>
        </w:rPr>
        <w:t>上汽集团全资子公司，</w:t>
      </w:r>
      <w:r w:rsidRPr="001E02E7">
        <w:rPr>
          <w:rFonts w:ascii="宋体" w:hAnsi="宋体" w:hint="eastAsia"/>
          <w:sz w:val="24"/>
          <w:szCs w:val="24"/>
        </w:rPr>
        <w:t>安吉物流承担着上海汽车两大基地商品车的运输业务，负责为客户提供点对点的运输服务。公司根据订单的具体要求，选择合适的运输方式和路线，从上海或南京的仓库发货。目前安吉物流配送城市覆盖全国大部分地区，主要城市如图</w:t>
      </w:r>
      <w:r>
        <w:rPr>
          <w:rFonts w:ascii="宋体" w:hAnsi="宋体" w:hint="eastAsia"/>
          <w:sz w:val="24"/>
          <w:szCs w:val="24"/>
        </w:rPr>
        <w:t>6-</w:t>
      </w:r>
      <w:r w:rsidRPr="001E02E7">
        <w:rPr>
          <w:rFonts w:ascii="宋体" w:hAnsi="宋体" w:hint="eastAsia"/>
          <w:sz w:val="24"/>
          <w:szCs w:val="24"/>
        </w:rPr>
        <w:t>1所示。</w:t>
      </w:r>
    </w:p>
    <w:p w:rsidR="00DC07EE" w:rsidRPr="001E02E7" w:rsidRDefault="00DC07EE" w:rsidP="00DC07EE">
      <w:pPr>
        <w:autoSpaceDE w:val="0"/>
        <w:autoSpaceDN w:val="0"/>
        <w:adjustRightInd w:val="0"/>
        <w:spacing w:line="360" w:lineRule="auto"/>
        <w:ind w:firstLineChars="200" w:firstLine="480"/>
        <w:jc w:val="center"/>
        <w:rPr>
          <w:rFonts w:ascii="宋体" w:hAnsi="宋体"/>
          <w:sz w:val="24"/>
          <w:szCs w:val="24"/>
        </w:rPr>
      </w:pPr>
      <w:r>
        <w:rPr>
          <w:rFonts w:ascii="宋体" w:hAnsi="宋体"/>
          <w:noProof/>
          <w:sz w:val="24"/>
          <w:szCs w:val="24"/>
        </w:rPr>
        <w:drawing>
          <wp:inline distT="0" distB="0" distL="0" distR="0">
            <wp:extent cx="2495550" cy="2886075"/>
            <wp:effectExtent l="19050" t="0" r="0" b="0"/>
            <wp:docPr id="1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20" cstate="print"/>
                    <a:srcRect/>
                    <a:stretch>
                      <a:fillRect/>
                    </a:stretch>
                  </pic:blipFill>
                  <pic:spPr bwMode="auto">
                    <a:xfrm>
                      <a:off x="0" y="0"/>
                      <a:ext cx="2495550" cy="2886075"/>
                    </a:xfrm>
                    <a:prstGeom prst="rect">
                      <a:avLst/>
                    </a:prstGeom>
                    <a:noFill/>
                    <a:ln w="9525">
                      <a:noFill/>
                      <a:miter lim="800000"/>
                      <a:headEnd/>
                      <a:tailEnd/>
                    </a:ln>
                  </pic:spPr>
                </pic:pic>
              </a:graphicData>
            </a:graphic>
          </wp:inline>
        </w:drawing>
      </w:r>
    </w:p>
    <w:p w:rsidR="00DC07EE" w:rsidRPr="001E02E7" w:rsidRDefault="00DC07EE" w:rsidP="00DC07EE">
      <w:pPr>
        <w:autoSpaceDE w:val="0"/>
        <w:autoSpaceDN w:val="0"/>
        <w:adjustRightInd w:val="0"/>
        <w:spacing w:line="360" w:lineRule="auto"/>
        <w:ind w:firstLineChars="200" w:firstLine="480"/>
        <w:jc w:val="center"/>
        <w:rPr>
          <w:rFonts w:ascii="宋体" w:hAnsi="宋体"/>
          <w:sz w:val="24"/>
          <w:szCs w:val="24"/>
        </w:rPr>
      </w:pPr>
      <w:r w:rsidRPr="001E02E7">
        <w:rPr>
          <w:rFonts w:ascii="宋体" w:hAnsi="宋体" w:hint="eastAsia"/>
          <w:sz w:val="24"/>
          <w:szCs w:val="24"/>
        </w:rPr>
        <w:t>图</w:t>
      </w:r>
      <w:r>
        <w:rPr>
          <w:rFonts w:ascii="宋体" w:hAnsi="宋体" w:hint="eastAsia"/>
          <w:sz w:val="24"/>
          <w:szCs w:val="24"/>
        </w:rPr>
        <w:t>6-</w:t>
      </w:r>
      <w:r w:rsidRPr="001E02E7">
        <w:rPr>
          <w:rFonts w:ascii="宋体" w:hAnsi="宋体" w:hint="eastAsia"/>
          <w:sz w:val="24"/>
          <w:szCs w:val="24"/>
        </w:rPr>
        <w:t>1 安吉物流配送城市图</w:t>
      </w:r>
    </w:p>
    <w:p w:rsidR="00DC07EE" w:rsidRPr="001E02E7" w:rsidRDefault="00DC07EE" w:rsidP="00DC07EE">
      <w:pPr>
        <w:autoSpaceDE w:val="0"/>
        <w:autoSpaceDN w:val="0"/>
        <w:adjustRightInd w:val="0"/>
        <w:spacing w:line="360" w:lineRule="auto"/>
        <w:ind w:firstLineChars="200" w:firstLine="480"/>
        <w:jc w:val="left"/>
        <w:rPr>
          <w:rFonts w:ascii="宋体" w:hAnsi="宋体"/>
          <w:sz w:val="24"/>
          <w:szCs w:val="24"/>
        </w:rPr>
      </w:pPr>
      <w:r w:rsidRPr="001E02E7">
        <w:rPr>
          <w:rFonts w:ascii="宋体" w:hAnsi="宋体" w:hint="eastAsia"/>
          <w:sz w:val="24"/>
          <w:szCs w:val="24"/>
        </w:rPr>
        <w:t>安吉物流针对不同运输线路，采取了不同的运输方式。例如：对于广州、天津等沿海地区的整车运输，安吉物流倾向于考虑海运；对于武汉、重庆等沿江地区的整车运输，安吉物流倾向于考虑江运；对于其他城市，安吉物流倾向于采用公路运输。在一些特殊情况下，如加急订单等，一些原定于水路运输将调整为公路运输。</w:t>
      </w:r>
    </w:p>
    <w:p w:rsidR="00DC07EE" w:rsidRPr="001E02E7" w:rsidRDefault="00DC07EE" w:rsidP="00DC07EE">
      <w:pPr>
        <w:autoSpaceDE w:val="0"/>
        <w:autoSpaceDN w:val="0"/>
        <w:adjustRightInd w:val="0"/>
        <w:spacing w:line="360" w:lineRule="auto"/>
        <w:ind w:firstLineChars="200" w:firstLine="480"/>
        <w:jc w:val="left"/>
        <w:rPr>
          <w:rFonts w:ascii="宋体" w:hAnsi="宋体"/>
          <w:sz w:val="24"/>
          <w:szCs w:val="24"/>
        </w:rPr>
      </w:pPr>
      <w:r w:rsidRPr="001E02E7">
        <w:rPr>
          <w:rFonts w:ascii="宋体" w:hAnsi="宋体" w:hint="eastAsia"/>
          <w:sz w:val="24"/>
          <w:szCs w:val="24"/>
        </w:rPr>
        <w:t>水路运输的特点是</w:t>
      </w:r>
      <w:r w:rsidRPr="001E02E7">
        <w:rPr>
          <w:rFonts w:ascii="宋体" w:hAnsi="宋体"/>
          <w:sz w:val="24"/>
          <w:szCs w:val="24"/>
        </w:rPr>
        <w:t>运量大，</w:t>
      </w:r>
      <w:hyperlink r:id="rId21" w:tooltip="成本" w:history="1">
        <w:r w:rsidRPr="001E02E7">
          <w:rPr>
            <w:rFonts w:ascii="宋体" w:hAnsi="宋体"/>
            <w:sz w:val="24"/>
            <w:szCs w:val="24"/>
          </w:rPr>
          <w:t>成本</w:t>
        </w:r>
      </w:hyperlink>
      <w:r w:rsidRPr="001E02E7">
        <w:rPr>
          <w:rFonts w:ascii="宋体" w:hAnsi="宋体"/>
          <w:sz w:val="24"/>
          <w:szCs w:val="24"/>
        </w:rPr>
        <w:t>低，非常适合于大宗</w:t>
      </w:r>
      <w:r w:rsidRPr="001E02E7">
        <w:rPr>
          <w:rFonts w:ascii="宋体" w:hAnsi="宋体" w:hint="eastAsia"/>
          <w:sz w:val="24"/>
          <w:szCs w:val="24"/>
        </w:rPr>
        <w:t>商品车</w:t>
      </w:r>
      <w:r w:rsidRPr="001E02E7">
        <w:rPr>
          <w:rFonts w:ascii="宋体" w:hAnsi="宋体"/>
          <w:sz w:val="24"/>
          <w:szCs w:val="24"/>
        </w:rPr>
        <w:t>的运输</w:t>
      </w:r>
      <w:r w:rsidRPr="001E02E7">
        <w:rPr>
          <w:rFonts w:ascii="宋体" w:hAnsi="宋体" w:hint="eastAsia"/>
          <w:sz w:val="24"/>
          <w:szCs w:val="24"/>
        </w:rPr>
        <w:t>，并且通航能力几乎不受限制</w:t>
      </w:r>
      <w:r w:rsidRPr="001E02E7">
        <w:rPr>
          <w:rFonts w:ascii="宋体" w:hAnsi="宋体"/>
          <w:sz w:val="24"/>
          <w:szCs w:val="24"/>
        </w:rPr>
        <w:t>。</w:t>
      </w:r>
      <w:r w:rsidRPr="001E02E7">
        <w:rPr>
          <w:rFonts w:ascii="宋体" w:hAnsi="宋体" w:hint="eastAsia"/>
          <w:sz w:val="24"/>
          <w:szCs w:val="24"/>
        </w:rPr>
        <w:t>但是采用水路运输，不可避免的会涉及到短驳问题。当船舶到达码头后，需要短驳车将这些商品车运往目的地。对于沿海沿江的运输，船舶到达码头后，商品车可免费停泊两天，这样码头也就相当于整车运输的临时仓库。此外，对于水路运输，船舶的起航日期是有限制的，一般每周二六开航一次。并且对于仓位也有严格的限制，沿海船舶每仓300辆车，沿江船舶每仓200辆车。如果当天商品车数量不能满载，则需要等到下一班次发运。表</w:t>
      </w:r>
      <w:r>
        <w:rPr>
          <w:rFonts w:ascii="宋体" w:hAnsi="宋体" w:hint="eastAsia"/>
          <w:sz w:val="24"/>
          <w:szCs w:val="24"/>
        </w:rPr>
        <w:t>6-1</w:t>
      </w:r>
      <w:r w:rsidRPr="001E02E7">
        <w:rPr>
          <w:rFonts w:ascii="宋体" w:hAnsi="宋体" w:hint="eastAsia"/>
          <w:sz w:val="24"/>
          <w:szCs w:val="24"/>
        </w:rPr>
        <w:t>是各种运输方式的特征参数。</w:t>
      </w:r>
    </w:p>
    <w:p w:rsidR="00DC07EE" w:rsidRPr="001E02E7" w:rsidRDefault="00DC07EE" w:rsidP="00DC07EE">
      <w:pPr>
        <w:pStyle w:val="a6"/>
        <w:autoSpaceDE w:val="0"/>
        <w:autoSpaceDN w:val="0"/>
        <w:adjustRightInd w:val="0"/>
        <w:spacing w:line="360" w:lineRule="auto"/>
        <w:ind w:firstLineChars="0" w:firstLine="0"/>
        <w:jc w:val="center"/>
        <w:rPr>
          <w:rFonts w:ascii="宋体" w:hAnsi="宋体"/>
          <w:sz w:val="24"/>
          <w:szCs w:val="24"/>
        </w:rPr>
      </w:pPr>
      <w:r w:rsidRPr="001E02E7">
        <w:rPr>
          <w:rFonts w:ascii="宋体" w:hAnsi="宋体" w:hint="eastAsia"/>
          <w:sz w:val="24"/>
          <w:szCs w:val="24"/>
        </w:rPr>
        <w:t>表</w:t>
      </w:r>
      <w:r>
        <w:rPr>
          <w:rFonts w:ascii="宋体" w:hAnsi="宋体" w:hint="eastAsia"/>
          <w:sz w:val="24"/>
          <w:szCs w:val="24"/>
        </w:rPr>
        <w:t>6-1</w:t>
      </w:r>
      <w:r w:rsidRPr="001E02E7">
        <w:rPr>
          <w:rFonts w:ascii="宋体" w:hAnsi="宋体" w:hint="eastAsia"/>
          <w:sz w:val="24"/>
          <w:szCs w:val="24"/>
        </w:rPr>
        <w:t xml:space="preserve"> 运输方式特征参数模拟</w:t>
      </w:r>
    </w:p>
    <w:tbl>
      <w:tblPr>
        <w:tblW w:w="8377" w:type="dxa"/>
        <w:jc w:val="center"/>
        <w:tblInd w:w="-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22"/>
        <w:gridCol w:w="2552"/>
        <w:gridCol w:w="2082"/>
        <w:gridCol w:w="895"/>
        <w:gridCol w:w="2126"/>
      </w:tblGrid>
      <w:tr w:rsidR="00DC07EE" w:rsidRPr="001E02E7" w:rsidTr="00F702EA">
        <w:trPr>
          <w:trHeight w:val="153"/>
          <w:jc w:val="center"/>
        </w:trPr>
        <w:tc>
          <w:tcPr>
            <w:tcW w:w="722" w:type="dxa"/>
            <w:shd w:val="clear" w:color="auto" w:fill="auto"/>
          </w:tcPr>
          <w:p w:rsidR="00DC07EE" w:rsidRPr="00471E28" w:rsidRDefault="00DC07EE" w:rsidP="00F702EA">
            <w:pPr>
              <w:autoSpaceDE w:val="0"/>
              <w:autoSpaceDN w:val="0"/>
              <w:adjustRightInd w:val="0"/>
              <w:jc w:val="center"/>
              <w:rPr>
                <w:rFonts w:ascii="宋体" w:hAnsi="宋体"/>
                <w:szCs w:val="21"/>
              </w:rPr>
            </w:pPr>
          </w:p>
        </w:tc>
        <w:tc>
          <w:tcPr>
            <w:tcW w:w="2552" w:type="dxa"/>
            <w:shd w:val="clear" w:color="auto" w:fill="auto"/>
          </w:tcPr>
          <w:p w:rsidR="00DC07EE" w:rsidRPr="00471E28" w:rsidRDefault="00DC07EE" w:rsidP="00F702EA">
            <w:pPr>
              <w:autoSpaceDE w:val="0"/>
              <w:autoSpaceDN w:val="0"/>
              <w:adjustRightInd w:val="0"/>
              <w:jc w:val="center"/>
              <w:rPr>
                <w:rFonts w:ascii="宋体" w:hAnsi="宋体"/>
                <w:szCs w:val="21"/>
              </w:rPr>
            </w:pPr>
            <w:r w:rsidRPr="00471E28">
              <w:rPr>
                <w:rFonts w:ascii="宋体" w:hAnsi="宋体" w:hint="eastAsia"/>
                <w:szCs w:val="21"/>
              </w:rPr>
              <w:t>费用</w:t>
            </w:r>
          </w:p>
          <w:p w:rsidR="00DC07EE" w:rsidRPr="00471E28" w:rsidRDefault="00DC07EE" w:rsidP="00F702EA">
            <w:pPr>
              <w:autoSpaceDE w:val="0"/>
              <w:autoSpaceDN w:val="0"/>
              <w:adjustRightInd w:val="0"/>
              <w:jc w:val="center"/>
              <w:rPr>
                <w:rFonts w:ascii="宋体" w:hAnsi="宋体"/>
                <w:szCs w:val="21"/>
              </w:rPr>
            </w:pPr>
            <w:r w:rsidRPr="00471E28">
              <w:rPr>
                <w:rFonts w:ascii="宋体" w:hAnsi="宋体" w:hint="eastAsia"/>
                <w:szCs w:val="21"/>
              </w:rPr>
              <w:t>(元/辆*公里）</w:t>
            </w:r>
          </w:p>
        </w:tc>
        <w:tc>
          <w:tcPr>
            <w:tcW w:w="2082" w:type="dxa"/>
            <w:shd w:val="clear" w:color="auto" w:fill="auto"/>
          </w:tcPr>
          <w:p w:rsidR="00DC07EE" w:rsidRPr="00471E28" w:rsidRDefault="00DC07EE" w:rsidP="00F702EA">
            <w:pPr>
              <w:autoSpaceDE w:val="0"/>
              <w:autoSpaceDN w:val="0"/>
              <w:adjustRightInd w:val="0"/>
              <w:jc w:val="center"/>
              <w:rPr>
                <w:rFonts w:ascii="宋体" w:hAnsi="宋体"/>
                <w:szCs w:val="21"/>
              </w:rPr>
            </w:pPr>
            <w:r w:rsidRPr="00471E28">
              <w:rPr>
                <w:rFonts w:ascii="宋体" w:hAnsi="宋体" w:hint="eastAsia"/>
                <w:szCs w:val="21"/>
              </w:rPr>
              <w:t>运输标准说明</w:t>
            </w:r>
          </w:p>
        </w:tc>
        <w:tc>
          <w:tcPr>
            <w:tcW w:w="895" w:type="dxa"/>
            <w:shd w:val="clear" w:color="auto" w:fill="auto"/>
          </w:tcPr>
          <w:p w:rsidR="00DC07EE" w:rsidRPr="00471E28" w:rsidRDefault="00DC07EE" w:rsidP="00F702EA">
            <w:pPr>
              <w:autoSpaceDE w:val="0"/>
              <w:autoSpaceDN w:val="0"/>
              <w:adjustRightInd w:val="0"/>
              <w:jc w:val="center"/>
              <w:rPr>
                <w:rFonts w:ascii="宋体" w:hAnsi="宋体"/>
                <w:szCs w:val="21"/>
              </w:rPr>
            </w:pPr>
            <w:r w:rsidRPr="00471E28">
              <w:rPr>
                <w:rFonts w:ascii="宋体" w:hAnsi="宋体" w:hint="eastAsia"/>
                <w:szCs w:val="21"/>
              </w:rPr>
              <w:t>碳排放</w:t>
            </w:r>
          </w:p>
          <w:p w:rsidR="00DC07EE" w:rsidRPr="00471E28" w:rsidRDefault="00DC07EE" w:rsidP="00F702EA">
            <w:pPr>
              <w:autoSpaceDE w:val="0"/>
              <w:autoSpaceDN w:val="0"/>
              <w:adjustRightInd w:val="0"/>
              <w:jc w:val="center"/>
              <w:rPr>
                <w:rFonts w:ascii="宋体" w:hAnsi="宋体"/>
                <w:szCs w:val="21"/>
              </w:rPr>
            </w:pPr>
            <w:r w:rsidRPr="00471E28">
              <w:rPr>
                <w:rFonts w:ascii="宋体" w:hAnsi="宋体" w:hint="eastAsia"/>
                <w:szCs w:val="21"/>
              </w:rPr>
              <w:t>(kg/辆*公里)</w:t>
            </w:r>
          </w:p>
        </w:tc>
        <w:tc>
          <w:tcPr>
            <w:tcW w:w="2126" w:type="dxa"/>
          </w:tcPr>
          <w:p w:rsidR="00DC07EE" w:rsidRPr="00471E28" w:rsidRDefault="00DC07EE" w:rsidP="00F702EA">
            <w:pPr>
              <w:autoSpaceDE w:val="0"/>
              <w:autoSpaceDN w:val="0"/>
              <w:adjustRightInd w:val="0"/>
              <w:jc w:val="center"/>
              <w:rPr>
                <w:rFonts w:ascii="宋体" w:hAnsi="宋体"/>
                <w:szCs w:val="21"/>
              </w:rPr>
            </w:pPr>
            <w:r w:rsidRPr="00471E28">
              <w:rPr>
                <w:rFonts w:ascii="宋体" w:hAnsi="宋体" w:hint="eastAsia"/>
                <w:szCs w:val="21"/>
              </w:rPr>
              <w:t>其他</w:t>
            </w:r>
          </w:p>
        </w:tc>
      </w:tr>
      <w:tr w:rsidR="00DC07EE" w:rsidRPr="001E02E7" w:rsidTr="00F702EA">
        <w:trPr>
          <w:trHeight w:val="153"/>
          <w:jc w:val="center"/>
        </w:trPr>
        <w:tc>
          <w:tcPr>
            <w:tcW w:w="722" w:type="dxa"/>
            <w:shd w:val="clear" w:color="auto" w:fill="auto"/>
          </w:tcPr>
          <w:p w:rsidR="00DC07EE" w:rsidRPr="00471E28" w:rsidRDefault="00DC07EE" w:rsidP="00F702EA">
            <w:pPr>
              <w:autoSpaceDE w:val="0"/>
              <w:autoSpaceDN w:val="0"/>
              <w:adjustRightInd w:val="0"/>
              <w:jc w:val="center"/>
              <w:rPr>
                <w:rFonts w:ascii="宋体" w:hAnsi="宋体"/>
                <w:szCs w:val="21"/>
              </w:rPr>
            </w:pPr>
            <w:r w:rsidRPr="00471E28">
              <w:rPr>
                <w:rFonts w:ascii="宋体" w:hAnsi="宋体" w:hint="eastAsia"/>
                <w:szCs w:val="21"/>
              </w:rPr>
              <w:t>公路</w:t>
            </w:r>
          </w:p>
        </w:tc>
        <w:tc>
          <w:tcPr>
            <w:tcW w:w="2552" w:type="dxa"/>
            <w:shd w:val="clear" w:color="auto" w:fill="auto"/>
          </w:tcPr>
          <w:p w:rsidR="00DC07EE" w:rsidRPr="00471E28" w:rsidRDefault="00DC07EE" w:rsidP="00F702EA">
            <w:pPr>
              <w:autoSpaceDE w:val="0"/>
              <w:autoSpaceDN w:val="0"/>
              <w:adjustRightInd w:val="0"/>
              <w:jc w:val="center"/>
              <w:rPr>
                <w:rFonts w:ascii="宋体" w:hAnsi="宋体"/>
                <w:szCs w:val="21"/>
              </w:rPr>
            </w:pPr>
            <w:r w:rsidRPr="00471E28">
              <w:rPr>
                <w:rFonts w:ascii="宋体" w:hAnsi="宋体" w:hint="eastAsia"/>
                <w:szCs w:val="21"/>
              </w:rPr>
              <w:t>2.0a （不大于50公里）</w:t>
            </w:r>
          </w:p>
          <w:p w:rsidR="00DC07EE" w:rsidRPr="00471E28" w:rsidRDefault="00DC07EE" w:rsidP="00F702EA">
            <w:pPr>
              <w:autoSpaceDE w:val="0"/>
              <w:autoSpaceDN w:val="0"/>
              <w:adjustRightInd w:val="0"/>
              <w:jc w:val="center"/>
              <w:rPr>
                <w:rFonts w:ascii="宋体" w:hAnsi="宋体"/>
                <w:szCs w:val="21"/>
              </w:rPr>
            </w:pPr>
            <w:r w:rsidRPr="00471E28">
              <w:rPr>
                <w:rFonts w:ascii="宋体" w:hAnsi="宋体" w:hint="eastAsia"/>
                <w:szCs w:val="21"/>
              </w:rPr>
              <w:t>1.7a （不大于200公里）</w:t>
            </w:r>
          </w:p>
          <w:p w:rsidR="00DC07EE" w:rsidRPr="00471E28" w:rsidRDefault="00DC07EE" w:rsidP="00F702EA">
            <w:pPr>
              <w:autoSpaceDE w:val="0"/>
              <w:autoSpaceDN w:val="0"/>
              <w:adjustRightInd w:val="0"/>
              <w:jc w:val="center"/>
              <w:rPr>
                <w:rFonts w:ascii="宋体" w:hAnsi="宋体"/>
                <w:szCs w:val="21"/>
              </w:rPr>
            </w:pPr>
            <w:r w:rsidRPr="00471E28">
              <w:rPr>
                <w:rFonts w:ascii="宋体" w:hAnsi="宋体" w:hint="eastAsia"/>
                <w:szCs w:val="21"/>
              </w:rPr>
              <w:t>1.5a （不大于500公里）</w:t>
            </w:r>
          </w:p>
          <w:p w:rsidR="00DC07EE" w:rsidRPr="00471E28" w:rsidRDefault="00DC07EE" w:rsidP="00F702EA">
            <w:pPr>
              <w:autoSpaceDE w:val="0"/>
              <w:autoSpaceDN w:val="0"/>
              <w:adjustRightInd w:val="0"/>
              <w:jc w:val="center"/>
              <w:rPr>
                <w:rFonts w:ascii="宋体" w:hAnsi="宋体"/>
                <w:szCs w:val="21"/>
              </w:rPr>
            </w:pPr>
            <w:r w:rsidRPr="00471E28">
              <w:rPr>
                <w:rFonts w:ascii="宋体" w:hAnsi="宋体" w:hint="eastAsia"/>
                <w:szCs w:val="21"/>
              </w:rPr>
              <w:t>1.3a （不大于1000公里）</w:t>
            </w:r>
          </w:p>
          <w:p w:rsidR="00DC07EE" w:rsidRPr="00471E28" w:rsidRDefault="00DC07EE" w:rsidP="00F702EA">
            <w:pPr>
              <w:autoSpaceDE w:val="0"/>
              <w:autoSpaceDN w:val="0"/>
              <w:adjustRightInd w:val="0"/>
              <w:jc w:val="center"/>
              <w:rPr>
                <w:rFonts w:ascii="宋体" w:hAnsi="宋体"/>
                <w:szCs w:val="21"/>
              </w:rPr>
            </w:pPr>
            <w:r w:rsidRPr="00471E28">
              <w:rPr>
                <w:rFonts w:ascii="宋体" w:hAnsi="宋体" w:hint="eastAsia"/>
                <w:szCs w:val="21"/>
              </w:rPr>
              <w:t>1.3a （大于1000公里）</w:t>
            </w:r>
          </w:p>
        </w:tc>
        <w:tc>
          <w:tcPr>
            <w:tcW w:w="2082" w:type="dxa"/>
            <w:shd w:val="clear" w:color="auto" w:fill="auto"/>
          </w:tcPr>
          <w:p w:rsidR="00DC07EE" w:rsidRPr="00471E28" w:rsidRDefault="00DC07EE" w:rsidP="00F702EA">
            <w:pPr>
              <w:autoSpaceDE w:val="0"/>
              <w:autoSpaceDN w:val="0"/>
              <w:adjustRightInd w:val="0"/>
              <w:jc w:val="center"/>
              <w:rPr>
                <w:rFonts w:ascii="宋体" w:hAnsi="宋体"/>
                <w:szCs w:val="21"/>
              </w:rPr>
            </w:pPr>
            <w:r w:rsidRPr="00471E28">
              <w:rPr>
                <w:rFonts w:ascii="宋体" w:hAnsi="宋体" w:hint="eastAsia"/>
                <w:szCs w:val="21"/>
              </w:rPr>
              <w:t>轿运车装卸商品车时间均为</w:t>
            </w:r>
            <w:r w:rsidRPr="00471E28">
              <w:rPr>
                <w:rFonts w:ascii="宋体" w:hAnsi="宋体"/>
                <w:szCs w:val="21"/>
              </w:rPr>
              <w:t>0.5</w:t>
            </w:r>
            <w:r w:rsidRPr="00471E28">
              <w:rPr>
                <w:rFonts w:ascii="宋体" w:hAnsi="宋体" w:hint="eastAsia"/>
                <w:szCs w:val="21"/>
              </w:rPr>
              <w:t>天，日行驶</w:t>
            </w:r>
            <w:r w:rsidRPr="00471E28">
              <w:rPr>
                <w:rFonts w:ascii="宋体" w:hAnsi="宋体"/>
                <w:szCs w:val="21"/>
              </w:rPr>
              <w:t>500</w:t>
            </w:r>
            <w:r w:rsidRPr="00471E28">
              <w:rPr>
                <w:rFonts w:ascii="宋体" w:hAnsi="宋体" w:hint="eastAsia"/>
                <w:szCs w:val="21"/>
              </w:rPr>
              <w:t>公里</w:t>
            </w:r>
          </w:p>
        </w:tc>
        <w:tc>
          <w:tcPr>
            <w:tcW w:w="895" w:type="dxa"/>
            <w:shd w:val="clear" w:color="auto" w:fill="auto"/>
          </w:tcPr>
          <w:p w:rsidR="00DC07EE" w:rsidRPr="00471E28" w:rsidRDefault="00DC07EE" w:rsidP="00F702EA">
            <w:pPr>
              <w:autoSpaceDE w:val="0"/>
              <w:autoSpaceDN w:val="0"/>
              <w:adjustRightInd w:val="0"/>
              <w:jc w:val="center"/>
              <w:rPr>
                <w:rFonts w:ascii="宋体" w:hAnsi="宋体"/>
                <w:szCs w:val="21"/>
              </w:rPr>
            </w:pPr>
            <w:r w:rsidRPr="00471E28">
              <w:rPr>
                <w:rFonts w:ascii="宋体" w:hAnsi="宋体" w:hint="eastAsia"/>
                <w:szCs w:val="21"/>
              </w:rPr>
              <w:t>0.364</w:t>
            </w:r>
          </w:p>
        </w:tc>
        <w:tc>
          <w:tcPr>
            <w:tcW w:w="2126" w:type="dxa"/>
          </w:tcPr>
          <w:p w:rsidR="00DC07EE" w:rsidRPr="00471E28" w:rsidRDefault="00DC07EE" w:rsidP="00F702EA">
            <w:pPr>
              <w:autoSpaceDE w:val="0"/>
              <w:autoSpaceDN w:val="0"/>
              <w:adjustRightInd w:val="0"/>
              <w:jc w:val="center"/>
              <w:rPr>
                <w:rFonts w:ascii="宋体" w:hAnsi="宋体"/>
                <w:szCs w:val="21"/>
              </w:rPr>
            </w:pPr>
            <w:r w:rsidRPr="00471E28">
              <w:rPr>
                <w:rFonts w:ascii="宋体" w:hAnsi="宋体" w:hint="eastAsia"/>
                <w:szCs w:val="21"/>
              </w:rPr>
              <w:t>单台轿运车的装载能力为10辆商品车</w:t>
            </w:r>
          </w:p>
          <w:p w:rsidR="00DC07EE" w:rsidRPr="00471E28" w:rsidRDefault="00DC07EE" w:rsidP="00F702EA">
            <w:pPr>
              <w:autoSpaceDE w:val="0"/>
              <w:autoSpaceDN w:val="0"/>
              <w:adjustRightInd w:val="0"/>
              <w:jc w:val="center"/>
              <w:rPr>
                <w:rFonts w:ascii="宋体" w:hAnsi="宋体"/>
                <w:szCs w:val="21"/>
              </w:rPr>
            </w:pPr>
            <w:r w:rsidRPr="00471E28">
              <w:rPr>
                <w:rFonts w:ascii="宋体" w:hAnsi="宋体" w:hint="eastAsia"/>
                <w:szCs w:val="21"/>
              </w:rPr>
              <w:t>临港库每天装载量为5辆轿运车，浦口为3辆轿运车</w:t>
            </w:r>
          </w:p>
        </w:tc>
      </w:tr>
      <w:tr w:rsidR="00DC07EE" w:rsidRPr="001E02E7" w:rsidTr="00F702EA">
        <w:trPr>
          <w:trHeight w:val="582"/>
          <w:jc w:val="center"/>
        </w:trPr>
        <w:tc>
          <w:tcPr>
            <w:tcW w:w="722" w:type="dxa"/>
            <w:shd w:val="clear" w:color="auto" w:fill="auto"/>
          </w:tcPr>
          <w:p w:rsidR="00DC07EE" w:rsidRPr="00471E28" w:rsidRDefault="00DC07EE" w:rsidP="00F702EA">
            <w:pPr>
              <w:autoSpaceDE w:val="0"/>
              <w:autoSpaceDN w:val="0"/>
              <w:adjustRightInd w:val="0"/>
              <w:jc w:val="center"/>
              <w:rPr>
                <w:rFonts w:ascii="宋体" w:hAnsi="宋体"/>
                <w:szCs w:val="21"/>
              </w:rPr>
            </w:pPr>
            <w:r w:rsidRPr="00471E28">
              <w:rPr>
                <w:rFonts w:ascii="宋体" w:hAnsi="宋体" w:hint="eastAsia"/>
                <w:szCs w:val="21"/>
              </w:rPr>
              <w:t>海运（内河）</w:t>
            </w:r>
          </w:p>
        </w:tc>
        <w:tc>
          <w:tcPr>
            <w:tcW w:w="2552" w:type="dxa"/>
            <w:shd w:val="clear" w:color="auto" w:fill="auto"/>
          </w:tcPr>
          <w:p w:rsidR="00DC07EE" w:rsidRPr="00471E28" w:rsidRDefault="00DC07EE" w:rsidP="00F702EA">
            <w:pPr>
              <w:autoSpaceDE w:val="0"/>
              <w:autoSpaceDN w:val="0"/>
              <w:adjustRightInd w:val="0"/>
              <w:jc w:val="center"/>
              <w:rPr>
                <w:rFonts w:ascii="宋体" w:hAnsi="宋体"/>
                <w:szCs w:val="21"/>
              </w:rPr>
            </w:pPr>
            <w:r w:rsidRPr="00471E28">
              <w:rPr>
                <w:rFonts w:ascii="宋体" w:hAnsi="宋体" w:hint="eastAsia"/>
                <w:szCs w:val="21"/>
              </w:rPr>
              <w:t>1.0a</w:t>
            </w:r>
          </w:p>
        </w:tc>
        <w:tc>
          <w:tcPr>
            <w:tcW w:w="2082" w:type="dxa"/>
            <w:shd w:val="clear" w:color="auto" w:fill="auto"/>
          </w:tcPr>
          <w:p w:rsidR="00DC07EE" w:rsidRPr="00471E28" w:rsidRDefault="00DC07EE" w:rsidP="00F702EA">
            <w:pPr>
              <w:autoSpaceDE w:val="0"/>
              <w:autoSpaceDN w:val="0"/>
              <w:adjustRightInd w:val="0"/>
              <w:jc w:val="center"/>
              <w:rPr>
                <w:rFonts w:ascii="宋体" w:hAnsi="宋体"/>
                <w:szCs w:val="21"/>
              </w:rPr>
            </w:pPr>
            <w:r w:rsidRPr="00D803D6">
              <w:rPr>
                <w:rFonts w:ascii="宋体" w:hAnsi="宋体" w:hint="eastAsia"/>
                <w:szCs w:val="21"/>
              </w:rPr>
              <w:t>每周二六开航一次，船速400公里</w:t>
            </w:r>
            <w:r>
              <w:rPr>
                <w:rFonts w:ascii="宋体" w:hAnsi="宋体" w:hint="eastAsia"/>
                <w:szCs w:val="21"/>
              </w:rPr>
              <w:t>/天</w:t>
            </w:r>
            <w:r w:rsidRPr="00D803D6">
              <w:rPr>
                <w:rFonts w:ascii="宋体" w:hAnsi="宋体" w:hint="eastAsia"/>
                <w:szCs w:val="21"/>
              </w:rPr>
              <w:t>（仓位：：300辆</w:t>
            </w:r>
            <w:r>
              <w:rPr>
                <w:rFonts w:ascii="宋体" w:hAnsi="宋体" w:hint="eastAsia"/>
                <w:szCs w:val="21"/>
              </w:rPr>
              <w:t>/</w:t>
            </w:r>
            <w:r w:rsidRPr="00D803D6">
              <w:rPr>
                <w:rFonts w:ascii="宋体" w:hAnsi="宋体" w:hint="eastAsia"/>
                <w:szCs w:val="21"/>
              </w:rPr>
              <w:t>海船，：200辆</w:t>
            </w:r>
            <w:r>
              <w:rPr>
                <w:rFonts w:ascii="宋体" w:hAnsi="宋体" w:hint="eastAsia"/>
                <w:szCs w:val="21"/>
              </w:rPr>
              <w:t>/</w:t>
            </w:r>
            <w:r w:rsidRPr="00D803D6">
              <w:rPr>
                <w:rFonts w:ascii="宋体" w:hAnsi="宋体" w:hint="eastAsia"/>
                <w:szCs w:val="21"/>
              </w:rPr>
              <w:t>江轮）</w:t>
            </w:r>
          </w:p>
        </w:tc>
        <w:tc>
          <w:tcPr>
            <w:tcW w:w="895" w:type="dxa"/>
            <w:shd w:val="clear" w:color="auto" w:fill="auto"/>
          </w:tcPr>
          <w:p w:rsidR="00DC07EE" w:rsidRPr="00471E28" w:rsidRDefault="00DC07EE" w:rsidP="00F702EA">
            <w:pPr>
              <w:autoSpaceDE w:val="0"/>
              <w:autoSpaceDN w:val="0"/>
              <w:adjustRightInd w:val="0"/>
              <w:jc w:val="center"/>
              <w:rPr>
                <w:rFonts w:ascii="宋体" w:hAnsi="宋体"/>
                <w:szCs w:val="21"/>
              </w:rPr>
            </w:pPr>
            <w:r w:rsidRPr="00471E28">
              <w:rPr>
                <w:rFonts w:ascii="宋体" w:hAnsi="宋体" w:hint="eastAsia"/>
                <w:szCs w:val="21"/>
              </w:rPr>
              <w:t>0.101</w:t>
            </w:r>
          </w:p>
        </w:tc>
        <w:tc>
          <w:tcPr>
            <w:tcW w:w="2126" w:type="dxa"/>
          </w:tcPr>
          <w:p w:rsidR="00DC07EE" w:rsidRPr="00471E28" w:rsidRDefault="00DC07EE" w:rsidP="00F702EA">
            <w:pPr>
              <w:autoSpaceDE w:val="0"/>
              <w:autoSpaceDN w:val="0"/>
              <w:adjustRightInd w:val="0"/>
              <w:jc w:val="center"/>
              <w:rPr>
                <w:rFonts w:ascii="宋体" w:hAnsi="宋体"/>
                <w:szCs w:val="21"/>
              </w:rPr>
            </w:pPr>
            <w:r w:rsidRPr="00471E28">
              <w:rPr>
                <w:rFonts w:ascii="宋体" w:hAnsi="宋体" w:hint="eastAsia"/>
                <w:szCs w:val="21"/>
              </w:rPr>
              <w:t>目的地是码头可免费堆放两天；船舶满载发运；装卸能力200台/天</w:t>
            </w:r>
          </w:p>
        </w:tc>
      </w:tr>
    </w:tbl>
    <w:p w:rsidR="00DC07EE" w:rsidRPr="00471E28" w:rsidRDefault="00DC07EE" w:rsidP="00DC07EE">
      <w:pPr>
        <w:autoSpaceDE w:val="0"/>
        <w:autoSpaceDN w:val="0"/>
        <w:adjustRightInd w:val="0"/>
        <w:spacing w:line="360" w:lineRule="auto"/>
        <w:ind w:firstLineChars="200" w:firstLine="420"/>
        <w:jc w:val="left"/>
        <w:rPr>
          <w:rFonts w:ascii="宋体" w:hAnsi="宋体"/>
          <w:szCs w:val="21"/>
        </w:rPr>
      </w:pPr>
      <w:r w:rsidRPr="00471E28">
        <w:rPr>
          <w:rFonts w:ascii="宋体" w:hAnsi="宋体" w:hint="eastAsia"/>
          <w:szCs w:val="21"/>
        </w:rPr>
        <w:t>注：超额运力价格为原价格标准上浮50%</w:t>
      </w:r>
    </w:p>
    <w:p w:rsidR="00DC07EE" w:rsidRPr="00471E28" w:rsidRDefault="00DC07EE" w:rsidP="00DC07EE">
      <w:pPr>
        <w:autoSpaceDE w:val="0"/>
        <w:autoSpaceDN w:val="0"/>
        <w:adjustRightInd w:val="0"/>
        <w:spacing w:line="360" w:lineRule="auto"/>
        <w:ind w:firstLineChars="200" w:firstLine="420"/>
        <w:jc w:val="left"/>
        <w:rPr>
          <w:rFonts w:ascii="宋体" w:hAnsi="宋体"/>
          <w:szCs w:val="21"/>
        </w:rPr>
      </w:pPr>
      <w:r w:rsidRPr="00471E28">
        <w:rPr>
          <w:rFonts w:ascii="宋体" w:hAnsi="宋体" w:hint="eastAsia"/>
          <w:szCs w:val="21"/>
        </w:rPr>
        <w:t xml:space="preserve">    费用价格a随市场油价变动</w:t>
      </w:r>
    </w:p>
    <w:p w:rsidR="00DC07EE" w:rsidRPr="001E02E7" w:rsidRDefault="00DC07EE" w:rsidP="00DC07EE">
      <w:pPr>
        <w:autoSpaceDE w:val="0"/>
        <w:autoSpaceDN w:val="0"/>
        <w:adjustRightInd w:val="0"/>
        <w:spacing w:line="360" w:lineRule="auto"/>
        <w:ind w:firstLineChars="200" w:firstLine="480"/>
        <w:jc w:val="left"/>
        <w:rPr>
          <w:rFonts w:ascii="宋体" w:hAnsi="宋体"/>
          <w:sz w:val="24"/>
          <w:szCs w:val="24"/>
        </w:rPr>
      </w:pPr>
    </w:p>
    <w:p w:rsidR="00DC07EE" w:rsidRPr="001E02E7" w:rsidRDefault="00DC07EE" w:rsidP="00DC07EE">
      <w:pPr>
        <w:autoSpaceDE w:val="0"/>
        <w:autoSpaceDN w:val="0"/>
        <w:adjustRightInd w:val="0"/>
        <w:spacing w:line="360" w:lineRule="auto"/>
        <w:ind w:firstLineChars="200" w:firstLine="480"/>
        <w:jc w:val="left"/>
        <w:rPr>
          <w:rFonts w:ascii="宋体" w:hAnsi="宋体"/>
          <w:sz w:val="24"/>
          <w:szCs w:val="24"/>
        </w:rPr>
      </w:pPr>
      <w:r w:rsidRPr="001E02E7">
        <w:rPr>
          <w:rFonts w:ascii="宋体" w:hAnsi="宋体" w:hint="eastAsia"/>
          <w:sz w:val="24"/>
          <w:szCs w:val="24"/>
        </w:rPr>
        <w:t>相比较水路运输，</w:t>
      </w:r>
      <w:r w:rsidRPr="001E02E7">
        <w:rPr>
          <w:rFonts w:ascii="宋体" w:hAnsi="宋体"/>
          <w:sz w:val="24"/>
          <w:szCs w:val="24"/>
        </w:rPr>
        <w:t>公路运输</w:t>
      </w:r>
      <w:r w:rsidRPr="001E02E7">
        <w:rPr>
          <w:rFonts w:ascii="宋体" w:hAnsi="宋体" w:hint="eastAsia"/>
          <w:sz w:val="24"/>
          <w:szCs w:val="24"/>
        </w:rPr>
        <w:t>的特点是</w:t>
      </w:r>
      <w:r w:rsidRPr="001E02E7">
        <w:rPr>
          <w:rFonts w:ascii="宋体" w:hAnsi="宋体"/>
          <w:sz w:val="24"/>
          <w:szCs w:val="24"/>
        </w:rPr>
        <w:t>快速、机动、灵活</w:t>
      </w:r>
      <w:r w:rsidRPr="001E02E7">
        <w:rPr>
          <w:rFonts w:ascii="宋体" w:hAnsi="宋体" w:hint="eastAsia"/>
          <w:sz w:val="24"/>
          <w:szCs w:val="24"/>
        </w:rPr>
        <w:t>，即</w:t>
      </w:r>
      <w:r w:rsidRPr="001E02E7">
        <w:rPr>
          <w:rFonts w:ascii="宋体" w:hAnsi="宋体"/>
          <w:sz w:val="24"/>
          <w:szCs w:val="24"/>
        </w:rPr>
        <w:t>车辆可随时调度、装运，各环节之间的衔接时间较短</w:t>
      </w:r>
      <w:r w:rsidRPr="001E02E7">
        <w:rPr>
          <w:rFonts w:ascii="宋体" w:hAnsi="宋体" w:hint="eastAsia"/>
          <w:sz w:val="24"/>
          <w:szCs w:val="24"/>
        </w:rPr>
        <w:t>，可实现门对门的服务，因此，安吉物流的整车运输方案中普遍采用公路运输。但是公路运输也有缺点，如运量少、成本高等，这与水路运输刚刚相反。考虑到这一点，安吉物流在其运输方案中，也经常采用公路运输与水路运输相结合的方式。到达码头的整车，既可用采用短驳运输到达目的地，也可以长途运输到达目的地。</w:t>
      </w:r>
    </w:p>
    <w:p w:rsidR="00DC07EE" w:rsidRPr="001E02E7" w:rsidRDefault="00DC07EE" w:rsidP="00F40D6A">
      <w:pPr>
        <w:autoSpaceDE w:val="0"/>
        <w:autoSpaceDN w:val="0"/>
        <w:adjustRightInd w:val="0"/>
        <w:spacing w:line="360" w:lineRule="auto"/>
        <w:ind w:firstLineChars="200" w:firstLine="482"/>
        <w:rPr>
          <w:rFonts w:ascii="宋体" w:hAnsi="宋体"/>
          <w:sz w:val="24"/>
          <w:szCs w:val="24"/>
        </w:rPr>
      </w:pPr>
      <w:r w:rsidRPr="00F40D6A">
        <w:rPr>
          <w:rFonts w:ascii="宋体" w:hAnsi="宋体"/>
          <w:b/>
          <w:color w:val="FF0000"/>
          <w:sz w:val="24"/>
          <w:szCs w:val="24"/>
        </w:rPr>
        <w:t>铁路运输</w:t>
      </w:r>
      <w:r w:rsidRPr="001E02E7">
        <w:rPr>
          <w:rFonts w:ascii="宋体" w:hAnsi="宋体"/>
          <w:sz w:val="24"/>
          <w:szCs w:val="24"/>
        </w:rPr>
        <w:t>具有运输能力大、运输成本低</w:t>
      </w:r>
      <w:r w:rsidRPr="001E02E7">
        <w:rPr>
          <w:rFonts w:ascii="宋体" w:hAnsi="宋体" w:hint="eastAsia"/>
          <w:sz w:val="24"/>
          <w:szCs w:val="24"/>
        </w:rPr>
        <w:t>的特点，安吉物流在一些线路中也有采用。但由于铁路运输的线路是固定的，并且运费没有伸缩性，因此在本案例中我们</w:t>
      </w:r>
      <w:r w:rsidRPr="00F40D6A">
        <w:rPr>
          <w:rFonts w:ascii="宋体" w:hAnsi="宋体" w:hint="eastAsia"/>
          <w:b/>
          <w:color w:val="FF0000"/>
          <w:sz w:val="24"/>
          <w:szCs w:val="24"/>
        </w:rPr>
        <w:t>暂不考虑</w:t>
      </w:r>
      <w:r w:rsidRPr="001E02E7">
        <w:rPr>
          <w:rFonts w:ascii="宋体" w:hAnsi="宋体" w:hint="eastAsia"/>
          <w:sz w:val="24"/>
          <w:szCs w:val="24"/>
        </w:rPr>
        <w:t>。</w:t>
      </w:r>
    </w:p>
    <w:p w:rsidR="00DC07EE" w:rsidRPr="001E02E7" w:rsidRDefault="00DC07EE" w:rsidP="00DC07EE">
      <w:pPr>
        <w:autoSpaceDE w:val="0"/>
        <w:autoSpaceDN w:val="0"/>
        <w:adjustRightInd w:val="0"/>
        <w:spacing w:line="360" w:lineRule="auto"/>
        <w:ind w:firstLineChars="200" w:firstLine="480"/>
        <w:jc w:val="left"/>
        <w:rPr>
          <w:rFonts w:ascii="宋体" w:hAnsi="宋体"/>
          <w:sz w:val="24"/>
          <w:szCs w:val="24"/>
        </w:rPr>
      </w:pPr>
      <w:r w:rsidRPr="001E02E7">
        <w:rPr>
          <w:rFonts w:ascii="宋体" w:hAnsi="宋体" w:hint="eastAsia"/>
          <w:sz w:val="24"/>
          <w:szCs w:val="24"/>
        </w:rPr>
        <w:t>成本永远是企业关注的问题。</w:t>
      </w:r>
      <w:r w:rsidRPr="001E02E7">
        <w:rPr>
          <w:rFonts w:ascii="宋体" w:hAnsi="宋体"/>
          <w:sz w:val="24"/>
          <w:szCs w:val="24"/>
        </w:rPr>
        <w:t>降低成本是影响企业长期发展的战略性问题，是企业长期关注的问题</w:t>
      </w:r>
      <w:r w:rsidRPr="001E02E7">
        <w:rPr>
          <w:rFonts w:ascii="宋体" w:hAnsi="宋体" w:hint="eastAsia"/>
          <w:sz w:val="24"/>
          <w:szCs w:val="24"/>
        </w:rPr>
        <w:t>，安吉物流也不例外。当客户下达订单后，安吉物流首要考虑的就是运输成本问题。对于</w:t>
      </w:r>
      <w:r>
        <w:rPr>
          <w:rFonts w:ascii="宋体" w:hAnsi="宋体" w:hint="eastAsia"/>
          <w:sz w:val="24"/>
          <w:szCs w:val="24"/>
        </w:rPr>
        <w:t>订单</w:t>
      </w:r>
      <w:r w:rsidRPr="001E02E7">
        <w:rPr>
          <w:rFonts w:ascii="宋体" w:hAnsi="宋体" w:hint="eastAsia"/>
          <w:sz w:val="24"/>
          <w:szCs w:val="24"/>
        </w:rPr>
        <w:t>的目的地，选择哪种运输方式，哪种路线，都会直接影响物流运输的经济成本和时间成本。选择公路运输，时间相对较短，但是经济成本略高；选择水路运输，经济成本相对较低，但是时间成本较高。因此，运输路线方式的选择应该充分考虑目的地的地理环境、客户的要求和安吉物流的运力等具体情况。</w:t>
      </w:r>
    </w:p>
    <w:p w:rsidR="00DC07EE" w:rsidRPr="001E02E7" w:rsidRDefault="00DC07EE" w:rsidP="00DC07EE">
      <w:pPr>
        <w:autoSpaceDE w:val="0"/>
        <w:autoSpaceDN w:val="0"/>
        <w:adjustRightInd w:val="0"/>
        <w:spacing w:line="360" w:lineRule="auto"/>
        <w:ind w:firstLineChars="200" w:firstLine="480"/>
        <w:jc w:val="left"/>
        <w:rPr>
          <w:rFonts w:ascii="宋体" w:hAnsi="宋体"/>
          <w:sz w:val="24"/>
          <w:szCs w:val="24"/>
        </w:rPr>
      </w:pPr>
      <w:r w:rsidRPr="001E02E7">
        <w:rPr>
          <w:rFonts w:ascii="宋体" w:hAnsi="宋体" w:hint="eastAsia"/>
          <w:sz w:val="24"/>
          <w:szCs w:val="24"/>
        </w:rPr>
        <w:t>在长期的合作中，上海汽车对安吉物流汽车运输提出了一些具体的要求，如：</w:t>
      </w:r>
    </w:p>
    <w:p w:rsidR="00DC07EE" w:rsidRPr="001E02E7" w:rsidRDefault="00DC07EE" w:rsidP="00DC07EE">
      <w:pPr>
        <w:pStyle w:val="a6"/>
        <w:numPr>
          <w:ilvl w:val="0"/>
          <w:numId w:val="10"/>
        </w:numPr>
        <w:autoSpaceDE w:val="0"/>
        <w:autoSpaceDN w:val="0"/>
        <w:adjustRightInd w:val="0"/>
        <w:spacing w:line="360" w:lineRule="auto"/>
        <w:ind w:firstLineChars="0"/>
        <w:jc w:val="left"/>
        <w:rPr>
          <w:rFonts w:ascii="宋体" w:hAnsi="宋体"/>
          <w:sz w:val="24"/>
          <w:szCs w:val="24"/>
        </w:rPr>
      </w:pPr>
      <w:r w:rsidRPr="001E02E7">
        <w:rPr>
          <w:rFonts w:ascii="宋体" w:hAnsi="宋体" w:hint="eastAsia"/>
          <w:sz w:val="24"/>
          <w:szCs w:val="24"/>
        </w:rPr>
        <w:t>商品车要求“零</w:t>
      </w:r>
      <w:r w:rsidRPr="001E02E7">
        <w:rPr>
          <w:rFonts w:ascii="宋体" w:hAnsi="宋体"/>
          <w:sz w:val="24"/>
          <w:szCs w:val="24"/>
        </w:rPr>
        <w:t>”</w:t>
      </w:r>
      <w:r w:rsidRPr="001E02E7">
        <w:rPr>
          <w:rFonts w:ascii="宋体" w:hAnsi="宋体" w:hint="eastAsia"/>
          <w:sz w:val="24"/>
          <w:szCs w:val="24"/>
        </w:rPr>
        <w:t>公里交车（即交车时商品车辆的行驶里程不得高于50公里）</w:t>
      </w:r>
    </w:p>
    <w:p w:rsidR="00DC07EE" w:rsidRPr="001E02E7" w:rsidRDefault="00DC07EE" w:rsidP="00DC07EE">
      <w:pPr>
        <w:pStyle w:val="a6"/>
        <w:numPr>
          <w:ilvl w:val="0"/>
          <w:numId w:val="10"/>
        </w:numPr>
        <w:autoSpaceDE w:val="0"/>
        <w:autoSpaceDN w:val="0"/>
        <w:adjustRightInd w:val="0"/>
        <w:spacing w:line="360" w:lineRule="auto"/>
        <w:ind w:firstLineChars="0"/>
        <w:jc w:val="left"/>
        <w:rPr>
          <w:rFonts w:ascii="宋体" w:hAnsi="宋体"/>
          <w:sz w:val="24"/>
          <w:szCs w:val="24"/>
        </w:rPr>
      </w:pPr>
      <w:r w:rsidRPr="001E02E7">
        <w:rPr>
          <w:rFonts w:ascii="宋体" w:hAnsi="宋体" w:hint="eastAsia"/>
          <w:sz w:val="24"/>
          <w:szCs w:val="24"/>
        </w:rPr>
        <w:t>提高服务水平，缩短运输在途时间</w:t>
      </w:r>
    </w:p>
    <w:p w:rsidR="00DC07EE" w:rsidRPr="001E02E7" w:rsidRDefault="00DC07EE" w:rsidP="00DC07EE">
      <w:pPr>
        <w:pStyle w:val="a6"/>
        <w:numPr>
          <w:ilvl w:val="0"/>
          <w:numId w:val="10"/>
        </w:numPr>
        <w:autoSpaceDE w:val="0"/>
        <w:autoSpaceDN w:val="0"/>
        <w:adjustRightInd w:val="0"/>
        <w:spacing w:line="360" w:lineRule="auto"/>
        <w:ind w:firstLineChars="0"/>
        <w:jc w:val="left"/>
        <w:rPr>
          <w:rFonts w:ascii="宋体" w:hAnsi="宋体"/>
          <w:sz w:val="24"/>
          <w:szCs w:val="24"/>
        </w:rPr>
      </w:pPr>
      <w:r w:rsidRPr="001E02E7">
        <w:rPr>
          <w:rFonts w:ascii="宋体" w:hAnsi="宋体" w:hint="eastAsia"/>
          <w:sz w:val="24"/>
          <w:szCs w:val="24"/>
        </w:rPr>
        <w:t>提高商品车交车时完好率（过多的交接环节会降低交验时的完好率）</w:t>
      </w:r>
    </w:p>
    <w:p w:rsidR="00DC07EE" w:rsidRPr="001E02E7" w:rsidRDefault="00DC07EE" w:rsidP="00DC07EE">
      <w:pPr>
        <w:pStyle w:val="a6"/>
        <w:numPr>
          <w:ilvl w:val="0"/>
          <w:numId w:val="10"/>
        </w:numPr>
        <w:autoSpaceDE w:val="0"/>
        <w:autoSpaceDN w:val="0"/>
        <w:adjustRightInd w:val="0"/>
        <w:spacing w:line="360" w:lineRule="auto"/>
        <w:ind w:firstLineChars="0"/>
        <w:jc w:val="left"/>
        <w:rPr>
          <w:rFonts w:ascii="宋体" w:hAnsi="宋体"/>
          <w:sz w:val="24"/>
          <w:szCs w:val="24"/>
        </w:rPr>
      </w:pPr>
      <w:r w:rsidRPr="001E02E7">
        <w:rPr>
          <w:rFonts w:ascii="宋体" w:hAnsi="宋体" w:hint="eastAsia"/>
          <w:sz w:val="24"/>
          <w:szCs w:val="24"/>
        </w:rPr>
        <w:t>形成商品车运输配送网络</w:t>
      </w:r>
    </w:p>
    <w:p w:rsidR="00DC07EE" w:rsidRPr="001E02E7" w:rsidRDefault="00DC07EE" w:rsidP="00DC07EE">
      <w:pPr>
        <w:autoSpaceDE w:val="0"/>
        <w:autoSpaceDN w:val="0"/>
        <w:adjustRightInd w:val="0"/>
        <w:spacing w:line="360" w:lineRule="auto"/>
        <w:ind w:firstLineChars="200" w:firstLine="480"/>
        <w:jc w:val="left"/>
        <w:rPr>
          <w:rFonts w:ascii="宋体" w:hAnsi="宋体"/>
          <w:sz w:val="24"/>
          <w:szCs w:val="24"/>
        </w:rPr>
      </w:pPr>
      <w:r w:rsidRPr="001E02E7">
        <w:rPr>
          <w:rFonts w:ascii="宋体" w:hAnsi="宋体" w:hint="eastAsia"/>
          <w:sz w:val="24"/>
          <w:szCs w:val="24"/>
        </w:rPr>
        <w:t>而安吉物流在保障客户要求的前提下，考虑自身的情况，对整车运输业也制定了一些规定：</w:t>
      </w:r>
    </w:p>
    <w:p w:rsidR="00DC07EE" w:rsidRPr="001E02E7" w:rsidRDefault="00DC07EE" w:rsidP="00DC07EE">
      <w:pPr>
        <w:pStyle w:val="a6"/>
        <w:numPr>
          <w:ilvl w:val="0"/>
          <w:numId w:val="11"/>
        </w:numPr>
        <w:autoSpaceDE w:val="0"/>
        <w:autoSpaceDN w:val="0"/>
        <w:adjustRightInd w:val="0"/>
        <w:spacing w:line="360" w:lineRule="auto"/>
        <w:ind w:firstLineChars="0"/>
        <w:jc w:val="left"/>
        <w:rPr>
          <w:rFonts w:ascii="宋体" w:hAnsi="宋体"/>
          <w:sz w:val="24"/>
          <w:szCs w:val="24"/>
        </w:rPr>
      </w:pPr>
      <w:r w:rsidRPr="001E02E7">
        <w:rPr>
          <w:rFonts w:ascii="宋体" w:hAnsi="宋体" w:hint="eastAsia"/>
          <w:sz w:val="24"/>
          <w:szCs w:val="24"/>
        </w:rPr>
        <w:t>多种运输方式并行：</w:t>
      </w:r>
    </w:p>
    <w:p w:rsidR="00DC07EE" w:rsidRPr="001E02E7" w:rsidRDefault="00DC07EE" w:rsidP="00DC07EE">
      <w:pPr>
        <w:pStyle w:val="a6"/>
        <w:numPr>
          <w:ilvl w:val="2"/>
          <w:numId w:val="11"/>
        </w:numPr>
        <w:autoSpaceDE w:val="0"/>
        <w:autoSpaceDN w:val="0"/>
        <w:adjustRightInd w:val="0"/>
        <w:spacing w:line="360" w:lineRule="auto"/>
        <w:ind w:firstLineChars="0"/>
        <w:jc w:val="left"/>
        <w:rPr>
          <w:rFonts w:ascii="宋体" w:hAnsi="宋体"/>
          <w:sz w:val="24"/>
          <w:szCs w:val="24"/>
        </w:rPr>
      </w:pPr>
      <w:r w:rsidRPr="001E02E7">
        <w:rPr>
          <w:rFonts w:ascii="宋体" w:hAnsi="宋体" w:hint="eastAsia"/>
          <w:sz w:val="24"/>
          <w:szCs w:val="24"/>
        </w:rPr>
        <w:t>降低单一运输模式</w:t>
      </w:r>
      <w:r>
        <w:rPr>
          <w:rFonts w:ascii="宋体" w:hAnsi="宋体" w:hint="eastAsia"/>
          <w:sz w:val="24"/>
          <w:szCs w:val="24"/>
        </w:rPr>
        <w:t>的</w:t>
      </w:r>
      <w:r w:rsidRPr="001E02E7">
        <w:rPr>
          <w:rFonts w:ascii="宋体" w:hAnsi="宋体" w:hint="eastAsia"/>
          <w:sz w:val="24"/>
          <w:szCs w:val="24"/>
        </w:rPr>
        <w:t>风险</w:t>
      </w:r>
    </w:p>
    <w:p w:rsidR="00DC07EE" w:rsidRPr="001E02E7" w:rsidRDefault="00DC07EE" w:rsidP="00DC07EE">
      <w:pPr>
        <w:pStyle w:val="a6"/>
        <w:numPr>
          <w:ilvl w:val="2"/>
          <w:numId w:val="11"/>
        </w:numPr>
        <w:autoSpaceDE w:val="0"/>
        <w:autoSpaceDN w:val="0"/>
        <w:adjustRightInd w:val="0"/>
        <w:spacing w:line="360" w:lineRule="auto"/>
        <w:ind w:firstLineChars="0"/>
        <w:jc w:val="left"/>
        <w:rPr>
          <w:rFonts w:ascii="宋体" w:hAnsi="宋体"/>
          <w:sz w:val="24"/>
          <w:szCs w:val="24"/>
        </w:rPr>
      </w:pPr>
      <w:r w:rsidRPr="001E02E7">
        <w:rPr>
          <w:rFonts w:ascii="宋体" w:hAnsi="宋体" w:hint="eastAsia"/>
          <w:sz w:val="24"/>
          <w:szCs w:val="24"/>
        </w:rPr>
        <w:t>在合理范围内起到优化成本作用</w:t>
      </w:r>
    </w:p>
    <w:p w:rsidR="00DC07EE" w:rsidRPr="001E02E7" w:rsidRDefault="00DC07EE" w:rsidP="00DC07EE">
      <w:pPr>
        <w:pStyle w:val="a6"/>
        <w:numPr>
          <w:ilvl w:val="0"/>
          <w:numId w:val="11"/>
        </w:numPr>
        <w:autoSpaceDE w:val="0"/>
        <w:autoSpaceDN w:val="0"/>
        <w:adjustRightInd w:val="0"/>
        <w:spacing w:line="360" w:lineRule="auto"/>
        <w:ind w:firstLineChars="0"/>
        <w:jc w:val="left"/>
        <w:rPr>
          <w:rFonts w:ascii="宋体" w:hAnsi="宋体"/>
          <w:sz w:val="24"/>
          <w:szCs w:val="24"/>
        </w:rPr>
      </w:pPr>
      <w:r w:rsidRPr="001E02E7">
        <w:rPr>
          <w:rFonts w:ascii="宋体" w:hAnsi="宋体" w:hint="eastAsia"/>
          <w:sz w:val="24"/>
          <w:szCs w:val="24"/>
        </w:rPr>
        <w:t>提高交车完好率，严格把关各种交接过程或者减少各种多余装卸交接。</w:t>
      </w:r>
    </w:p>
    <w:p w:rsidR="00DC07EE" w:rsidRPr="001E02E7" w:rsidRDefault="00DC07EE" w:rsidP="00DC07EE">
      <w:pPr>
        <w:pStyle w:val="a6"/>
        <w:numPr>
          <w:ilvl w:val="0"/>
          <w:numId w:val="11"/>
        </w:numPr>
        <w:autoSpaceDE w:val="0"/>
        <w:autoSpaceDN w:val="0"/>
        <w:adjustRightInd w:val="0"/>
        <w:spacing w:line="360" w:lineRule="auto"/>
        <w:ind w:firstLineChars="0"/>
        <w:jc w:val="left"/>
        <w:rPr>
          <w:rFonts w:ascii="宋体" w:hAnsi="宋体"/>
          <w:sz w:val="24"/>
          <w:szCs w:val="24"/>
        </w:rPr>
      </w:pPr>
      <w:r w:rsidRPr="001E02E7">
        <w:rPr>
          <w:rFonts w:ascii="宋体" w:hAnsi="宋体" w:hint="eastAsia"/>
          <w:sz w:val="24"/>
          <w:szCs w:val="24"/>
        </w:rPr>
        <w:t>充分利用现有资源，降本增效。</w:t>
      </w:r>
    </w:p>
    <w:p w:rsidR="00DC07EE" w:rsidRPr="001E02E7" w:rsidRDefault="00DC07EE" w:rsidP="00DC07EE">
      <w:pPr>
        <w:autoSpaceDE w:val="0"/>
        <w:autoSpaceDN w:val="0"/>
        <w:adjustRightInd w:val="0"/>
        <w:spacing w:line="360" w:lineRule="auto"/>
        <w:ind w:firstLineChars="200" w:firstLine="480"/>
        <w:jc w:val="left"/>
        <w:rPr>
          <w:rFonts w:ascii="宋体" w:hAnsi="宋体"/>
          <w:color w:val="FF0000"/>
          <w:sz w:val="24"/>
          <w:szCs w:val="24"/>
        </w:rPr>
      </w:pPr>
      <w:r w:rsidRPr="001E02E7">
        <w:rPr>
          <w:rFonts w:ascii="宋体" w:hAnsi="宋体" w:hint="eastAsia"/>
          <w:sz w:val="24"/>
          <w:szCs w:val="24"/>
        </w:rPr>
        <w:t>目前，上海汽车两大品牌汽车全国口碑良好，销量近年来平稳增长，安吉物流为其提供了稳定的配送服务。上海汽车根据各城市之前月份的销售记录，对下一个月的销量进行预测，并且制定下一月份需要安吉物流配送的运输订单。对于订单，上海汽车要求安吉物流在下单后的两天内发运订单40%的商品车；5天内发运80%的商品车；8天内发运100%的商品车。表</w:t>
      </w:r>
      <w:r>
        <w:rPr>
          <w:rFonts w:ascii="宋体" w:hAnsi="宋体" w:hint="eastAsia"/>
          <w:sz w:val="24"/>
          <w:szCs w:val="24"/>
        </w:rPr>
        <w:t>6-2</w:t>
      </w:r>
      <w:r w:rsidRPr="001E02E7">
        <w:rPr>
          <w:rFonts w:ascii="宋体" w:hAnsi="宋体" w:hint="eastAsia"/>
          <w:sz w:val="24"/>
          <w:szCs w:val="24"/>
        </w:rPr>
        <w:t>是上海汽车A和B品牌汽车某月的销量表。</w:t>
      </w:r>
    </w:p>
    <w:p w:rsidR="00DC07EE" w:rsidRPr="001E02E7" w:rsidRDefault="00DC07EE" w:rsidP="00DC07EE">
      <w:pPr>
        <w:autoSpaceDE w:val="0"/>
        <w:autoSpaceDN w:val="0"/>
        <w:adjustRightInd w:val="0"/>
        <w:spacing w:line="360" w:lineRule="auto"/>
        <w:ind w:firstLineChars="200" w:firstLine="480"/>
        <w:jc w:val="left"/>
        <w:rPr>
          <w:rFonts w:ascii="宋体" w:hAnsi="宋体"/>
          <w:sz w:val="24"/>
          <w:szCs w:val="24"/>
        </w:rPr>
      </w:pPr>
    </w:p>
    <w:p w:rsidR="00DC07EE" w:rsidRPr="001E02E7" w:rsidRDefault="00DC07EE" w:rsidP="00DC07EE">
      <w:pPr>
        <w:autoSpaceDE w:val="0"/>
        <w:autoSpaceDN w:val="0"/>
        <w:adjustRightInd w:val="0"/>
        <w:spacing w:line="360" w:lineRule="auto"/>
        <w:ind w:firstLineChars="200" w:firstLine="480"/>
        <w:jc w:val="center"/>
        <w:rPr>
          <w:rFonts w:ascii="宋体" w:hAnsi="宋体"/>
          <w:sz w:val="24"/>
          <w:szCs w:val="24"/>
        </w:rPr>
      </w:pPr>
      <w:r w:rsidRPr="001E02E7">
        <w:rPr>
          <w:rFonts w:ascii="宋体" w:hAnsi="宋体" w:hint="eastAsia"/>
          <w:sz w:val="24"/>
          <w:szCs w:val="24"/>
        </w:rPr>
        <w:t>表</w:t>
      </w:r>
      <w:r>
        <w:rPr>
          <w:rFonts w:ascii="宋体" w:hAnsi="宋体" w:hint="eastAsia"/>
          <w:sz w:val="24"/>
          <w:szCs w:val="24"/>
        </w:rPr>
        <w:t>6-2</w:t>
      </w:r>
      <w:r w:rsidRPr="001E02E7">
        <w:rPr>
          <w:rFonts w:ascii="宋体" w:hAnsi="宋体" w:hint="eastAsia"/>
          <w:sz w:val="24"/>
          <w:szCs w:val="24"/>
        </w:rPr>
        <w:t xml:space="preserve"> 上海汽车A和B品牌汽车某月销量表</w:t>
      </w:r>
    </w:p>
    <w:tbl>
      <w:tblPr>
        <w:tblW w:w="8054" w:type="dxa"/>
        <w:jc w:val="center"/>
        <w:tblInd w:w="220" w:type="dxa"/>
        <w:tblLook w:val="04A0"/>
      </w:tblPr>
      <w:tblGrid>
        <w:gridCol w:w="1192"/>
        <w:gridCol w:w="1417"/>
        <w:gridCol w:w="1414"/>
        <w:gridCol w:w="236"/>
        <w:gridCol w:w="992"/>
        <w:gridCol w:w="1385"/>
        <w:gridCol w:w="1418"/>
      </w:tblGrid>
      <w:tr w:rsidR="00DC07EE" w:rsidRPr="001E02E7" w:rsidTr="00F702EA">
        <w:trPr>
          <w:trHeight w:val="258"/>
          <w:jc w:val="center"/>
        </w:trPr>
        <w:tc>
          <w:tcPr>
            <w:tcW w:w="11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C07EE" w:rsidRPr="001E02E7" w:rsidRDefault="00DC07EE" w:rsidP="00F702EA">
            <w:pPr>
              <w:widowControl/>
              <w:jc w:val="center"/>
              <w:rPr>
                <w:rFonts w:ascii="宋体" w:hAnsi="宋体" w:cs="宋体"/>
                <w:kern w:val="0"/>
                <w:sz w:val="24"/>
                <w:szCs w:val="24"/>
              </w:rPr>
            </w:pPr>
            <w:r w:rsidRPr="001E02E7">
              <w:rPr>
                <w:rFonts w:ascii="宋体" w:hAnsi="宋体" w:cs="宋体" w:hint="eastAsia"/>
                <w:kern w:val="0"/>
                <w:sz w:val="24"/>
                <w:szCs w:val="24"/>
              </w:rPr>
              <w:t>城市</w:t>
            </w:r>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rsidR="00DC07EE" w:rsidRPr="001E02E7" w:rsidRDefault="00DC07EE" w:rsidP="00F702EA">
            <w:pPr>
              <w:widowControl/>
              <w:jc w:val="center"/>
              <w:rPr>
                <w:rFonts w:ascii="宋体" w:hAnsi="宋体" w:cs="宋体"/>
                <w:kern w:val="0"/>
                <w:sz w:val="24"/>
                <w:szCs w:val="24"/>
              </w:rPr>
            </w:pPr>
            <w:r w:rsidRPr="001E02E7">
              <w:rPr>
                <w:rFonts w:ascii="宋体" w:hAnsi="宋体" w:cs="宋体" w:hint="eastAsia"/>
                <w:kern w:val="0"/>
                <w:sz w:val="24"/>
                <w:szCs w:val="24"/>
              </w:rPr>
              <w:t>A销量（辆</w:t>
            </w:r>
            <w:r w:rsidRPr="001E02E7">
              <w:rPr>
                <w:rFonts w:ascii="宋体" w:hAnsi="宋体" w:cs="宋体"/>
                <w:kern w:val="0"/>
                <w:sz w:val="24"/>
                <w:szCs w:val="24"/>
              </w:rPr>
              <w:t>）</w:t>
            </w:r>
          </w:p>
        </w:tc>
        <w:tc>
          <w:tcPr>
            <w:tcW w:w="1414" w:type="dxa"/>
            <w:tcBorders>
              <w:top w:val="single" w:sz="4" w:space="0" w:color="auto"/>
              <w:left w:val="nil"/>
              <w:bottom w:val="single" w:sz="4" w:space="0" w:color="auto"/>
              <w:right w:val="single" w:sz="4" w:space="0" w:color="auto"/>
            </w:tcBorders>
            <w:shd w:val="clear" w:color="auto" w:fill="auto"/>
            <w:noWrap/>
            <w:vAlign w:val="center"/>
            <w:hideMark/>
          </w:tcPr>
          <w:p w:rsidR="00DC07EE" w:rsidRPr="001E02E7" w:rsidRDefault="00DC07EE" w:rsidP="00F702EA">
            <w:pPr>
              <w:widowControl/>
              <w:jc w:val="center"/>
              <w:rPr>
                <w:rFonts w:ascii="宋体" w:hAnsi="宋体" w:cs="宋体"/>
                <w:kern w:val="0"/>
                <w:sz w:val="24"/>
                <w:szCs w:val="24"/>
              </w:rPr>
            </w:pPr>
            <w:r w:rsidRPr="001E02E7">
              <w:rPr>
                <w:rFonts w:ascii="宋体" w:hAnsi="宋体" w:cs="宋体" w:hint="eastAsia"/>
                <w:kern w:val="0"/>
                <w:sz w:val="24"/>
                <w:szCs w:val="24"/>
              </w:rPr>
              <w:t>B销量（辆</w:t>
            </w:r>
            <w:r w:rsidRPr="001E02E7">
              <w:rPr>
                <w:rFonts w:ascii="宋体" w:hAnsi="宋体" w:cs="宋体"/>
                <w:kern w:val="0"/>
                <w:sz w:val="24"/>
                <w:szCs w:val="24"/>
              </w:rPr>
              <w:t>）</w:t>
            </w:r>
          </w:p>
        </w:tc>
        <w:tc>
          <w:tcPr>
            <w:tcW w:w="236" w:type="dxa"/>
            <w:tcBorders>
              <w:top w:val="single" w:sz="4" w:space="0" w:color="auto"/>
              <w:left w:val="nil"/>
              <w:bottom w:val="single" w:sz="4" w:space="0" w:color="auto"/>
              <w:right w:val="single" w:sz="4" w:space="0" w:color="auto"/>
            </w:tcBorders>
            <w:shd w:val="clear" w:color="auto" w:fill="auto"/>
            <w:noWrap/>
            <w:vAlign w:val="center"/>
            <w:hideMark/>
          </w:tcPr>
          <w:p w:rsidR="00DC07EE" w:rsidRPr="001E02E7" w:rsidRDefault="00DC07EE" w:rsidP="00F702EA">
            <w:pPr>
              <w:widowControl/>
              <w:jc w:val="center"/>
              <w:rPr>
                <w:rFonts w:ascii="宋体" w:hAnsi="宋体" w:cs="宋体"/>
                <w:kern w:val="0"/>
                <w:sz w:val="24"/>
                <w:szCs w:val="24"/>
              </w:rPr>
            </w:pP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DC07EE" w:rsidRPr="001E02E7" w:rsidRDefault="00DC07EE" w:rsidP="00F702EA">
            <w:pPr>
              <w:widowControl/>
              <w:jc w:val="center"/>
              <w:rPr>
                <w:rFonts w:ascii="宋体" w:hAnsi="宋体" w:cs="宋体"/>
                <w:kern w:val="0"/>
                <w:sz w:val="24"/>
                <w:szCs w:val="24"/>
              </w:rPr>
            </w:pPr>
          </w:p>
        </w:tc>
        <w:tc>
          <w:tcPr>
            <w:tcW w:w="1385" w:type="dxa"/>
            <w:tcBorders>
              <w:top w:val="single" w:sz="4" w:space="0" w:color="auto"/>
              <w:left w:val="nil"/>
              <w:bottom w:val="single" w:sz="4" w:space="0" w:color="auto"/>
              <w:right w:val="single" w:sz="4" w:space="0" w:color="auto"/>
            </w:tcBorders>
            <w:shd w:val="clear" w:color="auto" w:fill="auto"/>
            <w:noWrap/>
            <w:vAlign w:val="center"/>
            <w:hideMark/>
          </w:tcPr>
          <w:p w:rsidR="00DC07EE" w:rsidRPr="001E02E7" w:rsidRDefault="00DC07EE" w:rsidP="00F702EA">
            <w:pPr>
              <w:widowControl/>
              <w:jc w:val="center"/>
              <w:rPr>
                <w:rFonts w:ascii="宋体" w:hAnsi="宋体" w:cs="宋体"/>
                <w:kern w:val="0"/>
                <w:sz w:val="24"/>
                <w:szCs w:val="24"/>
              </w:rPr>
            </w:pPr>
            <w:r w:rsidRPr="001E02E7">
              <w:rPr>
                <w:rFonts w:ascii="宋体" w:hAnsi="宋体" w:cs="宋体" w:hint="eastAsia"/>
                <w:kern w:val="0"/>
                <w:sz w:val="24"/>
                <w:szCs w:val="24"/>
              </w:rPr>
              <w:t>A销量（辆</w:t>
            </w:r>
            <w:r w:rsidRPr="001E02E7">
              <w:rPr>
                <w:rFonts w:ascii="宋体" w:hAnsi="宋体" w:cs="宋体"/>
                <w:kern w:val="0"/>
                <w:sz w:val="24"/>
                <w:szCs w:val="24"/>
              </w:rPr>
              <w:t>）</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rsidR="00DC07EE" w:rsidRPr="001E02E7" w:rsidRDefault="00DC07EE" w:rsidP="00F702EA">
            <w:pPr>
              <w:widowControl/>
              <w:jc w:val="center"/>
              <w:rPr>
                <w:rFonts w:ascii="宋体" w:hAnsi="宋体" w:cs="宋体"/>
                <w:kern w:val="0"/>
                <w:sz w:val="24"/>
                <w:szCs w:val="24"/>
              </w:rPr>
            </w:pPr>
            <w:r w:rsidRPr="001E02E7">
              <w:rPr>
                <w:rFonts w:ascii="宋体" w:hAnsi="宋体" w:cs="宋体" w:hint="eastAsia"/>
                <w:kern w:val="0"/>
                <w:sz w:val="24"/>
                <w:szCs w:val="24"/>
              </w:rPr>
              <w:t>B销量（辆</w:t>
            </w:r>
            <w:r w:rsidRPr="001E02E7">
              <w:rPr>
                <w:rFonts w:ascii="宋体" w:hAnsi="宋体" w:cs="宋体"/>
                <w:kern w:val="0"/>
                <w:sz w:val="24"/>
                <w:szCs w:val="24"/>
              </w:rPr>
              <w:t>）</w:t>
            </w:r>
          </w:p>
        </w:tc>
      </w:tr>
      <w:tr w:rsidR="00DC07EE" w:rsidRPr="001E02E7" w:rsidTr="00F702EA">
        <w:trPr>
          <w:trHeight w:val="258"/>
          <w:jc w:val="center"/>
        </w:trPr>
        <w:tc>
          <w:tcPr>
            <w:tcW w:w="1192" w:type="dxa"/>
            <w:tcBorders>
              <w:top w:val="nil"/>
              <w:left w:val="single" w:sz="4" w:space="0" w:color="auto"/>
              <w:bottom w:val="single" w:sz="4" w:space="0" w:color="auto"/>
              <w:right w:val="single" w:sz="4" w:space="0" w:color="auto"/>
            </w:tcBorders>
            <w:shd w:val="clear" w:color="auto" w:fill="auto"/>
            <w:noWrap/>
            <w:vAlign w:val="center"/>
          </w:tcPr>
          <w:p w:rsidR="00DC07EE" w:rsidRPr="001E02E7" w:rsidRDefault="00DC07EE" w:rsidP="00F702EA">
            <w:pPr>
              <w:widowControl/>
              <w:jc w:val="left"/>
              <w:rPr>
                <w:rFonts w:ascii="宋体" w:hAnsi="宋体" w:cs="宋体"/>
                <w:kern w:val="0"/>
                <w:sz w:val="24"/>
                <w:szCs w:val="24"/>
              </w:rPr>
            </w:pPr>
            <w:r w:rsidRPr="001E02E7">
              <w:rPr>
                <w:rFonts w:ascii="宋体" w:hAnsi="宋体" w:cs="宋体" w:hint="eastAsia"/>
                <w:kern w:val="0"/>
                <w:sz w:val="24"/>
                <w:szCs w:val="24"/>
              </w:rPr>
              <w:t>长沙</w:t>
            </w:r>
          </w:p>
        </w:tc>
        <w:tc>
          <w:tcPr>
            <w:tcW w:w="1417" w:type="dxa"/>
            <w:tcBorders>
              <w:top w:val="nil"/>
              <w:left w:val="nil"/>
              <w:bottom w:val="single" w:sz="4" w:space="0" w:color="auto"/>
              <w:right w:val="single" w:sz="4" w:space="0" w:color="auto"/>
            </w:tcBorders>
            <w:shd w:val="clear" w:color="auto" w:fill="auto"/>
            <w:noWrap/>
            <w:vAlign w:val="center"/>
          </w:tcPr>
          <w:p w:rsidR="00DC07EE" w:rsidRPr="001E02E7" w:rsidRDefault="00DC07EE" w:rsidP="00F702EA">
            <w:pPr>
              <w:widowControl/>
              <w:jc w:val="right"/>
              <w:rPr>
                <w:rFonts w:ascii="宋体" w:hAnsi="宋体" w:cs="宋体"/>
                <w:kern w:val="0"/>
                <w:sz w:val="24"/>
                <w:szCs w:val="24"/>
              </w:rPr>
            </w:pPr>
            <w:r w:rsidRPr="001E02E7">
              <w:rPr>
                <w:rFonts w:ascii="宋体" w:hAnsi="宋体" w:cs="宋体" w:hint="eastAsia"/>
                <w:kern w:val="0"/>
                <w:sz w:val="24"/>
                <w:szCs w:val="24"/>
              </w:rPr>
              <w:t>320</w:t>
            </w:r>
          </w:p>
        </w:tc>
        <w:tc>
          <w:tcPr>
            <w:tcW w:w="1414" w:type="dxa"/>
            <w:tcBorders>
              <w:top w:val="nil"/>
              <w:left w:val="nil"/>
              <w:bottom w:val="single" w:sz="4" w:space="0" w:color="auto"/>
              <w:right w:val="single" w:sz="4" w:space="0" w:color="auto"/>
            </w:tcBorders>
            <w:shd w:val="clear" w:color="auto" w:fill="auto"/>
            <w:noWrap/>
            <w:vAlign w:val="center"/>
            <w:hideMark/>
          </w:tcPr>
          <w:p w:rsidR="00DC07EE" w:rsidRPr="001E02E7" w:rsidRDefault="00DC07EE" w:rsidP="00F702EA">
            <w:pPr>
              <w:widowControl/>
              <w:jc w:val="right"/>
              <w:rPr>
                <w:rFonts w:ascii="宋体" w:hAnsi="宋体" w:cs="宋体"/>
                <w:kern w:val="0"/>
                <w:sz w:val="24"/>
                <w:szCs w:val="24"/>
              </w:rPr>
            </w:pPr>
            <w:r w:rsidRPr="001E02E7">
              <w:rPr>
                <w:rFonts w:ascii="宋体" w:hAnsi="宋体" w:cs="宋体" w:hint="eastAsia"/>
                <w:kern w:val="0"/>
                <w:sz w:val="24"/>
                <w:szCs w:val="24"/>
              </w:rPr>
              <w:t>280</w:t>
            </w:r>
          </w:p>
        </w:tc>
        <w:tc>
          <w:tcPr>
            <w:tcW w:w="236" w:type="dxa"/>
            <w:tcBorders>
              <w:top w:val="nil"/>
              <w:left w:val="nil"/>
              <w:bottom w:val="single" w:sz="4" w:space="0" w:color="auto"/>
              <w:right w:val="single" w:sz="4" w:space="0" w:color="auto"/>
            </w:tcBorders>
            <w:shd w:val="clear" w:color="auto" w:fill="auto"/>
            <w:noWrap/>
            <w:vAlign w:val="center"/>
            <w:hideMark/>
          </w:tcPr>
          <w:p w:rsidR="00DC07EE" w:rsidRPr="001E02E7" w:rsidRDefault="00DC07EE" w:rsidP="00F702EA">
            <w:pPr>
              <w:widowControl/>
              <w:jc w:val="right"/>
              <w:rPr>
                <w:rFonts w:ascii="宋体" w:hAnsi="宋体" w:cs="宋体"/>
                <w:kern w:val="0"/>
                <w:sz w:val="24"/>
                <w:szCs w:val="24"/>
              </w:rPr>
            </w:pPr>
            <w:r w:rsidRPr="001E02E7">
              <w:rPr>
                <w:rFonts w:ascii="宋体" w:hAnsi="宋体" w:cs="宋体" w:hint="eastAsia"/>
                <w:kern w:val="0"/>
                <w:sz w:val="24"/>
                <w:szCs w:val="24"/>
              </w:rPr>
              <w:t xml:space="preserve">　</w:t>
            </w:r>
          </w:p>
        </w:tc>
        <w:tc>
          <w:tcPr>
            <w:tcW w:w="992" w:type="dxa"/>
            <w:tcBorders>
              <w:top w:val="nil"/>
              <w:left w:val="nil"/>
              <w:bottom w:val="single" w:sz="4" w:space="0" w:color="auto"/>
              <w:right w:val="single" w:sz="4" w:space="0" w:color="auto"/>
            </w:tcBorders>
            <w:shd w:val="clear" w:color="auto" w:fill="auto"/>
            <w:noWrap/>
            <w:vAlign w:val="center"/>
          </w:tcPr>
          <w:p w:rsidR="00DC07EE" w:rsidRPr="001E02E7" w:rsidRDefault="00DC07EE" w:rsidP="00F702EA">
            <w:pPr>
              <w:widowControl/>
              <w:jc w:val="left"/>
              <w:rPr>
                <w:rFonts w:ascii="宋体" w:hAnsi="宋体" w:cs="宋体"/>
                <w:kern w:val="0"/>
                <w:sz w:val="24"/>
                <w:szCs w:val="24"/>
              </w:rPr>
            </w:pPr>
            <w:r w:rsidRPr="001E02E7">
              <w:rPr>
                <w:rFonts w:ascii="宋体" w:hAnsi="宋体" w:cs="宋体" w:hint="eastAsia"/>
                <w:kern w:val="0"/>
                <w:sz w:val="24"/>
                <w:szCs w:val="24"/>
              </w:rPr>
              <w:t>南京</w:t>
            </w:r>
          </w:p>
        </w:tc>
        <w:tc>
          <w:tcPr>
            <w:tcW w:w="1385" w:type="dxa"/>
            <w:tcBorders>
              <w:top w:val="nil"/>
              <w:left w:val="nil"/>
              <w:bottom w:val="single" w:sz="4" w:space="0" w:color="auto"/>
              <w:right w:val="single" w:sz="4" w:space="0" w:color="auto"/>
            </w:tcBorders>
            <w:shd w:val="clear" w:color="auto" w:fill="auto"/>
            <w:noWrap/>
            <w:vAlign w:val="center"/>
          </w:tcPr>
          <w:p w:rsidR="00DC07EE" w:rsidRPr="001E02E7" w:rsidRDefault="00DC07EE" w:rsidP="00F702EA">
            <w:pPr>
              <w:widowControl/>
              <w:jc w:val="right"/>
              <w:rPr>
                <w:rFonts w:ascii="宋体" w:hAnsi="宋体" w:cs="宋体"/>
                <w:kern w:val="0"/>
                <w:sz w:val="24"/>
                <w:szCs w:val="24"/>
              </w:rPr>
            </w:pPr>
            <w:r w:rsidRPr="001E02E7">
              <w:rPr>
                <w:rFonts w:ascii="宋体" w:hAnsi="宋体" w:cs="宋体" w:hint="eastAsia"/>
                <w:kern w:val="0"/>
                <w:sz w:val="24"/>
                <w:szCs w:val="24"/>
              </w:rPr>
              <w:t>2678</w:t>
            </w:r>
          </w:p>
        </w:tc>
        <w:tc>
          <w:tcPr>
            <w:tcW w:w="1418" w:type="dxa"/>
            <w:tcBorders>
              <w:top w:val="nil"/>
              <w:left w:val="nil"/>
              <w:bottom w:val="single" w:sz="4" w:space="0" w:color="auto"/>
              <w:right w:val="single" w:sz="4" w:space="0" w:color="auto"/>
            </w:tcBorders>
            <w:shd w:val="clear" w:color="auto" w:fill="auto"/>
            <w:noWrap/>
            <w:vAlign w:val="center"/>
            <w:hideMark/>
          </w:tcPr>
          <w:p w:rsidR="00DC07EE" w:rsidRPr="001E02E7" w:rsidRDefault="00DC07EE" w:rsidP="00F702EA">
            <w:pPr>
              <w:widowControl/>
              <w:jc w:val="right"/>
              <w:rPr>
                <w:rFonts w:ascii="宋体" w:hAnsi="宋体" w:cs="宋体"/>
                <w:kern w:val="0"/>
                <w:sz w:val="24"/>
                <w:szCs w:val="24"/>
              </w:rPr>
            </w:pPr>
            <w:r w:rsidRPr="001E02E7">
              <w:rPr>
                <w:rFonts w:ascii="宋体" w:hAnsi="宋体" w:cs="宋体" w:hint="eastAsia"/>
                <w:kern w:val="0"/>
                <w:sz w:val="24"/>
                <w:szCs w:val="24"/>
              </w:rPr>
              <w:t>1958</w:t>
            </w:r>
          </w:p>
        </w:tc>
      </w:tr>
      <w:tr w:rsidR="00DC07EE" w:rsidRPr="001E02E7" w:rsidTr="00F702EA">
        <w:trPr>
          <w:trHeight w:val="258"/>
          <w:jc w:val="center"/>
        </w:trPr>
        <w:tc>
          <w:tcPr>
            <w:tcW w:w="1192" w:type="dxa"/>
            <w:tcBorders>
              <w:top w:val="nil"/>
              <w:left w:val="single" w:sz="4" w:space="0" w:color="auto"/>
              <w:bottom w:val="single" w:sz="4" w:space="0" w:color="auto"/>
              <w:right w:val="single" w:sz="4" w:space="0" w:color="auto"/>
            </w:tcBorders>
            <w:shd w:val="clear" w:color="auto" w:fill="auto"/>
            <w:noWrap/>
            <w:vAlign w:val="center"/>
          </w:tcPr>
          <w:p w:rsidR="00DC07EE" w:rsidRPr="001E02E7" w:rsidRDefault="00DC07EE" w:rsidP="00F702EA">
            <w:pPr>
              <w:widowControl/>
              <w:jc w:val="left"/>
              <w:rPr>
                <w:rFonts w:ascii="宋体" w:hAnsi="宋体" w:cs="宋体"/>
                <w:kern w:val="0"/>
                <w:sz w:val="24"/>
                <w:szCs w:val="24"/>
              </w:rPr>
            </w:pPr>
            <w:r w:rsidRPr="001E02E7">
              <w:rPr>
                <w:rFonts w:ascii="宋体" w:hAnsi="宋体" w:cs="宋体" w:hint="eastAsia"/>
                <w:kern w:val="0"/>
                <w:sz w:val="24"/>
                <w:szCs w:val="24"/>
              </w:rPr>
              <w:t>武汉</w:t>
            </w:r>
          </w:p>
        </w:tc>
        <w:tc>
          <w:tcPr>
            <w:tcW w:w="1417" w:type="dxa"/>
            <w:tcBorders>
              <w:top w:val="nil"/>
              <w:left w:val="nil"/>
              <w:bottom w:val="single" w:sz="4" w:space="0" w:color="auto"/>
              <w:right w:val="single" w:sz="4" w:space="0" w:color="auto"/>
            </w:tcBorders>
            <w:shd w:val="clear" w:color="auto" w:fill="auto"/>
            <w:noWrap/>
            <w:vAlign w:val="center"/>
          </w:tcPr>
          <w:p w:rsidR="00DC07EE" w:rsidRPr="001E02E7" w:rsidRDefault="00DC07EE" w:rsidP="00F702EA">
            <w:pPr>
              <w:widowControl/>
              <w:jc w:val="right"/>
              <w:rPr>
                <w:rFonts w:ascii="宋体" w:hAnsi="宋体" w:cs="宋体"/>
                <w:kern w:val="0"/>
                <w:sz w:val="24"/>
                <w:szCs w:val="24"/>
              </w:rPr>
            </w:pPr>
            <w:r w:rsidRPr="001E02E7">
              <w:rPr>
                <w:rFonts w:ascii="宋体" w:hAnsi="宋体" w:cs="宋体" w:hint="eastAsia"/>
                <w:kern w:val="0"/>
                <w:sz w:val="24"/>
                <w:szCs w:val="24"/>
              </w:rPr>
              <w:t>301</w:t>
            </w:r>
          </w:p>
        </w:tc>
        <w:tc>
          <w:tcPr>
            <w:tcW w:w="1414" w:type="dxa"/>
            <w:tcBorders>
              <w:top w:val="nil"/>
              <w:left w:val="nil"/>
              <w:bottom w:val="single" w:sz="4" w:space="0" w:color="auto"/>
              <w:right w:val="single" w:sz="4" w:space="0" w:color="auto"/>
            </w:tcBorders>
            <w:shd w:val="clear" w:color="auto" w:fill="auto"/>
            <w:noWrap/>
            <w:vAlign w:val="center"/>
            <w:hideMark/>
          </w:tcPr>
          <w:p w:rsidR="00DC07EE" w:rsidRPr="001E02E7" w:rsidRDefault="00DC07EE" w:rsidP="00F702EA">
            <w:pPr>
              <w:widowControl/>
              <w:jc w:val="right"/>
              <w:rPr>
                <w:rFonts w:ascii="宋体" w:hAnsi="宋体" w:cs="宋体"/>
                <w:kern w:val="0"/>
                <w:sz w:val="24"/>
                <w:szCs w:val="24"/>
              </w:rPr>
            </w:pPr>
            <w:r w:rsidRPr="001E02E7">
              <w:rPr>
                <w:rFonts w:ascii="宋体" w:hAnsi="宋体" w:cs="宋体" w:hint="eastAsia"/>
                <w:kern w:val="0"/>
                <w:sz w:val="24"/>
                <w:szCs w:val="24"/>
              </w:rPr>
              <w:t>266</w:t>
            </w:r>
          </w:p>
        </w:tc>
        <w:tc>
          <w:tcPr>
            <w:tcW w:w="236" w:type="dxa"/>
            <w:tcBorders>
              <w:top w:val="nil"/>
              <w:left w:val="nil"/>
              <w:bottom w:val="single" w:sz="4" w:space="0" w:color="auto"/>
              <w:right w:val="single" w:sz="4" w:space="0" w:color="auto"/>
            </w:tcBorders>
            <w:shd w:val="clear" w:color="auto" w:fill="auto"/>
            <w:noWrap/>
            <w:vAlign w:val="center"/>
            <w:hideMark/>
          </w:tcPr>
          <w:p w:rsidR="00DC07EE" w:rsidRPr="001E02E7" w:rsidRDefault="00DC07EE" w:rsidP="00F702EA">
            <w:pPr>
              <w:widowControl/>
              <w:jc w:val="right"/>
              <w:rPr>
                <w:rFonts w:ascii="宋体" w:hAnsi="宋体" w:cs="宋体"/>
                <w:kern w:val="0"/>
                <w:sz w:val="24"/>
                <w:szCs w:val="24"/>
              </w:rPr>
            </w:pPr>
            <w:r w:rsidRPr="001E02E7">
              <w:rPr>
                <w:rFonts w:ascii="宋体" w:hAnsi="宋体" w:cs="宋体" w:hint="eastAsia"/>
                <w:kern w:val="0"/>
                <w:sz w:val="24"/>
                <w:szCs w:val="24"/>
              </w:rPr>
              <w:t xml:space="preserve">　</w:t>
            </w:r>
          </w:p>
        </w:tc>
        <w:tc>
          <w:tcPr>
            <w:tcW w:w="992" w:type="dxa"/>
            <w:tcBorders>
              <w:top w:val="nil"/>
              <w:left w:val="nil"/>
              <w:bottom w:val="single" w:sz="4" w:space="0" w:color="auto"/>
              <w:right w:val="single" w:sz="4" w:space="0" w:color="auto"/>
            </w:tcBorders>
            <w:shd w:val="clear" w:color="auto" w:fill="auto"/>
            <w:noWrap/>
            <w:vAlign w:val="center"/>
          </w:tcPr>
          <w:p w:rsidR="00DC07EE" w:rsidRPr="001E02E7" w:rsidRDefault="00DC07EE" w:rsidP="00F702EA">
            <w:pPr>
              <w:widowControl/>
              <w:jc w:val="left"/>
              <w:rPr>
                <w:rFonts w:ascii="宋体" w:hAnsi="宋体" w:cs="宋体"/>
                <w:kern w:val="0"/>
                <w:sz w:val="24"/>
                <w:szCs w:val="24"/>
              </w:rPr>
            </w:pPr>
            <w:r w:rsidRPr="001E02E7">
              <w:rPr>
                <w:rFonts w:ascii="宋体" w:hAnsi="宋体" w:cs="宋体" w:hint="eastAsia"/>
                <w:kern w:val="0"/>
                <w:sz w:val="24"/>
                <w:szCs w:val="24"/>
              </w:rPr>
              <w:t>上海</w:t>
            </w:r>
          </w:p>
        </w:tc>
        <w:tc>
          <w:tcPr>
            <w:tcW w:w="1385" w:type="dxa"/>
            <w:tcBorders>
              <w:top w:val="nil"/>
              <w:left w:val="nil"/>
              <w:bottom w:val="single" w:sz="4" w:space="0" w:color="auto"/>
              <w:right w:val="single" w:sz="4" w:space="0" w:color="auto"/>
            </w:tcBorders>
            <w:shd w:val="clear" w:color="auto" w:fill="auto"/>
            <w:noWrap/>
            <w:vAlign w:val="center"/>
          </w:tcPr>
          <w:p w:rsidR="00DC07EE" w:rsidRPr="001E02E7" w:rsidRDefault="00DC07EE" w:rsidP="00F702EA">
            <w:pPr>
              <w:widowControl/>
              <w:jc w:val="right"/>
              <w:rPr>
                <w:rFonts w:ascii="宋体" w:hAnsi="宋体" w:cs="宋体"/>
                <w:kern w:val="0"/>
                <w:sz w:val="24"/>
                <w:szCs w:val="24"/>
              </w:rPr>
            </w:pPr>
            <w:r w:rsidRPr="001E02E7">
              <w:rPr>
                <w:rFonts w:ascii="宋体" w:hAnsi="宋体" w:cs="宋体" w:hint="eastAsia"/>
                <w:kern w:val="0"/>
                <w:sz w:val="24"/>
                <w:szCs w:val="24"/>
              </w:rPr>
              <w:t>1430</w:t>
            </w:r>
          </w:p>
        </w:tc>
        <w:tc>
          <w:tcPr>
            <w:tcW w:w="1418" w:type="dxa"/>
            <w:tcBorders>
              <w:top w:val="nil"/>
              <w:left w:val="nil"/>
              <w:bottom w:val="single" w:sz="4" w:space="0" w:color="auto"/>
              <w:right w:val="single" w:sz="4" w:space="0" w:color="auto"/>
            </w:tcBorders>
            <w:shd w:val="clear" w:color="auto" w:fill="auto"/>
            <w:noWrap/>
            <w:vAlign w:val="center"/>
            <w:hideMark/>
          </w:tcPr>
          <w:p w:rsidR="00DC07EE" w:rsidRPr="001E02E7" w:rsidRDefault="00DC07EE" w:rsidP="00F702EA">
            <w:pPr>
              <w:widowControl/>
              <w:jc w:val="right"/>
              <w:rPr>
                <w:rFonts w:ascii="宋体" w:hAnsi="宋体" w:cs="宋体"/>
                <w:kern w:val="0"/>
                <w:sz w:val="24"/>
                <w:szCs w:val="24"/>
              </w:rPr>
            </w:pPr>
            <w:r w:rsidRPr="001E02E7">
              <w:rPr>
                <w:rFonts w:ascii="宋体" w:hAnsi="宋体" w:cs="宋体" w:hint="eastAsia"/>
                <w:kern w:val="0"/>
                <w:sz w:val="24"/>
                <w:szCs w:val="24"/>
              </w:rPr>
              <w:t>900</w:t>
            </w:r>
          </w:p>
        </w:tc>
      </w:tr>
      <w:tr w:rsidR="00DC07EE" w:rsidRPr="001E02E7" w:rsidTr="00F702EA">
        <w:trPr>
          <w:trHeight w:val="258"/>
          <w:jc w:val="center"/>
        </w:trPr>
        <w:tc>
          <w:tcPr>
            <w:tcW w:w="1192" w:type="dxa"/>
            <w:tcBorders>
              <w:top w:val="nil"/>
              <w:left w:val="single" w:sz="4" w:space="0" w:color="auto"/>
              <w:bottom w:val="single" w:sz="4" w:space="0" w:color="auto"/>
              <w:right w:val="single" w:sz="4" w:space="0" w:color="auto"/>
            </w:tcBorders>
            <w:shd w:val="clear" w:color="auto" w:fill="auto"/>
            <w:noWrap/>
            <w:vAlign w:val="center"/>
          </w:tcPr>
          <w:p w:rsidR="00DC07EE" w:rsidRPr="001E02E7" w:rsidRDefault="00DC07EE" w:rsidP="00F702EA">
            <w:pPr>
              <w:widowControl/>
              <w:jc w:val="left"/>
              <w:rPr>
                <w:rFonts w:ascii="宋体" w:hAnsi="宋体" w:cs="宋体"/>
                <w:kern w:val="0"/>
                <w:sz w:val="24"/>
                <w:szCs w:val="24"/>
              </w:rPr>
            </w:pPr>
            <w:r w:rsidRPr="001E02E7">
              <w:rPr>
                <w:rFonts w:ascii="宋体" w:hAnsi="宋体" w:cs="宋体" w:hint="eastAsia"/>
                <w:kern w:val="0"/>
                <w:sz w:val="24"/>
                <w:szCs w:val="24"/>
              </w:rPr>
              <w:t>南昌</w:t>
            </w:r>
          </w:p>
        </w:tc>
        <w:tc>
          <w:tcPr>
            <w:tcW w:w="1417" w:type="dxa"/>
            <w:tcBorders>
              <w:top w:val="nil"/>
              <w:left w:val="nil"/>
              <w:bottom w:val="single" w:sz="4" w:space="0" w:color="auto"/>
              <w:right w:val="single" w:sz="4" w:space="0" w:color="auto"/>
            </w:tcBorders>
            <w:shd w:val="clear" w:color="auto" w:fill="auto"/>
            <w:noWrap/>
            <w:vAlign w:val="center"/>
          </w:tcPr>
          <w:p w:rsidR="00DC07EE" w:rsidRPr="001E02E7" w:rsidRDefault="00DC07EE" w:rsidP="00F702EA">
            <w:pPr>
              <w:widowControl/>
              <w:jc w:val="right"/>
              <w:rPr>
                <w:rFonts w:ascii="宋体" w:hAnsi="宋体" w:cs="宋体"/>
                <w:kern w:val="0"/>
                <w:sz w:val="24"/>
                <w:szCs w:val="24"/>
              </w:rPr>
            </w:pPr>
            <w:r w:rsidRPr="001E02E7">
              <w:rPr>
                <w:rFonts w:ascii="宋体" w:hAnsi="宋体" w:cs="宋体" w:hint="eastAsia"/>
                <w:kern w:val="0"/>
                <w:sz w:val="24"/>
                <w:szCs w:val="24"/>
              </w:rPr>
              <w:t>265</w:t>
            </w:r>
          </w:p>
        </w:tc>
        <w:tc>
          <w:tcPr>
            <w:tcW w:w="1414" w:type="dxa"/>
            <w:tcBorders>
              <w:top w:val="nil"/>
              <w:left w:val="nil"/>
              <w:bottom w:val="single" w:sz="4" w:space="0" w:color="auto"/>
              <w:right w:val="single" w:sz="4" w:space="0" w:color="auto"/>
            </w:tcBorders>
            <w:shd w:val="clear" w:color="auto" w:fill="auto"/>
            <w:noWrap/>
            <w:vAlign w:val="center"/>
            <w:hideMark/>
          </w:tcPr>
          <w:p w:rsidR="00DC07EE" w:rsidRPr="001E02E7" w:rsidRDefault="00DC07EE" w:rsidP="00F702EA">
            <w:pPr>
              <w:widowControl/>
              <w:jc w:val="right"/>
              <w:rPr>
                <w:rFonts w:ascii="宋体" w:hAnsi="宋体" w:cs="宋体"/>
                <w:kern w:val="0"/>
                <w:sz w:val="24"/>
                <w:szCs w:val="24"/>
              </w:rPr>
            </w:pPr>
            <w:r w:rsidRPr="001E02E7">
              <w:rPr>
                <w:rFonts w:ascii="宋体" w:hAnsi="宋体" w:cs="宋体" w:hint="eastAsia"/>
                <w:kern w:val="0"/>
                <w:sz w:val="24"/>
                <w:szCs w:val="24"/>
              </w:rPr>
              <w:t>229</w:t>
            </w:r>
          </w:p>
        </w:tc>
        <w:tc>
          <w:tcPr>
            <w:tcW w:w="236" w:type="dxa"/>
            <w:tcBorders>
              <w:top w:val="nil"/>
              <w:left w:val="nil"/>
              <w:bottom w:val="single" w:sz="4" w:space="0" w:color="auto"/>
              <w:right w:val="single" w:sz="4" w:space="0" w:color="auto"/>
            </w:tcBorders>
            <w:shd w:val="clear" w:color="auto" w:fill="auto"/>
            <w:noWrap/>
            <w:vAlign w:val="center"/>
            <w:hideMark/>
          </w:tcPr>
          <w:p w:rsidR="00DC07EE" w:rsidRPr="001E02E7" w:rsidRDefault="00DC07EE" w:rsidP="00F702EA">
            <w:pPr>
              <w:widowControl/>
              <w:jc w:val="right"/>
              <w:rPr>
                <w:rFonts w:ascii="宋体" w:hAnsi="宋体" w:cs="宋体"/>
                <w:kern w:val="0"/>
                <w:sz w:val="24"/>
                <w:szCs w:val="24"/>
              </w:rPr>
            </w:pPr>
            <w:r w:rsidRPr="001E02E7">
              <w:rPr>
                <w:rFonts w:ascii="宋体" w:hAnsi="宋体" w:cs="宋体" w:hint="eastAsia"/>
                <w:kern w:val="0"/>
                <w:sz w:val="24"/>
                <w:szCs w:val="24"/>
              </w:rPr>
              <w:t xml:space="preserve">　</w:t>
            </w:r>
          </w:p>
        </w:tc>
        <w:tc>
          <w:tcPr>
            <w:tcW w:w="992" w:type="dxa"/>
            <w:tcBorders>
              <w:top w:val="nil"/>
              <w:left w:val="nil"/>
              <w:bottom w:val="single" w:sz="4" w:space="0" w:color="auto"/>
              <w:right w:val="single" w:sz="4" w:space="0" w:color="auto"/>
            </w:tcBorders>
            <w:shd w:val="clear" w:color="auto" w:fill="auto"/>
            <w:noWrap/>
            <w:vAlign w:val="center"/>
          </w:tcPr>
          <w:p w:rsidR="00DC07EE" w:rsidRPr="001E02E7" w:rsidRDefault="00DC07EE" w:rsidP="00F702EA">
            <w:pPr>
              <w:widowControl/>
              <w:jc w:val="left"/>
              <w:rPr>
                <w:rFonts w:ascii="宋体" w:hAnsi="宋体" w:cs="宋体"/>
                <w:kern w:val="0"/>
                <w:sz w:val="24"/>
                <w:szCs w:val="24"/>
              </w:rPr>
            </w:pPr>
            <w:r w:rsidRPr="001E02E7">
              <w:rPr>
                <w:rFonts w:ascii="宋体" w:hAnsi="宋体" w:cs="宋体" w:hint="eastAsia"/>
                <w:kern w:val="0"/>
                <w:sz w:val="24"/>
                <w:szCs w:val="24"/>
              </w:rPr>
              <w:t>合肥</w:t>
            </w:r>
          </w:p>
        </w:tc>
        <w:tc>
          <w:tcPr>
            <w:tcW w:w="1385" w:type="dxa"/>
            <w:tcBorders>
              <w:top w:val="nil"/>
              <w:left w:val="nil"/>
              <w:bottom w:val="single" w:sz="4" w:space="0" w:color="auto"/>
              <w:right w:val="single" w:sz="4" w:space="0" w:color="auto"/>
            </w:tcBorders>
            <w:shd w:val="clear" w:color="auto" w:fill="auto"/>
            <w:noWrap/>
            <w:vAlign w:val="center"/>
          </w:tcPr>
          <w:p w:rsidR="00DC07EE" w:rsidRPr="001E02E7" w:rsidRDefault="00DC07EE" w:rsidP="00F702EA">
            <w:pPr>
              <w:widowControl/>
              <w:jc w:val="right"/>
              <w:rPr>
                <w:rFonts w:ascii="宋体" w:hAnsi="宋体" w:cs="宋体"/>
                <w:kern w:val="0"/>
                <w:sz w:val="24"/>
                <w:szCs w:val="24"/>
              </w:rPr>
            </w:pPr>
            <w:r w:rsidRPr="001E02E7">
              <w:rPr>
                <w:rFonts w:ascii="宋体" w:hAnsi="宋体" w:cs="宋体" w:hint="eastAsia"/>
                <w:kern w:val="0"/>
                <w:sz w:val="24"/>
                <w:szCs w:val="24"/>
              </w:rPr>
              <w:t>362</w:t>
            </w:r>
          </w:p>
        </w:tc>
        <w:tc>
          <w:tcPr>
            <w:tcW w:w="1418" w:type="dxa"/>
            <w:tcBorders>
              <w:top w:val="nil"/>
              <w:left w:val="nil"/>
              <w:bottom w:val="single" w:sz="4" w:space="0" w:color="auto"/>
              <w:right w:val="single" w:sz="4" w:space="0" w:color="auto"/>
            </w:tcBorders>
            <w:shd w:val="clear" w:color="auto" w:fill="auto"/>
            <w:noWrap/>
            <w:vAlign w:val="center"/>
            <w:hideMark/>
          </w:tcPr>
          <w:p w:rsidR="00DC07EE" w:rsidRPr="001E02E7" w:rsidRDefault="00DC07EE" w:rsidP="00F702EA">
            <w:pPr>
              <w:widowControl/>
              <w:jc w:val="right"/>
              <w:rPr>
                <w:rFonts w:ascii="宋体" w:hAnsi="宋体" w:cs="宋体"/>
                <w:kern w:val="0"/>
                <w:sz w:val="24"/>
                <w:szCs w:val="24"/>
              </w:rPr>
            </w:pPr>
            <w:r w:rsidRPr="001E02E7">
              <w:rPr>
                <w:rFonts w:ascii="宋体" w:hAnsi="宋体" w:cs="宋体" w:hint="eastAsia"/>
                <w:kern w:val="0"/>
                <w:sz w:val="24"/>
                <w:szCs w:val="24"/>
              </w:rPr>
              <w:t>268</w:t>
            </w:r>
          </w:p>
        </w:tc>
      </w:tr>
      <w:tr w:rsidR="00DC07EE" w:rsidRPr="001E02E7" w:rsidTr="00F702EA">
        <w:trPr>
          <w:trHeight w:val="258"/>
          <w:jc w:val="center"/>
        </w:trPr>
        <w:tc>
          <w:tcPr>
            <w:tcW w:w="1192" w:type="dxa"/>
            <w:tcBorders>
              <w:top w:val="nil"/>
              <w:left w:val="single" w:sz="4" w:space="0" w:color="auto"/>
              <w:bottom w:val="single" w:sz="4" w:space="0" w:color="auto"/>
              <w:right w:val="single" w:sz="4" w:space="0" w:color="auto"/>
            </w:tcBorders>
            <w:shd w:val="clear" w:color="auto" w:fill="auto"/>
            <w:noWrap/>
            <w:vAlign w:val="center"/>
          </w:tcPr>
          <w:p w:rsidR="00DC07EE" w:rsidRPr="001E02E7" w:rsidRDefault="00DC07EE" w:rsidP="00F702EA">
            <w:pPr>
              <w:widowControl/>
              <w:jc w:val="left"/>
              <w:rPr>
                <w:rFonts w:ascii="宋体" w:hAnsi="宋体" w:cs="宋体"/>
                <w:kern w:val="0"/>
                <w:sz w:val="24"/>
                <w:szCs w:val="24"/>
              </w:rPr>
            </w:pPr>
            <w:r w:rsidRPr="001E02E7">
              <w:rPr>
                <w:rFonts w:ascii="宋体" w:hAnsi="宋体" w:cs="宋体" w:hint="eastAsia"/>
                <w:kern w:val="0"/>
                <w:sz w:val="24"/>
                <w:szCs w:val="24"/>
              </w:rPr>
              <w:t>杭州</w:t>
            </w:r>
          </w:p>
        </w:tc>
        <w:tc>
          <w:tcPr>
            <w:tcW w:w="1417" w:type="dxa"/>
            <w:tcBorders>
              <w:top w:val="nil"/>
              <w:left w:val="nil"/>
              <w:bottom w:val="single" w:sz="4" w:space="0" w:color="auto"/>
              <w:right w:val="single" w:sz="4" w:space="0" w:color="auto"/>
            </w:tcBorders>
            <w:shd w:val="clear" w:color="auto" w:fill="auto"/>
            <w:noWrap/>
            <w:vAlign w:val="center"/>
          </w:tcPr>
          <w:p w:rsidR="00DC07EE" w:rsidRPr="001E02E7" w:rsidRDefault="00DC07EE" w:rsidP="00F702EA">
            <w:pPr>
              <w:widowControl/>
              <w:jc w:val="right"/>
              <w:rPr>
                <w:rFonts w:ascii="宋体" w:hAnsi="宋体" w:cs="宋体"/>
                <w:kern w:val="0"/>
                <w:sz w:val="24"/>
                <w:szCs w:val="24"/>
              </w:rPr>
            </w:pPr>
            <w:r w:rsidRPr="001E02E7">
              <w:rPr>
                <w:rFonts w:ascii="宋体" w:hAnsi="宋体" w:cs="宋体" w:hint="eastAsia"/>
                <w:kern w:val="0"/>
                <w:sz w:val="24"/>
                <w:szCs w:val="24"/>
              </w:rPr>
              <w:t>1030</w:t>
            </w:r>
          </w:p>
        </w:tc>
        <w:tc>
          <w:tcPr>
            <w:tcW w:w="1414" w:type="dxa"/>
            <w:tcBorders>
              <w:top w:val="nil"/>
              <w:left w:val="nil"/>
              <w:bottom w:val="single" w:sz="4" w:space="0" w:color="auto"/>
              <w:right w:val="single" w:sz="4" w:space="0" w:color="auto"/>
            </w:tcBorders>
            <w:shd w:val="clear" w:color="auto" w:fill="auto"/>
            <w:noWrap/>
            <w:vAlign w:val="center"/>
            <w:hideMark/>
          </w:tcPr>
          <w:p w:rsidR="00DC07EE" w:rsidRPr="001E02E7" w:rsidRDefault="00DC07EE" w:rsidP="00F702EA">
            <w:pPr>
              <w:widowControl/>
              <w:jc w:val="right"/>
              <w:rPr>
                <w:rFonts w:ascii="宋体" w:hAnsi="宋体" w:cs="宋体"/>
                <w:kern w:val="0"/>
                <w:sz w:val="24"/>
                <w:szCs w:val="24"/>
              </w:rPr>
            </w:pPr>
            <w:r w:rsidRPr="001E02E7">
              <w:rPr>
                <w:rFonts w:ascii="宋体" w:hAnsi="宋体" w:cs="宋体" w:hint="eastAsia"/>
                <w:kern w:val="0"/>
                <w:sz w:val="24"/>
                <w:szCs w:val="24"/>
              </w:rPr>
              <w:t>1384</w:t>
            </w:r>
          </w:p>
        </w:tc>
        <w:tc>
          <w:tcPr>
            <w:tcW w:w="236" w:type="dxa"/>
            <w:tcBorders>
              <w:top w:val="nil"/>
              <w:left w:val="nil"/>
              <w:bottom w:val="single" w:sz="4" w:space="0" w:color="auto"/>
              <w:right w:val="single" w:sz="4" w:space="0" w:color="auto"/>
            </w:tcBorders>
            <w:shd w:val="clear" w:color="auto" w:fill="auto"/>
            <w:noWrap/>
            <w:vAlign w:val="center"/>
            <w:hideMark/>
          </w:tcPr>
          <w:p w:rsidR="00DC07EE" w:rsidRPr="001E02E7" w:rsidRDefault="00DC07EE" w:rsidP="00F702EA">
            <w:pPr>
              <w:widowControl/>
              <w:jc w:val="right"/>
              <w:rPr>
                <w:rFonts w:ascii="宋体" w:hAnsi="宋体" w:cs="宋体"/>
                <w:kern w:val="0"/>
                <w:sz w:val="24"/>
                <w:szCs w:val="24"/>
              </w:rPr>
            </w:pPr>
            <w:r w:rsidRPr="001E02E7">
              <w:rPr>
                <w:rFonts w:ascii="宋体" w:hAnsi="宋体" w:cs="宋体" w:hint="eastAsia"/>
                <w:kern w:val="0"/>
                <w:sz w:val="24"/>
                <w:szCs w:val="24"/>
              </w:rPr>
              <w:t xml:space="preserve">　</w:t>
            </w:r>
          </w:p>
        </w:tc>
        <w:tc>
          <w:tcPr>
            <w:tcW w:w="992" w:type="dxa"/>
            <w:tcBorders>
              <w:top w:val="nil"/>
              <w:left w:val="nil"/>
              <w:bottom w:val="single" w:sz="4" w:space="0" w:color="auto"/>
              <w:right w:val="single" w:sz="4" w:space="0" w:color="auto"/>
            </w:tcBorders>
            <w:shd w:val="clear" w:color="auto" w:fill="auto"/>
            <w:noWrap/>
            <w:vAlign w:val="center"/>
          </w:tcPr>
          <w:p w:rsidR="00DC07EE" w:rsidRPr="001E02E7" w:rsidRDefault="00DC07EE" w:rsidP="00F702EA">
            <w:pPr>
              <w:widowControl/>
              <w:jc w:val="left"/>
              <w:rPr>
                <w:rFonts w:ascii="宋体" w:hAnsi="宋体" w:cs="宋体"/>
                <w:kern w:val="0"/>
                <w:sz w:val="24"/>
                <w:szCs w:val="24"/>
              </w:rPr>
            </w:pPr>
            <w:r w:rsidRPr="001E02E7">
              <w:rPr>
                <w:rFonts w:ascii="宋体" w:hAnsi="宋体" w:cs="宋体" w:hint="eastAsia"/>
                <w:kern w:val="0"/>
                <w:sz w:val="24"/>
                <w:szCs w:val="24"/>
              </w:rPr>
              <w:t>广州</w:t>
            </w:r>
          </w:p>
        </w:tc>
        <w:tc>
          <w:tcPr>
            <w:tcW w:w="1385" w:type="dxa"/>
            <w:tcBorders>
              <w:top w:val="nil"/>
              <w:left w:val="nil"/>
              <w:bottom w:val="single" w:sz="4" w:space="0" w:color="auto"/>
              <w:right w:val="single" w:sz="4" w:space="0" w:color="auto"/>
            </w:tcBorders>
            <w:shd w:val="clear" w:color="auto" w:fill="auto"/>
            <w:noWrap/>
            <w:vAlign w:val="center"/>
          </w:tcPr>
          <w:p w:rsidR="00DC07EE" w:rsidRPr="001E02E7" w:rsidRDefault="00DC07EE" w:rsidP="00F702EA">
            <w:pPr>
              <w:widowControl/>
              <w:jc w:val="right"/>
              <w:rPr>
                <w:rFonts w:ascii="宋体" w:hAnsi="宋体" w:cs="宋体"/>
                <w:kern w:val="0"/>
                <w:sz w:val="24"/>
                <w:szCs w:val="24"/>
              </w:rPr>
            </w:pPr>
            <w:r w:rsidRPr="001E02E7">
              <w:rPr>
                <w:rFonts w:ascii="宋体" w:hAnsi="宋体" w:cs="宋体" w:hint="eastAsia"/>
                <w:kern w:val="0"/>
                <w:sz w:val="24"/>
                <w:szCs w:val="24"/>
              </w:rPr>
              <w:t>576</w:t>
            </w:r>
          </w:p>
        </w:tc>
        <w:tc>
          <w:tcPr>
            <w:tcW w:w="1418" w:type="dxa"/>
            <w:tcBorders>
              <w:top w:val="nil"/>
              <w:left w:val="nil"/>
              <w:bottom w:val="single" w:sz="4" w:space="0" w:color="auto"/>
              <w:right w:val="single" w:sz="4" w:space="0" w:color="auto"/>
            </w:tcBorders>
            <w:shd w:val="clear" w:color="auto" w:fill="auto"/>
            <w:noWrap/>
            <w:vAlign w:val="center"/>
            <w:hideMark/>
          </w:tcPr>
          <w:p w:rsidR="00DC07EE" w:rsidRPr="001E02E7" w:rsidRDefault="00DC07EE" w:rsidP="00F702EA">
            <w:pPr>
              <w:widowControl/>
              <w:jc w:val="right"/>
              <w:rPr>
                <w:rFonts w:ascii="宋体" w:hAnsi="宋体" w:cs="宋体"/>
                <w:kern w:val="0"/>
                <w:sz w:val="24"/>
                <w:szCs w:val="24"/>
              </w:rPr>
            </w:pPr>
            <w:r w:rsidRPr="001E02E7">
              <w:rPr>
                <w:rFonts w:ascii="宋体" w:hAnsi="宋体" w:cs="宋体" w:hint="eastAsia"/>
                <w:kern w:val="0"/>
                <w:sz w:val="24"/>
                <w:szCs w:val="24"/>
              </w:rPr>
              <w:t>858</w:t>
            </w:r>
          </w:p>
        </w:tc>
      </w:tr>
      <w:tr w:rsidR="00DC07EE" w:rsidRPr="001E02E7" w:rsidTr="00F702EA">
        <w:trPr>
          <w:trHeight w:val="258"/>
          <w:jc w:val="center"/>
        </w:trPr>
        <w:tc>
          <w:tcPr>
            <w:tcW w:w="1192" w:type="dxa"/>
            <w:tcBorders>
              <w:top w:val="nil"/>
              <w:left w:val="single" w:sz="4" w:space="0" w:color="auto"/>
              <w:bottom w:val="single" w:sz="4" w:space="0" w:color="auto"/>
              <w:right w:val="single" w:sz="4" w:space="0" w:color="auto"/>
            </w:tcBorders>
            <w:shd w:val="clear" w:color="auto" w:fill="auto"/>
            <w:noWrap/>
            <w:vAlign w:val="center"/>
          </w:tcPr>
          <w:p w:rsidR="00DC07EE" w:rsidRPr="001E02E7" w:rsidRDefault="00DC07EE" w:rsidP="00F702EA">
            <w:pPr>
              <w:widowControl/>
              <w:jc w:val="left"/>
              <w:rPr>
                <w:rFonts w:ascii="宋体" w:hAnsi="宋体" w:cs="宋体"/>
                <w:kern w:val="0"/>
                <w:sz w:val="24"/>
                <w:szCs w:val="24"/>
              </w:rPr>
            </w:pPr>
            <w:r w:rsidRPr="001E02E7">
              <w:rPr>
                <w:rFonts w:ascii="宋体" w:hAnsi="宋体" w:cs="宋体" w:hint="eastAsia"/>
                <w:kern w:val="0"/>
                <w:sz w:val="24"/>
                <w:szCs w:val="24"/>
              </w:rPr>
              <w:t>西安</w:t>
            </w:r>
          </w:p>
        </w:tc>
        <w:tc>
          <w:tcPr>
            <w:tcW w:w="1417" w:type="dxa"/>
            <w:tcBorders>
              <w:top w:val="nil"/>
              <w:left w:val="nil"/>
              <w:bottom w:val="single" w:sz="4" w:space="0" w:color="auto"/>
              <w:right w:val="single" w:sz="4" w:space="0" w:color="auto"/>
            </w:tcBorders>
            <w:shd w:val="clear" w:color="auto" w:fill="auto"/>
            <w:noWrap/>
            <w:vAlign w:val="center"/>
          </w:tcPr>
          <w:p w:rsidR="00DC07EE" w:rsidRPr="001E02E7" w:rsidRDefault="00DC07EE" w:rsidP="00F702EA">
            <w:pPr>
              <w:widowControl/>
              <w:jc w:val="right"/>
              <w:rPr>
                <w:rFonts w:ascii="宋体" w:hAnsi="宋体" w:cs="宋体"/>
                <w:kern w:val="0"/>
                <w:sz w:val="24"/>
                <w:szCs w:val="24"/>
              </w:rPr>
            </w:pPr>
            <w:r w:rsidRPr="001E02E7">
              <w:rPr>
                <w:rFonts w:ascii="宋体" w:hAnsi="宋体" w:cs="宋体" w:hint="eastAsia"/>
                <w:kern w:val="0"/>
                <w:sz w:val="24"/>
                <w:szCs w:val="24"/>
              </w:rPr>
              <w:t>280</w:t>
            </w:r>
          </w:p>
        </w:tc>
        <w:tc>
          <w:tcPr>
            <w:tcW w:w="1414" w:type="dxa"/>
            <w:tcBorders>
              <w:top w:val="nil"/>
              <w:left w:val="nil"/>
              <w:bottom w:val="single" w:sz="4" w:space="0" w:color="auto"/>
              <w:right w:val="single" w:sz="4" w:space="0" w:color="auto"/>
            </w:tcBorders>
            <w:shd w:val="clear" w:color="auto" w:fill="auto"/>
            <w:noWrap/>
            <w:vAlign w:val="center"/>
          </w:tcPr>
          <w:p w:rsidR="00DC07EE" w:rsidRPr="001E02E7" w:rsidRDefault="00DC07EE" w:rsidP="00F702EA">
            <w:pPr>
              <w:widowControl/>
              <w:jc w:val="right"/>
              <w:rPr>
                <w:rFonts w:ascii="宋体" w:hAnsi="宋体" w:cs="宋体"/>
                <w:kern w:val="0"/>
                <w:sz w:val="24"/>
                <w:szCs w:val="24"/>
              </w:rPr>
            </w:pPr>
            <w:r w:rsidRPr="001E02E7">
              <w:rPr>
                <w:rFonts w:ascii="宋体" w:hAnsi="宋体" w:cs="宋体" w:hint="eastAsia"/>
                <w:kern w:val="0"/>
                <w:sz w:val="24"/>
                <w:szCs w:val="24"/>
              </w:rPr>
              <w:t>210</w:t>
            </w:r>
          </w:p>
        </w:tc>
        <w:tc>
          <w:tcPr>
            <w:tcW w:w="236" w:type="dxa"/>
            <w:tcBorders>
              <w:top w:val="nil"/>
              <w:left w:val="nil"/>
              <w:bottom w:val="single" w:sz="4" w:space="0" w:color="auto"/>
              <w:right w:val="single" w:sz="4" w:space="0" w:color="auto"/>
            </w:tcBorders>
            <w:shd w:val="clear" w:color="auto" w:fill="auto"/>
            <w:noWrap/>
            <w:vAlign w:val="center"/>
            <w:hideMark/>
          </w:tcPr>
          <w:p w:rsidR="00DC07EE" w:rsidRPr="001E02E7" w:rsidRDefault="00DC07EE" w:rsidP="00F702EA">
            <w:pPr>
              <w:widowControl/>
              <w:jc w:val="left"/>
              <w:rPr>
                <w:rFonts w:ascii="宋体" w:hAnsi="宋体" w:cs="宋体"/>
                <w:kern w:val="0"/>
                <w:sz w:val="24"/>
                <w:szCs w:val="24"/>
              </w:rPr>
            </w:pPr>
            <w:r w:rsidRPr="001E02E7">
              <w:rPr>
                <w:rFonts w:ascii="宋体" w:hAnsi="宋体" w:cs="宋体" w:hint="eastAsia"/>
                <w:kern w:val="0"/>
                <w:sz w:val="24"/>
                <w:szCs w:val="24"/>
              </w:rPr>
              <w:t xml:space="preserve">　</w:t>
            </w:r>
          </w:p>
        </w:tc>
        <w:tc>
          <w:tcPr>
            <w:tcW w:w="992" w:type="dxa"/>
            <w:tcBorders>
              <w:top w:val="nil"/>
              <w:left w:val="nil"/>
              <w:bottom w:val="single" w:sz="4" w:space="0" w:color="auto"/>
              <w:right w:val="single" w:sz="4" w:space="0" w:color="auto"/>
            </w:tcBorders>
            <w:shd w:val="clear" w:color="auto" w:fill="auto"/>
            <w:noWrap/>
            <w:vAlign w:val="center"/>
          </w:tcPr>
          <w:p w:rsidR="00DC07EE" w:rsidRPr="001E02E7" w:rsidRDefault="00DC07EE" w:rsidP="00F702EA">
            <w:pPr>
              <w:widowControl/>
              <w:jc w:val="left"/>
              <w:rPr>
                <w:rFonts w:ascii="宋体" w:hAnsi="宋体" w:cs="宋体"/>
                <w:kern w:val="0"/>
                <w:sz w:val="24"/>
                <w:szCs w:val="24"/>
              </w:rPr>
            </w:pPr>
            <w:r w:rsidRPr="001E02E7">
              <w:rPr>
                <w:rFonts w:ascii="宋体" w:hAnsi="宋体" w:cs="宋体" w:hint="eastAsia"/>
                <w:kern w:val="0"/>
                <w:sz w:val="24"/>
                <w:szCs w:val="24"/>
              </w:rPr>
              <w:t>南宁</w:t>
            </w:r>
          </w:p>
        </w:tc>
        <w:tc>
          <w:tcPr>
            <w:tcW w:w="1385" w:type="dxa"/>
            <w:tcBorders>
              <w:top w:val="nil"/>
              <w:left w:val="nil"/>
              <w:bottom w:val="single" w:sz="4" w:space="0" w:color="auto"/>
              <w:right w:val="single" w:sz="4" w:space="0" w:color="auto"/>
            </w:tcBorders>
            <w:shd w:val="clear" w:color="auto" w:fill="auto"/>
            <w:noWrap/>
            <w:vAlign w:val="center"/>
          </w:tcPr>
          <w:p w:rsidR="00DC07EE" w:rsidRPr="001E02E7" w:rsidRDefault="00DC07EE" w:rsidP="00F702EA">
            <w:pPr>
              <w:widowControl/>
              <w:jc w:val="right"/>
              <w:rPr>
                <w:rFonts w:ascii="宋体" w:hAnsi="宋体" w:cs="宋体"/>
                <w:kern w:val="0"/>
                <w:sz w:val="24"/>
                <w:szCs w:val="24"/>
              </w:rPr>
            </w:pPr>
            <w:r w:rsidRPr="001E02E7">
              <w:rPr>
                <w:rFonts w:ascii="宋体" w:hAnsi="宋体" w:cs="宋体" w:hint="eastAsia"/>
                <w:kern w:val="0"/>
                <w:sz w:val="24"/>
                <w:szCs w:val="24"/>
              </w:rPr>
              <w:t>146</w:t>
            </w:r>
          </w:p>
        </w:tc>
        <w:tc>
          <w:tcPr>
            <w:tcW w:w="1418" w:type="dxa"/>
            <w:tcBorders>
              <w:top w:val="nil"/>
              <w:left w:val="nil"/>
              <w:bottom w:val="single" w:sz="4" w:space="0" w:color="auto"/>
              <w:right w:val="single" w:sz="4" w:space="0" w:color="auto"/>
            </w:tcBorders>
            <w:shd w:val="clear" w:color="auto" w:fill="auto"/>
            <w:noWrap/>
            <w:vAlign w:val="center"/>
          </w:tcPr>
          <w:p w:rsidR="00DC07EE" w:rsidRPr="001E02E7" w:rsidRDefault="00DC07EE" w:rsidP="00F702EA">
            <w:pPr>
              <w:widowControl/>
              <w:jc w:val="right"/>
              <w:rPr>
                <w:rFonts w:ascii="宋体" w:hAnsi="宋体" w:cs="宋体"/>
                <w:kern w:val="0"/>
                <w:sz w:val="24"/>
                <w:szCs w:val="24"/>
              </w:rPr>
            </w:pPr>
            <w:r w:rsidRPr="001E02E7">
              <w:rPr>
                <w:rFonts w:ascii="宋体" w:hAnsi="宋体" w:cs="宋体" w:hint="eastAsia"/>
                <w:kern w:val="0"/>
                <w:sz w:val="24"/>
                <w:szCs w:val="24"/>
              </w:rPr>
              <w:t>110</w:t>
            </w:r>
          </w:p>
        </w:tc>
      </w:tr>
      <w:tr w:rsidR="00DC07EE" w:rsidRPr="001E02E7" w:rsidTr="00F702EA">
        <w:trPr>
          <w:trHeight w:val="258"/>
          <w:jc w:val="center"/>
        </w:trPr>
        <w:tc>
          <w:tcPr>
            <w:tcW w:w="1192" w:type="dxa"/>
            <w:tcBorders>
              <w:top w:val="nil"/>
              <w:left w:val="single" w:sz="4" w:space="0" w:color="auto"/>
              <w:bottom w:val="single" w:sz="4" w:space="0" w:color="auto"/>
              <w:right w:val="single" w:sz="4" w:space="0" w:color="auto"/>
            </w:tcBorders>
            <w:shd w:val="clear" w:color="auto" w:fill="auto"/>
            <w:noWrap/>
            <w:vAlign w:val="center"/>
          </w:tcPr>
          <w:p w:rsidR="00DC07EE" w:rsidRPr="001E02E7" w:rsidRDefault="00DC07EE" w:rsidP="00F702EA">
            <w:pPr>
              <w:widowControl/>
              <w:jc w:val="left"/>
              <w:rPr>
                <w:rFonts w:ascii="宋体" w:hAnsi="宋体" w:cs="宋体"/>
                <w:kern w:val="0"/>
                <w:sz w:val="24"/>
                <w:szCs w:val="24"/>
              </w:rPr>
            </w:pPr>
            <w:r w:rsidRPr="001E02E7">
              <w:rPr>
                <w:rFonts w:ascii="宋体" w:hAnsi="宋体" w:cs="宋体" w:hint="eastAsia"/>
                <w:kern w:val="0"/>
                <w:sz w:val="24"/>
                <w:szCs w:val="24"/>
              </w:rPr>
              <w:t>兰州</w:t>
            </w:r>
          </w:p>
        </w:tc>
        <w:tc>
          <w:tcPr>
            <w:tcW w:w="1417" w:type="dxa"/>
            <w:tcBorders>
              <w:top w:val="nil"/>
              <w:left w:val="nil"/>
              <w:bottom w:val="single" w:sz="4" w:space="0" w:color="auto"/>
              <w:right w:val="single" w:sz="4" w:space="0" w:color="auto"/>
            </w:tcBorders>
            <w:shd w:val="clear" w:color="auto" w:fill="auto"/>
            <w:noWrap/>
            <w:vAlign w:val="center"/>
          </w:tcPr>
          <w:p w:rsidR="00DC07EE" w:rsidRPr="001E02E7" w:rsidRDefault="00DC07EE" w:rsidP="00F702EA">
            <w:pPr>
              <w:widowControl/>
              <w:jc w:val="right"/>
              <w:rPr>
                <w:rFonts w:ascii="宋体" w:hAnsi="宋体" w:cs="宋体"/>
                <w:kern w:val="0"/>
                <w:sz w:val="24"/>
                <w:szCs w:val="24"/>
              </w:rPr>
            </w:pPr>
            <w:r w:rsidRPr="001E02E7">
              <w:rPr>
                <w:rFonts w:ascii="宋体" w:hAnsi="宋体" w:cs="宋体" w:hint="eastAsia"/>
                <w:kern w:val="0"/>
                <w:sz w:val="24"/>
                <w:szCs w:val="24"/>
              </w:rPr>
              <w:t>160</w:t>
            </w:r>
          </w:p>
        </w:tc>
        <w:tc>
          <w:tcPr>
            <w:tcW w:w="1414" w:type="dxa"/>
            <w:tcBorders>
              <w:top w:val="nil"/>
              <w:left w:val="nil"/>
              <w:bottom w:val="single" w:sz="4" w:space="0" w:color="auto"/>
              <w:right w:val="single" w:sz="4" w:space="0" w:color="auto"/>
            </w:tcBorders>
            <w:shd w:val="clear" w:color="auto" w:fill="auto"/>
            <w:noWrap/>
            <w:vAlign w:val="center"/>
          </w:tcPr>
          <w:p w:rsidR="00DC07EE" w:rsidRPr="001E02E7" w:rsidRDefault="00DC07EE" w:rsidP="00F702EA">
            <w:pPr>
              <w:widowControl/>
              <w:jc w:val="right"/>
              <w:rPr>
                <w:rFonts w:ascii="宋体" w:hAnsi="宋体" w:cs="宋体"/>
                <w:kern w:val="0"/>
                <w:sz w:val="24"/>
                <w:szCs w:val="24"/>
              </w:rPr>
            </w:pPr>
            <w:r w:rsidRPr="001E02E7">
              <w:rPr>
                <w:rFonts w:ascii="宋体" w:hAnsi="宋体" w:cs="宋体" w:hint="eastAsia"/>
                <w:kern w:val="0"/>
                <w:sz w:val="24"/>
                <w:szCs w:val="24"/>
              </w:rPr>
              <w:t>110</w:t>
            </w:r>
          </w:p>
        </w:tc>
        <w:tc>
          <w:tcPr>
            <w:tcW w:w="236" w:type="dxa"/>
            <w:tcBorders>
              <w:top w:val="nil"/>
              <w:left w:val="nil"/>
              <w:bottom w:val="single" w:sz="4" w:space="0" w:color="auto"/>
              <w:right w:val="single" w:sz="4" w:space="0" w:color="auto"/>
            </w:tcBorders>
            <w:shd w:val="clear" w:color="auto" w:fill="auto"/>
            <w:noWrap/>
            <w:vAlign w:val="center"/>
            <w:hideMark/>
          </w:tcPr>
          <w:p w:rsidR="00DC07EE" w:rsidRPr="001E02E7" w:rsidRDefault="00DC07EE" w:rsidP="00F702EA">
            <w:pPr>
              <w:widowControl/>
              <w:jc w:val="right"/>
              <w:rPr>
                <w:rFonts w:ascii="宋体" w:hAnsi="宋体" w:cs="宋体"/>
                <w:kern w:val="0"/>
                <w:sz w:val="24"/>
                <w:szCs w:val="24"/>
              </w:rPr>
            </w:pPr>
            <w:r w:rsidRPr="001E02E7">
              <w:rPr>
                <w:rFonts w:ascii="宋体" w:hAnsi="宋体" w:cs="宋体" w:hint="eastAsia"/>
                <w:kern w:val="0"/>
                <w:sz w:val="24"/>
                <w:szCs w:val="24"/>
              </w:rPr>
              <w:t xml:space="preserve">　</w:t>
            </w:r>
          </w:p>
        </w:tc>
        <w:tc>
          <w:tcPr>
            <w:tcW w:w="992" w:type="dxa"/>
            <w:tcBorders>
              <w:top w:val="nil"/>
              <w:left w:val="nil"/>
              <w:bottom w:val="single" w:sz="4" w:space="0" w:color="auto"/>
              <w:right w:val="single" w:sz="4" w:space="0" w:color="auto"/>
            </w:tcBorders>
            <w:shd w:val="clear" w:color="auto" w:fill="auto"/>
            <w:noWrap/>
            <w:vAlign w:val="center"/>
          </w:tcPr>
          <w:p w:rsidR="00DC07EE" w:rsidRPr="001E02E7" w:rsidRDefault="00DC07EE" w:rsidP="00F702EA">
            <w:pPr>
              <w:widowControl/>
              <w:jc w:val="left"/>
              <w:rPr>
                <w:rFonts w:ascii="宋体" w:hAnsi="宋体" w:cs="宋体"/>
                <w:kern w:val="0"/>
                <w:sz w:val="24"/>
                <w:szCs w:val="24"/>
              </w:rPr>
            </w:pPr>
            <w:r w:rsidRPr="001E02E7">
              <w:rPr>
                <w:rFonts w:ascii="宋体" w:hAnsi="宋体" w:cs="宋体" w:hint="eastAsia"/>
                <w:kern w:val="0"/>
                <w:sz w:val="24"/>
                <w:szCs w:val="24"/>
              </w:rPr>
              <w:t>福州</w:t>
            </w:r>
          </w:p>
        </w:tc>
        <w:tc>
          <w:tcPr>
            <w:tcW w:w="1385" w:type="dxa"/>
            <w:tcBorders>
              <w:top w:val="nil"/>
              <w:left w:val="nil"/>
              <w:bottom w:val="single" w:sz="4" w:space="0" w:color="auto"/>
              <w:right w:val="single" w:sz="4" w:space="0" w:color="auto"/>
            </w:tcBorders>
            <w:shd w:val="clear" w:color="auto" w:fill="auto"/>
            <w:noWrap/>
            <w:vAlign w:val="center"/>
          </w:tcPr>
          <w:p w:rsidR="00DC07EE" w:rsidRPr="001E02E7" w:rsidRDefault="00DC07EE" w:rsidP="00F702EA">
            <w:pPr>
              <w:widowControl/>
              <w:jc w:val="right"/>
              <w:rPr>
                <w:rFonts w:ascii="宋体" w:hAnsi="宋体" w:cs="宋体"/>
                <w:kern w:val="0"/>
                <w:sz w:val="24"/>
                <w:szCs w:val="24"/>
              </w:rPr>
            </w:pPr>
            <w:r w:rsidRPr="001E02E7">
              <w:rPr>
                <w:rFonts w:ascii="宋体" w:hAnsi="宋体" w:cs="宋体" w:hint="eastAsia"/>
                <w:kern w:val="0"/>
                <w:sz w:val="24"/>
                <w:szCs w:val="24"/>
              </w:rPr>
              <w:t>326</w:t>
            </w:r>
          </w:p>
        </w:tc>
        <w:tc>
          <w:tcPr>
            <w:tcW w:w="1418" w:type="dxa"/>
            <w:tcBorders>
              <w:top w:val="nil"/>
              <w:left w:val="nil"/>
              <w:bottom w:val="single" w:sz="4" w:space="0" w:color="auto"/>
              <w:right w:val="single" w:sz="4" w:space="0" w:color="auto"/>
            </w:tcBorders>
            <w:shd w:val="clear" w:color="auto" w:fill="auto"/>
            <w:noWrap/>
            <w:vAlign w:val="center"/>
          </w:tcPr>
          <w:p w:rsidR="00DC07EE" w:rsidRPr="001E02E7" w:rsidRDefault="00DC07EE" w:rsidP="00F702EA">
            <w:pPr>
              <w:widowControl/>
              <w:jc w:val="right"/>
              <w:rPr>
                <w:rFonts w:ascii="宋体" w:hAnsi="宋体" w:cs="宋体"/>
                <w:kern w:val="0"/>
                <w:sz w:val="24"/>
                <w:szCs w:val="24"/>
              </w:rPr>
            </w:pPr>
            <w:r w:rsidRPr="001E02E7">
              <w:rPr>
                <w:rFonts w:ascii="宋体" w:hAnsi="宋体" w:cs="宋体" w:hint="eastAsia"/>
                <w:kern w:val="0"/>
                <w:sz w:val="24"/>
                <w:szCs w:val="24"/>
              </w:rPr>
              <w:t>246</w:t>
            </w:r>
          </w:p>
        </w:tc>
      </w:tr>
      <w:tr w:rsidR="00DC07EE" w:rsidRPr="001E02E7" w:rsidTr="00F702EA">
        <w:trPr>
          <w:trHeight w:val="258"/>
          <w:jc w:val="center"/>
        </w:trPr>
        <w:tc>
          <w:tcPr>
            <w:tcW w:w="1192" w:type="dxa"/>
            <w:tcBorders>
              <w:top w:val="nil"/>
              <w:left w:val="single" w:sz="4" w:space="0" w:color="auto"/>
              <w:bottom w:val="single" w:sz="4" w:space="0" w:color="auto"/>
              <w:right w:val="single" w:sz="4" w:space="0" w:color="auto"/>
            </w:tcBorders>
            <w:shd w:val="clear" w:color="auto" w:fill="auto"/>
            <w:noWrap/>
            <w:vAlign w:val="center"/>
          </w:tcPr>
          <w:p w:rsidR="00DC07EE" w:rsidRPr="001E02E7" w:rsidRDefault="00DC07EE" w:rsidP="00F702EA">
            <w:pPr>
              <w:widowControl/>
              <w:jc w:val="left"/>
              <w:rPr>
                <w:rFonts w:ascii="宋体" w:hAnsi="宋体" w:cs="宋体"/>
                <w:kern w:val="0"/>
                <w:sz w:val="24"/>
                <w:szCs w:val="24"/>
              </w:rPr>
            </w:pPr>
            <w:r w:rsidRPr="001E02E7">
              <w:rPr>
                <w:rFonts w:ascii="宋体" w:hAnsi="宋体" w:cs="宋体" w:hint="eastAsia"/>
                <w:kern w:val="0"/>
                <w:sz w:val="24"/>
                <w:szCs w:val="24"/>
              </w:rPr>
              <w:t>银川</w:t>
            </w:r>
          </w:p>
        </w:tc>
        <w:tc>
          <w:tcPr>
            <w:tcW w:w="1417" w:type="dxa"/>
            <w:tcBorders>
              <w:top w:val="nil"/>
              <w:left w:val="nil"/>
              <w:bottom w:val="single" w:sz="4" w:space="0" w:color="auto"/>
              <w:right w:val="single" w:sz="4" w:space="0" w:color="auto"/>
            </w:tcBorders>
            <w:shd w:val="clear" w:color="auto" w:fill="auto"/>
            <w:noWrap/>
            <w:vAlign w:val="center"/>
          </w:tcPr>
          <w:p w:rsidR="00DC07EE" w:rsidRPr="001E02E7" w:rsidRDefault="00DC07EE" w:rsidP="00F702EA">
            <w:pPr>
              <w:widowControl/>
              <w:jc w:val="right"/>
              <w:rPr>
                <w:rFonts w:ascii="宋体" w:hAnsi="宋体" w:cs="宋体"/>
                <w:kern w:val="0"/>
                <w:sz w:val="24"/>
                <w:szCs w:val="24"/>
              </w:rPr>
            </w:pPr>
            <w:r w:rsidRPr="001E02E7">
              <w:rPr>
                <w:rFonts w:ascii="宋体" w:hAnsi="宋体" w:cs="宋体" w:hint="eastAsia"/>
                <w:kern w:val="0"/>
                <w:sz w:val="24"/>
                <w:szCs w:val="24"/>
              </w:rPr>
              <w:t>102</w:t>
            </w:r>
          </w:p>
        </w:tc>
        <w:tc>
          <w:tcPr>
            <w:tcW w:w="1414" w:type="dxa"/>
            <w:tcBorders>
              <w:top w:val="nil"/>
              <w:left w:val="nil"/>
              <w:bottom w:val="single" w:sz="4" w:space="0" w:color="auto"/>
              <w:right w:val="single" w:sz="4" w:space="0" w:color="auto"/>
            </w:tcBorders>
            <w:shd w:val="clear" w:color="auto" w:fill="auto"/>
            <w:noWrap/>
            <w:vAlign w:val="center"/>
          </w:tcPr>
          <w:p w:rsidR="00DC07EE" w:rsidRPr="001E02E7" w:rsidRDefault="00DC07EE" w:rsidP="00F702EA">
            <w:pPr>
              <w:widowControl/>
              <w:jc w:val="right"/>
              <w:rPr>
                <w:rFonts w:ascii="宋体" w:hAnsi="宋体" w:cs="宋体"/>
                <w:kern w:val="0"/>
                <w:sz w:val="24"/>
                <w:szCs w:val="24"/>
              </w:rPr>
            </w:pPr>
            <w:r w:rsidRPr="001E02E7">
              <w:rPr>
                <w:rFonts w:ascii="宋体" w:hAnsi="宋体" w:cs="宋体" w:hint="eastAsia"/>
                <w:kern w:val="0"/>
                <w:sz w:val="24"/>
                <w:szCs w:val="24"/>
              </w:rPr>
              <w:t>73</w:t>
            </w:r>
          </w:p>
        </w:tc>
        <w:tc>
          <w:tcPr>
            <w:tcW w:w="236" w:type="dxa"/>
            <w:tcBorders>
              <w:top w:val="nil"/>
              <w:left w:val="nil"/>
              <w:bottom w:val="single" w:sz="4" w:space="0" w:color="auto"/>
              <w:right w:val="single" w:sz="4" w:space="0" w:color="auto"/>
            </w:tcBorders>
            <w:shd w:val="clear" w:color="auto" w:fill="auto"/>
            <w:noWrap/>
            <w:vAlign w:val="center"/>
            <w:hideMark/>
          </w:tcPr>
          <w:p w:rsidR="00DC07EE" w:rsidRPr="001E02E7" w:rsidRDefault="00DC07EE" w:rsidP="00F702EA">
            <w:pPr>
              <w:widowControl/>
              <w:jc w:val="right"/>
              <w:rPr>
                <w:rFonts w:ascii="宋体" w:hAnsi="宋体" w:cs="宋体"/>
                <w:kern w:val="0"/>
                <w:sz w:val="24"/>
                <w:szCs w:val="24"/>
              </w:rPr>
            </w:pPr>
            <w:r w:rsidRPr="001E02E7">
              <w:rPr>
                <w:rFonts w:ascii="宋体" w:hAnsi="宋体" w:cs="宋体" w:hint="eastAsia"/>
                <w:kern w:val="0"/>
                <w:sz w:val="24"/>
                <w:szCs w:val="24"/>
              </w:rPr>
              <w:t xml:space="preserve">　</w:t>
            </w:r>
          </w:p>
        </w:tc>
        <w:tc>
          <w:tcPr>
            <w:tcW w:w="992" w:type="dxa"/>
            <w:tcBorders>
              <w:top w:val="nil"/>
              <w:left w:val="nil"/>
              <w:bottom w:val="single" w:sz="4" w:space="0" w:color="auto"/>
              <w:right w:val="single" w:sz="4" w:space="0" w:color="auto"/>
            </w:tcBorders>
            <w:shd w:val="clear" w:color="auto" w:fill="auto"/>
            <w:noWrap/>
            <w:vAlign w:val="center"/>
          </w:tcPr>
          <w:p w:rsidR="00DC07EE" w:rsidRPr="001E02E7" w:rsidRDefault="00DC07EE" w:rsidP="00F702EA">
            <w:pPr>
              <w:widowControl/>
              <w:jc w:val="left"/>
              <w:rPr>
                <w:rFonts w:ascii="宋体" w:hAnsi="宋体" w:cs="宋体"/>
                <w:kern w:val="0"/>
                <w:sz w:val="24"/>
                <w:szCs w:val="24"/>
              </w:rPr>
            </w:pPr>
            <w:r w:rsidRPr="001E02E7">
              <w:rPr>
                <w:rFonts w:ascii="宋体" w:hAnsi="宋体" w:cs="宋体" w:hint="eastAsia"/>
                <w:kern w:val="0"/>
                <w:sz w:val="24"/>
                <w:szCs w:val="24"/>
              </w:rPr>
              <w:t>海口</w:t>
            </w:r>
          </w:p>
        </w:tc>
        <w:tc>
          <w:tcPr>
            <w:tcW w:w="1385" w:type="dxa"/>
            <w:tcBorders>
              <w:top w:val="nil"/>
              <w:left w:val="nil"/>
              <w:bottom w:val="single" w:sz="4" w:space="0" w:color="auto"/>
              <w:right w:val="single" w:sz="4" w:space="0" w:color="auto"/>
            </w:tcBorders>
            <w:shd w:val="clear" w:color="auto" w:fill="auto"/>
            <w:noWrap/>
            <w:vAlign w:val="center"/>
          </w:tcPr>
          <w:p w:rsidR="00DC07EE" w:rsidRPr="001E02E7" w:rsidRDefault="00DC07EE" w:rsidP="00F702EA">
            <w:pPr>
              <w:widowControl/>
              <w:jc w:val="right"/>
              <w:rPr>
                <w:rFonts w:ascii="宋体" w:hAnsi="宋体" w:cs="宋体"/>
                <w:kern w:val="0"/>
                <w:sz w:val="24"/>
                <w:szCs w:val="24"/>
              </w:rPr>
            </w:pPr>
            <w:r w:rsidRPr="001E02E7">
              <w:rPr>
                <w:rFonts w:ascii="宋体" w:hAnsi="宋体" w:cs="宋体" w:hint="eastAsia"/>
                <w:kern w:val="0"/>
                <w:sz w:val="24"/>
                <w:szCs w:val="24"/>
              </w:rPr>
              <w:t>59</w:t>
            </w:r>
          </w:p>
        </w:tc>
        <w:tc>
          <w:tcPr>
            <w:tcW w:w="1418" w:type="dxa"/>
            <w:tcBorders>
              <w:top w:val="nil"/>
              <w:left w:val="nil"/>
              <w:bottom w:val="single" w:sz="4" w:space="0" w:color="auto"/>
              <w:right w:val="single" w:sz="4" w:space="0" w:color="auto"/>
            </w:tcBorders>
            <w:shd w:val="clear" w:color="auto" w:fill="auto"/>
            <w:noWrap/>
            <w:vAlign w:val="center"/>
          </w:tcPr>
          <w:p w:rsidR="00DC07EE" w:rsidRPr="001E02E7" w:rsidRDefault="00DC07EE" w:rsidP="00F702EA">
            <w:pPr>
              <w:widowControl/>
              <w:jc w:val="right"/>
              <w:rPr>
                <w:rFonts w:ascii="宋体" w:hAnsi="宋体" w:cs="宋体"/>
                <w:kern w:val="0"/>
                <w:sz w:val="24"/>
                <w:szCs w:val="24"/>
              </w:rPr>
            </w:pPr>
            <w:r w:rsidRPr="001E02E7">
              <w:rPr>
                <w:rFonts w:ascii="宋体" w:hAnsi="宋体" w:cs="宋体" w:hint="eastAsia"/>
                <w:kern w:val="0"/>
                <w:sz w:val="24"/>
                <w:szCs w:val="24"/>
              </w:rPr>
              <w:t>47</w:t>
            </w:r>
          </w:p>
        </w:tc>
      </w:tr>
      <w:tr w:rsidR="00DC07EE" w:rsidRPr="001E02E7" w:rsidTr="00F702EA">
        <w:trPr>
          <w:trHeight w:val="258"/>
          <w:jc w:val="center"/>
        </w:trPr>
        <w:tc>
          <w:tcPr>
            <w:tcW w:w="1192" w:type="dxa"/>
            <w:tcBorders>
              <w:top w:val="nil"/>
              <w:left w:val="single" w:sz="4" w:space="0" w:color="auto"/>
              <w:bottom w:val="single" w:sz="4" w:space="0" w:color="auto"/>
              <w:right w:val="single" w:sz="4" w:space="0" w:color="auto"/>
            </w:tcBorders>
            <w:shd w:val="clear" w:color="auto" w:fill="auto"/>
            <w:noWrap/>
            <w:vAlign w:val="center"/>
          </w:tcPr>
          <w:p w:rsidR="00DC07EE" w:rsidRPr="001E02E7" w:rsidRDefault="00DC07EE" w:rsidP="00F702EA">
            <w:pPr>
              <w:widowControl/>
              <w:jc w:val="left"/>
              <w:rPr>
                <w:rFonts w:ascii="宋体" w:hAnsi="宋体" w:cs="宋体"/>
                <w:kern w:val="0"/>
                <w:sz w:val="24"/>
                <w:szCs w:val="24"/>
              </w:rPr>
            </w:pPr>
            <w:r w:rsidRPr="001E02E7">
              <w:rPr>
                <w:rFonts w:ascii="宋体" w:hAnsi="宋体" w:cs="宋体" w:hint="eastAsia"/>
                <w:kern w:val="0"/>
                <w:sz w:val="24"/>
                <w:szCs w:val="24"/>
              </w:rPr>
              <w:t>郑州</w:t>
            </w:r>
          </w:p>
        </w:tc>
        <w:tc>
          <w:tcPr>
            <w:tcW w:w="1417" w:type="dxa"/>
            <w:tcBorders>
              <w:top w:val="nil"/>
              <w:left w:val="nil"/>
              <w:bottom w:val="single" w:sz="4" w:space="0" w:color="auto"/>
              <w:right w:val="single" w:sz="4" w:space="0" w:color="auto"/>
            </w:tcBorders>
            <w:shd w:val="clear" w:color="auto" w:fill="auto"/>
            <w:noWrap/>
            <w:vAlign w:val="center"/>
          </w:tcPr>
          <w:p w:rsidR="00DC07EE" w:rsidRPr="001E02E7" w:rsidRDefault="00DC07EE" w:rsidP="00F702EA">
            <w:pPr>
              <w:widowControl/>
              <w:jc w:val="right"/>
              <w:rPr>
                <w:rFonts w:ascii="宋体" w:hAnsi="宋体" w:cs="宋体"/>
                <w:kern w:val="0"/>
                <w:sz w:val="24"/>
                <w:szCs w:val="24"/>
              </w:rPr>
            </w:pPr>
            <w:r w:rsidRPr="001E02E7">
              <w:rPr>
                <w:rFonts w:ascii="宋体" w:hAnsi="宋体" w:cs="宋体" w:hint="eastAsia"/>
                <w:kern w:val="0"/>
                <w:sz w:val="24"/>
                <w:szCs w:val="24"/>
              </w:rPr>
              <w:t>523</w:t>
            </w:r>
          </w:p>
        </w:tc>
        <w:tc>
          <w:tcPr>
            <w:tcW w:w="1414" w:type="dxa"/>
            <w:tcBorders>
              <w:top w:val="nil"/>
              <w:left w:val="nil"/>
              <w:bottom w:val="single" w:sz="4" w:space="0" w:color="auto"/>
              <w:right w:val="single" w:sz="4" w:space="0" w:color="auto"/>
            </w:tcBorders>
            <w:shd w:val="clear" w:color="auto" w:fill="auto"/>
            <w:noWrap/>
            <w:vAlign w:val="center"/>
          </w:tcPr>
          <w:p w:rsidR="00DC07EE" w:rsidRPr="001E02E7" w:rsidRDefault="00DC07EE" w:rsidP="00F702EA">
            <w:pPr>
              <w:widowControl/>
              <w:jc w:val="right"/>
              <w:rPr>
                <w:rFonts w:ascii="宋体" w:hAnsi="宋体" w:cs="宋体"/>
                <w:kern w:val="0"/>
                <w:sz w:val="24"/>
                <w:szCs w:val="24"/>
              </w:rPr>
            </w:pPr>
            <w:r w:rsidRPr="001E02E7">
              <w:rPr>
                <w:rFonts w:ascii="宋体" w:hAnsi="宋体" w:cs="宋体" w:hint="eastAsia"/>
                <w:kern w:val="0"/>
                <w:sz w:val="24"/>
                <w:szCs w:val="24"/>
              </w:rPr>
              <w:t>468</w:t>
            </w:r>
          </w:p>
        </w:tc>
        <w:tc>
          <w:tcPr>
            <w:tcW w:w="236" w:type="dxa"/>
            <w:tcBorders>
              <w:top w:val="nil"/>
              <w:left w:val="nil"/>
              <w:bottom w:val="single" w:sz="4" w:space="0" w:color="auto"/>
              <w:right w:val="single" w:sz="4" w:space="0" w:color="auto"/>
            </w:tcBorders>
            <w:shd w:val="clear" w:color="auto" w:fill="auto"/>
            <w:noWrap/>
            <w:vAlign w:val="center"/>
            <w:hideMark/>
          </w:tcPr>
          <w:p w:rsidR="00DC07EE" w:rsidRPr="001E02E7" w:rsidRDefault="00DC07EE" w:rsidP="00F702EA">
            <w:pPr>
              <w:widowControl/>
              <w:jc w:val="right"/>
              <w:rPr>
                <w:rFonts w:ascii="宋体" w:hAnsi="宋体" w:cs="宋体"/>
                <w:kern w:val="0"/>
                <w:sz w:val="24"/>
                <w:szCs w:val="24"/>
              </w:rPr>
            </w:pPr>
            <w:r w:rsidRPr="001E02E7">
              <w:rPr>
                <w:rFonts w:ascii="宋体" w:hAnsi="宋体" w:cs="宋体" w:hint="eastAsia"/>
                <w:kern w:val="0"/>
                <w:sz w:val="24"/>
                <w:szCs w:val="24"/>
              </w:rPr>
              <w:t xml:space="preserve">　</w:t>
            </w:r>
          </w:p>
        </w:tc>
        <w:tc>
          <w:tcPr>
            <w:tcW w:w="992" w:type="dxa"/>
            <w:tcBorders>
              <w:top w:val="nil"/>
              <w:left w:val="nil"/>
              <w:bottom w:val="single" w:sz="4" w:space="0" w:color="auto"/>
              <w:right w:val="single" w:sz="4" w:space="0" w:color="auto"/>
            </w:tcBorders>
            <w:shd w:val="clear" w:color="auto" w:fill="auto"/>
            <w:noWrap/>
            <w:vAlign w:val="center"/>
          </w:tcPr>
          <w:p w:rsidR="00DC07EE" w:rsidRPr="001E02E7" w:rsidRDefault="00DC07EE" w:rsidP="00F702EA">
            <w:pPr>
              <w:widowControl/>
              <w:jc w:val="left"/>
              <w:rPr>
                <w:rFonts w:ascii="宋体" w:hAnsi="宋体" w:cs="宋体"/>
                <w:kern w:val="0"/>
                <w:sz w:val="24"/>
                <w:szCs w:val="24"/>
              </w:rPr>
            </w:pPr>
            <w:r w:rsidRPr="001E02E7">
              <w:rPr>
                <w:rFonts w:ascii="宋体" w:hAnsi="宋体" w:cs="宋体" w:hint="eastAsia"/>
                <w:kern w:val="0"/>
                <w:sz w:val="24"/>
                <w:szCs w:val="24"/>
              </w:rPr>
              <w:t>北京</w:t>
            </w:r>
          </w:p>
        </w:tc>
        <w:tc>
          <w:tcPr>
            <w:tcW w:w="1385" w:type="dxa"/>
            <w:tcBorders>
              <w:top w:val="nil"/>
              <w:left w:val="nil"/>
              <w:bottom w:val="single" w:sz="4" w:space="0" w:color="auto"/>
              <w:right w:val="single" w:sz="4" w:space="0" w:color="auto"/>
            </w:tcBorders>
            <w:shd w:val="clear" w:color="auto" w:fill="auto"/>
            <w:noWrap/>
            <w:vAlign w:val="center"/>
          </w:tcPr>
          <w:p w:rsidR="00DC07EE" w:rsidRPr="001E02E7" w:rsidRDefault="00DC07EE" w:rsidP="00F702EA">
            <w:pPr>
              <w:widowControl/>
              <w:jc w:val="right"/>
              <w:rPr>
                <w:rFonts w:ascii="宋体" w:hAnsi="宋体" w:cs="宋体"/>
                <w:kern w:val="0"/>
                <w:sz w:val="24"/>
                <w:szCs w:val="24"/>
              </w:rPr>
            </w:pPr>
            <w:r w:rsidRPr="001E02E7">
              <w:rPr>
                <w:rFonts w:ascii="宋体" w:hAnsi="宋体" w:cs="宋体" w:hint="eastAsia"/>
                <w:kern w:val="0"/>
                <w:sz w:val="24"/>
                <w:szCs w:val="24"/>
              </w:rPr>
              <w:t>268</w:t>
            </w:r>
          </w:p>
        </w:tc>
        <w:tc>
          <w:tcPr>
            <w:tcW w:w="1418" w:type="dxa"/>
            <w:tcBorders>
              <w:top w:val="nil"/>
              <w:left w:val="nil"/>
              <w:bottom w:val="single" w:sz="4" w:space="0" w:color="auto"/>
              <w:right w:val="single" w:sz="4" w:space="0" w:color="auto"/>
            </w:tcBorders>
            <w:shd w:val="clear" w:color="auto" w:fill="auto"/>
            <w:noWrap/>
            <w:vAlign w:val="center"/>
          </w:tcPr>
          <w:p w:rsidR="00DC07EE" w:rsidRPr="001E02E7" w:rsidRDefault="00DC07EE" w:rsidP="00F702EA">
            <w:pPr>
              <w:widowControl/>
              <w:jc w:val="right"/>
              <w:rPr>
                <w:rFonts w:ascii="宋体" w:hAnsi="宋体" w:cs="宋体"/>
                <w:kern w:val="0"/>
                <w:sz w:val="24"/>
                <w:szCs w:val="24"/>
              </w:rPr>
            </w:pPr>
            <w:r w:rsidRPr="001E02E7">
              <w:rPr>
                <w:rFonts w:ascii="宋体" w:hAnsi="宋体" w:cs="宋体" w:hint="eastAsia"/>
                <w:kern w:val="0"/>
                <w:sz w:val="24"/>
                <w:szCs w:val="24"/>
              </w:rPr>
              <w:t>184</w:t>
            </w:r>
          </w:p>
        </w:tc>
      </w:tr>
      <w:tr w:rsidR="00DC07EE" w:rsidRPr="001E02E7" w:rsidTr="00F702EA">
        <w:trPr>
          <w:trHeight w:val="258"/>
          <w:jc w:val="center"/>
        </w:trPr>
        <w:tc>
          <w:tcPr>
            <w:tcW w:w="1192" w:type="dxa"/>
            <w:tcBorders>
              <w:top w:val="nil"/>
              <w:left w:val="single" w:sz="4" w:space="0" w:color="auto"/>
              <w:bottom w:val="single" w:sz="4" w:space="0" w:color="auto"/>
              <w:right w:val="single" w:sz="4" w:space="0" w:color="auto"/>
            </w:tcBorders>
            <w:shd w:val="clear" w:color="auto" w:fill="auto"/>
            <w:noWrap/>
            <w:vAlign w:val="center"/>
          </w:tcPr>
          <w:p w:rsidR="00DC07EE" w:rsidRPr="001E02E7" w:rsidRDefault="00DC07EE" w:rsidP="00F702EA">
            <w:pPr>
              <w:widowControl/>
              <w:jc w:val="left"/>
              <w:rPr>
                <w:rFonts w:ascii="宋体" w:hAnsi="宋体" w:cs="宋体"/>
                <w:kern w:val="0"/>
                <w:sz w:val="24"/>
                <w:szCs w:val="24"/>
              </w:rPr>
            </w:pPr>
            <w:r w:rsidRPr="001E02E7">
              <w:rPr>
                <w:rFonts w:ascii="宋体" w:hAnsi="宋体" w:cs="宋体" w:hint="eastAsia"/>
                <w:kern w:val="0"/>
                <w:sz w:val="24"/>
                <w:szCs w:val="24"/>
              </w:rPr>
              <w:t>昆明</w:t>
            </w:r>
          </w:p>
        </w:tc>
        <w:tc>
          <w:tcPr>
            <w:tcW w:w="1417" w:type="dxa"/>
            <w:tcBorders>
              <w:top w:val="nil"/>
              <w:left w:val="nil"/>
              <w:bottom w:val="single" w:sz="4" w:space="0" w:color="auto"/>
              <w:right w:val="single" w:sz="4" w:space="0" w:color="auto"/>
            </w:tcBorders>
            <w:shd w:val="clear" w:color="auto" w:fill="auto"/>
            <w:noWrap/>
            <w:vAlign w:val="center"/>
          </w:tcPr>
          <w:p w:rsidR="00DC07EE" w:rsidRPr="001E02E7" w:rsidRDefault="00DC07EE" w:rsidP="00F702EA">
            <w:pPr>
              <w:widowControl/>
              <w:jc w:val="right"/>
              <w:rPr>
                <w:rFonts w:ascii="宋体" w:hAnsi="宋体" w:cs="宋体"/>
                <w:kern w:val="0"/>
                <w:sz w:val="24"/>
                <w:szCs w:val="24"/>
              </w:rPr>
            </w:pPr>
            <w:r w:rsidRPr="001E02E7">
              <w:rPr>
                <w:rFonts w:ascii="宋体" w:hAnsi="宋体" w:cs="宋体" w:hint="eastAsia"/>
                <w:kern w:val="0"/>
                <w:sz w:val="24"/>
                <w:szCs w:val="24"/>
              </w:rPr>
              <w:t>255</w:t>
            </w:r>
          </w:p>
        </w:tc>
        <w:tc>
          <w:tcPr>
            <w:tcW w:w="1414" w:type="dxa"/>
            <w:tcBorders>
              <w:top w:val="nil"/>
              <w:left w:val="nil"/>
              <w:bottom w:val="single" w:sz="4" w:space="0" w:color="auto"/>
              <w:right w:val="single" w:sz="4" w:space="0" w:color="auto"/>
            </w:tcBorders>
            <w:shd w:val="clear" w:color="auto" w:fill="auto"/>
            <w:noWrap/>
            <w:vAlign w:val="center"/>
          </w:tcPr>
          <w:p w:rsidR="00DC07EE" w:rsidRPr="001E02E7" w:rsidRDefault="00DC07EE" w:rsidP="00F702EA">
            <w:pPr>
              <w:widowControl/>
              <w:jc w:val="right"/>
              <w:rPr>
                <w:rFonts w:ascii="宋体" w:hAnsi="宋体" w:cs="宋体"/>
                <w:kern w:val="0"/>
                <w:sz w:val="24"/>
                <w:szCs w:val="24"/>
              </w:rPr>
            </w:pPr>
            <w:r w:rsidRPr="001E02E7">
              <w:rPr>
                <w:rFonts w:ascii="宋体" w:hAnsi="宋体" w:cs="宋体" w:hint="eastAsia"/>
                <w:kern w:val="0"/>
                <w:sz w:val="24"/>
                <w:szCs w:val="24"/>
              </w:rPr>
              <w:t>344</w:t>
            </w:r>
          </w:p>
        </w:tc>
        <w:tc>
          <w:tcPr>
            <w:tcW w:w="236" w:type="dxa"/>
            <w:tcBorders>
              <w:top w:val="nil"/>
              <w:left w:val="nil"/>
              <w:bottom w:val="single" w:sz="4" w:space="0" w:color="auto"/>
              <w:right w:val="single" w:sz="4" w:space="0" w:color="auto"/>
            </w:tcBorders>
            <w:shd w:val="clear" w:color="auto" w:fill="auto"/>
            <w:noWrap/>
            <w:vAlign w:val="center"/>
            <w:hideMark/>
          </w:tcPr>
          <w:p w:rsidR="00DC07EE" w:rsidRPr="001E02E7" w:rsidRDefault="00DC07EE" w:rsidP="00F702EA">
            <w:pPr>
              <w:widowControl/>
              <w:jc w:val="right"/>
              <w:rPr>
                <w:rFonts w:ascii="宋体" w:hAnsi="宋体" w:cs="宋体"/>
                <w:kern w:val="0"/>
                <w:sz w:val="24"/>
                <w:szCs w:val="24"/>
              </w:rPr>
            </w:pPr>
            <w:r w:rsidRPr="001E02E7">
              <w:rPr>
                <w:rFonts w:ascii="宋体" w:hAnsi="宋体" w:cs="宋体" w:hint="eastAsia"/>
                <w:kern w:val="0"/>
                <w:sz w:val="24"/>
                <w:szCs w:val="24"/>
              </w:rPr>
              <w:t xml:space="preserve">　</w:t>
            </w:r>
          </w:p>
        </w:tc>
        <w:tc>
          <w:tcPr>
            <w:tcW w:w="992" w:type="dxa"/>
            <w:tcBorders>
              <w:top w:val="nil"/>
              <w:left w:val="nil"/>
              <w:bottom w:val="single" w:sz="4" w:space="0" w:color="auto"/>
              <w:right w:val="single" w:sz="4" w:space="0" w:color="auto"/>
            </w:tcBorders>
            <w:shd w:val="clear" w:color="auto" w:fill="auto"/>
            <w:noWrap/>
            <w:vAlign w:val="center"/>
          </w:tcPr>
          <w:p w:rsidR="00DC07EE" w:rsidRPr="001E02E7" w:rsidRDefault="00DC07EE" w:rsidP="00F702EA">
            <w:pPr>
              <w:widowControl/>
              <w:jc w:val="left"/>
              <w:rPr>
                <w:rFonts w:ascii="宋体" w:hAnsi="宋体" w:cs="宋体"/>
                <w:kern w:val="0"/>
                <w:sz w:val="24"/>
                <w:szCs w:val="24"/>
              </w:rPr>
            </w:pPr>
            <w:r w:rsidRPr="001E02E7">
              <w:rPr>
                <w:rFonts w:ascii="宋体" w:hAnsi="宋体" w:cs="宋体" w:hint="eastAsia"/>
                <w:kern w:val="0"/>
                <w:sz w:val="24"/>
                <w:szCs w:val="24"/>
              </w:rPr>
              <w:t>天津</w:t>
            </w:r>
          </w:p>
        </w:tc>
        <w:tc>
          <w:tcPr>
            <w:tcW w:w="1385" w:type="dxa"/>
            <w:tcBorders>
              <w:top w:val="nil"/>
              <w:left w:val="nil"/>
              <w:bottom w:val="single" w:sz="4" w:space="0" w:color="auto"/>
              <w:right w:val="single" w:sz="4" w:space="0" w:color="auto"/>
            </w:tcBorders>
            <w:shd w:val="clear" w:color="auto" w:fill="auto"/>
            <w:noWrap/>
            <w:vAlign w:val="center"/>
          </w:tcPr>
          <w:p w:rsidR="00DC07EE" w:rsidRPr="001E02E7" w:rsidRDefault="00DC07EE" w:rsidP="00F702EA">
            <w:pPr>
              <w:widowControl/>
              <w:jc w:val="right"/>
              <w:rPr>
                <w:rFonts w:ascii="宋体" w:hAnsi="宋体" w:cs="宋体"/>
                <w:kern w:val="0"/>
                <w:sz w:val="24"/>
                <w:szCs w:val="24"/>
              </w:rPr>
            </w:pPr>
            <w:r w:rsidRPr="001E02E7">
              <w:rPr>
                <w:rFonts w:ascii="宋体" w:hAnsi="宋体" w:cs="宋体" w:hint="eastAsia"/>
                <w:kern w:val="0"/>
                <w:sz w:val="24"/>
                <w:szCs w:val="24"/>
              </w:rPr>
              <w:t>190</w:t>
            </w:r>
          </w:p>
        </w:tc>
        <w:tc>
          <w:tcPr>
            <w:tcW w:w="1418" w:type="dxa"/>
            <w:tcBorders>
              <w:top w:val="nil"/>
              <w:left w:val="nil"/>
              <w:bottom w:val="single" w:sz="4" w:space="0" w:color="auto"/>
              <w:right w:val="single" w:sz="4" w:space="0" w:color="auto"/>
            </w:tcBorders>
            <w:shd w:val="clear" w:color="auto" w:fill="auto"/>
            <w:noWrap/>
            <w:vAlign w:val="center"/>
            <w:hideMark/>
          </w:tcPr>
          <w:p w:rsidR="00DC07EE" w:rsidRPr="001E02E7" w:rsidRDefault="00DC07EE" w:rsidP="00F702EA">
            <w:pPr>
              <w:widowControl/>
              <w:jc w:val="right"/>
              <w:rPr>
                <w:rFonts w:ascii="宋体" w:hAnsi="宋体" w:cs="宋体"/>
                <w:kern w:val="0"/>
                <w:sz w:val="24"/>
                <w:szCs w:val="24"/>
              </w:rPr>
            </w:pPr>
            <w:r w:rsidRPr="001E02E7">
              <w:rPr>
                <w:rFonts w:ascii="宋体" w:hAnsi="宋体" w:cs="宋体" w:hint="eastAsia"/>
                <w:kern w:val="0"/>
                <w:sz w:val="24"/>
                <w:szCs w:val="24"/>
              </w:rPr>
              <w:t>228</w:t>
            </w:r>
          </w:p>
        </w:tc>
      </w:tr>
      <w:tr w:rsidR="00DC07EE" w:rsidRPr="001E02E7" w:rsidTr="00F702EA">
        <w:trPr>
          <w:trHeight w:val="258"/>
          <w:jc w:val="center"/>
        </w:trPr>
        <w:tc>
          <w:tcPr>
            <w:tcW w:w="1192" w:type="dxa"/>
            <w:tcBorders>
              <w:top w:val="nil"/>
              <w:left w:val="single" w:sz="4" w:space="0" w:color="auto"/>
              <w:bottom w:val="single" w:sz="4" w:space="0" w:color="auto"/>
              <w:right w:val="single" w:sz="4" w:space="0" w:color="auto"/>
            </w:tcBorders>
            <w:shd w:val="clear" w:color="auto" w:fill="auto"/>
            <w:noWrap/>
            <w:vAlign w:val="center"/>
          </w:tcPr>
          <w:p w:rsidR="00DC07EE" w:rsidRPr="001E02E7" w:rsidRDefault="00DC07EE" w:rsidP="00F702EA">
            <w:pPr>
              <w:widowControl/>
              <w:jc w:val="left"/>
              <w:rPr>
                <w:rFonts w:ascii="宋体" w:hAnsi="宋体" w:cs="宋体"/>
                <w:kern w:val="0"/>
                <w:sz w:val="24"/>
                <w:szCs w:val="24"/>
              </w:rPr>
            </w:pPr>
            <w:r w:rsidRPr="001E02E7">
              <w:rPr>
                <w:rFonts w:ascii="宋体" w:hAnsi="宋体" w:cs="宋体" w:hint="eastAsia"/>
                <w:kern w:val="0"/>
                <w:sz w:val="24"/>
                <w:szCs w:val="24"/>
              </w:rPr>
              <w:t>贵阳</w:t>
            </w:r>
          </w:p>
        </w:tc>
        <w:tc>
          <w:tcPr>
            <w:tcW w:w="1417" w:type="dxa"/>
            <w:tcBorders>
              <w:top w:val="nil"/>
              <w:left w:val="nil"/>
              <w:bottom w:val="single" w:sz="4" w:space="0" w:color="auto"/>
              <w:right w:val="single" w:sz="4" w:space="0" w:color="auto"/>
            </w:tcBorders>
            <w:shd w:val="clear" w:color="auto" w:fill="auto"/>
            <w:noWrap/>
            <w:vAlign w:val="center"/>
          </w:tcPr>
          <w:p w:rsidR="00DC07EE" w:rsidRPr="001E02E7" w:rsidRDefault="00DC07EE" w:rsidP="00F702EA">
            <w:pPr>
              <w:widowControl/>
              <w:jc w:val="right"/>
              <w:rPr>
                <w:rFonts w:ascii="宋体" w:hAnsi="宋体" w:cs="宋体"/>
                <w:kern w:val="0"/>
                <w:sz w:val="24"/>
                <w:szCs w:val="24"/>
              </w:rPr>
            </w:pPr>
            <w:r w:rsidRPr="001E02E7">
              <w:rPr>
                <w:rFonts w:ascii="宋体" w:hAnsi="宋体" w:cs="宋体" w:hint="eastAsia"/>
                <w:kern w:val="0"/>
                <w:sz w:val="24"/>
                <w:szCs w:val="24"/>
              </w:rPr>
              <w:t>108</w:t>
            </w:r>
          </w:p>
        </w:tc>
        <w:tc>
          <w:tcPr>
            <w:tcW w:w="1414" w:type="dxa"/>
            <w:tcBorders>
              <w:top w:val="nil"/>
              <w:left w:val="nil"/>
              <w:bottom w:val="single" w:sz="4" w:space="0" w:color="auto"/>
              <w:right w:val="single" w:sz="4" w:space="0" w:color="auto"/>
            </w:tcBorders>
            <w:shd w:val="clear" w:color="auto" w:fill="auto"/>
            <w:noWrap/>
            <w:vAlign w:val="center"/>
          </w:tcPr>
          <w:p w:rsidR="00DC07EE" w:rsidRPr="001E02E7" w:rsidRDefault="00DC07EE" w:rsidP="00F702EA">
            <w:pPr>
              <w:widowControl/>
              <w:jc w:val="right"/>
              <w:rPr>
                <w:rFonts w:ascii="宋体" w:hAnsi="宋体" w:cs="宋体"/>
                <w:kern w:val="0"/>
                <w:sz w:val="24"/>
                <w:szCs w:val="24"/>
              </w:rPr>
            </w:pPr>
            <w:r w:rsidRPr="001E02E7">
              <w:rPr>
                <w:rFonts w:ascii="宋体" w:hAnsi="宋体" w:cs="宋体" w:hint="eastAsia"/>
                <w:kern w:val="0"/>
                <w:sz w:val="24"/>
                <w:szCs w:val="24"/>
              </w:rPr>
              <w:t>111</w:t>
            </w:r>
          </w:p>
        </w:tc>
        <w:tc>
          <w:tcPr>
            <w:tcW w:w="236" w:type="dxa"/>
            <w:tcBorders>
              <w:top w:val="nil"/>
              <w:left w:val="nil"/>
              <w:bottom w:val="single" w:sz="4" w:space="0" w:color="auto"/>
              <w:right w:val="single" w:sz="4" w:space="0" w:color="auto"/>
            </w:tcBorders>
            <w:shd w:val="clear" w:color="auto" w:fill="auto"/>
            <w:noWrap/>
            <w:vAlign w:val="center"/>
            <w:hideMark/>
          </w:tcPr>
          <w:p w:rsidR="00DC07EE" w:rsidRPr="001E02E7" w:rsidRDefault="00DC07EE" w:rsidP="00F702EA">
            <w:pPr>
              <w:widowControl/>
              <w:jc w:val="right"/>
              <w:rPr>
                <w:rFonts w:ascii="宋体" w:hAnsi="宋体" w:cs="宋体"/>
                <w:kern w:val="0"/>
                <w:sz w:val="24"/>
                <w:szCs w:val="24"/>
              </w:rPr>
            </w:pPr>
            <w:r w:rsidRPr="001E02E7">
              <w:rPr>
                <w:rFonts w:ascii="宋体" w:hAnsi="宋体" w:cs="宋体" w:hint="eastAsia"/>
                <w:kern w:val="0"/>
                <w:sz w:val="24"/>
                <w:szCs w:val="24"/>
              </w:rPr>
              <w:t xml:space="preserve">　</w:t>
            </w:r>
          </w:p>
        </w:tc>
        <w:tc>
          <w:tcPr>
            <w:tcW w:w="992" w:type="dxa"/>
            <w:tcBorders>
              <w:top w:val="nil"/>
              <w:left w:val="nil"/>
              <w:bottom w:val="single" w:sz="4" w:space="0" w:color="auto"/>
              <w:right w:val="single" w:sz="4" w:space="0" w:color="auto"/>
            </w:tcBorders>
            <w:shd w:val="clear" w:color="auto" w:fill="auto"/>
            <w:noWrap/>
            <w:vAlign w:val="center"/>
          </w:tcPr>
          <w:p w:rsidR="00DC07EE" w:rsidRPr="001E02E7" w:rsidRDefault="00DC07EE" w:rsidP="00F702EA">
            <w:pPr>
              <w:widowControl/>
              <w:jc w:val="left"/>
              <w:rPr>
                <w:rFonts w:ascii="宋体" w:hAnsi="宋体" w:cs="宋体"/>
                <w:kern w:val="0"/>
                <w:sz w:val="24"/>
                <w:szCs w:val="24"/>
              </w:rPr>
            </w:pPr>
            <w:r w:rsidRPr="001E02E7">
              <w:rPr>
                <w:rFonts w:ascii="宋体" w:hAnsi="宋体" w:cs="宋体" w:hint="eastAsia"/>
                <w:kern w:val="0"/>
                <w:sz w:val="24"/>
                <w:szCs w:val="24"/>
              </w:rPr>
              <w:t>石家庄</w:t>
            </w:r>
          </w:p>
        </w:tc>
        <w:tc>
          <w:tcPr>
            <w:tcW w:w="1385" w:type="dxa"/>
            <w:tcBorders>
              <w:top w:val="nil"/>
              <w:left w:val="nil"/>
              <w:bottom w:val="single" w:sz="4" w:space="0" w:color="auto"/>
              <w:right w:val="single" w:sz="4" w:space="0" w:color="auto"/>
            </w:tcBorders>
            <w:shd w:val="clear" w:color="auto" w:fill="auto"/>
            <w:noWrap/>
            <w:vAlign w:val="center"/>
          </w:tcPr>
          <w:p w:rsidR="00DC07EE" w:rsidRPr="001E02E7" w:rsidRDefault="00DC07EE" w:rsidP="00F702EA">
            <w:pPr>
              <w:widowControl/>
              <w:jc w:val="right"/>
              <w:rPr>
                <w:rFonts w:ascii="宋体" w:hAnsi="宋体" w:cs="宋体"/>
                <w:kern w:val="0"/>
                <w:sz w:val="24"/>
                <w:szCs w:val="24"/>
              </w:rPr>
            </w:pPr>
            <w:r w:rsidRPr="001E02E7">
              <w:rPr>
                <w:rFonts w:ascii="宋体" w:hAnsi="宋体" w:cs="宋体" w:hint="eastAsia"/>
                <w:kern w:val="0"/>
                <w:sz w:val="24"/>
                <w:szCs w:val="24"/>
              </w:rPr>
              <w:t>436</w:t>
            </w:r>
          </w:p>
        </w:tc>
        <w:tc>
          <w:tcPr>
            <w:tcW w:w="1418" w:type="dxa"/>
            <w:tcBorders>
              <w:top w:val="nil"/>
              <w:left w:val="nil"/>
              <w:bottom w:val="single" w:sz="4" w:space="0" w:color="auto"/>
              <w:right w:val="single" w:sz="4" w:space="0" w:color="auto"/>
            </w:tcBorders>
            <w:shd w:val="clear" w:color="auto" w:fill="auto"/>
            <w:noWrap/>
            <w:vAlign w:val="center"/>
          </w:tcPr>
          <w:p w:rsidR="00DC07EE" w:rsidRPr="001E02E7" w:rsidRDefault="00DC07EE" w:rsidP="00F702EA">
            <w:pPr>
              <w:widowControl/>
              <w:jc w:val="right"/>
              <w:rPr>
                <w:rFonts w:ascii="宋体" w:hAnsi="宋体" w:cs="宋体"/>
                <w:kern w:val="0"/>
                <w:sz w:val="24"/>
                <w:szCs w:val="24"/>
              </w:rPr>
            </w:pPr>
            <w:r w:rsidRPr="001E02E7">
              <w:rPr>
                <w:rFonts w:ascii="宋体" w:hAnsi="宋体" w:cs="宋体" w:hint="eastAsia"/>
                <w:kern w:val="0"/>
                <w:sz w:val="24"/>
                <w:szCs w:val="24"/>
              </w:rPr>
              <w:t>471</w:t>
            </w:r>
          </w:p>
        </w:tc>
      </w:tr>
      <w:tr w:rsidR="00DC07EE" w:rsidRPr="001E02E7" w:rsidTr="00F702EA">
        <w:trPr>
          <w:trHeight w:val="258"/>
          <w:jc w:val="center"/>
        </w:trPr>
        <w:tc>
          <w:tcPr>
            <w:tcW w:w="1192" w:type="dxa"/>
            <w:tcBorders>
              <w:top w:val="nil"/>
              <w:left w:val="single" w:sz="4" w:space="0" w:color="auto"/>
              <w:bottom w:val="single" w:sz="4" w:space="0" w:color="auto"/>
              <w:right w:val="single" w:sz="4" w:space="0" w:color="auto"/>
            </w:tcBorders>
            <w:shd w:val="clear" w:color="auto" w:fill="auto"/>
            <w:noWrap/>
            <w:vAlign w:val="center"/>
          </w:tcPr>
          <w:p w:rsidR="00DC07EE" w:rsidRPr="001E02E7" w:rsidRDefault="00DC07EE" w:rsidP="00F702EA">
            <w:pPr>
              <w:widowControl/>
              <w:jc w:val="left"/>
              <w:rPr>
                <w:rFonts w:ascii="宋体" w:hAnsi="宋体" w:cs="宋体"/>
                <w:kern w:val="0"/>
                <w:sz w:val="24"/>
                <w:szCs w:val="24"/>
              </w:rPr>
            </w:pPr>
            <w:r w:rsidRPr="001E02E7">
              <w:rPr>
                <w:rFonts w:ascii="宋体" w:hAnsi="宋体" w:cs="宋体" w:hint="eastAsia"/>
                <w:kern w:val="0"/>
                <w:sz w:val="24"/>
                <w:szCs w:val="24"/>
              </w:rPr>
              <w:t>成都</w:t>
            </w:r>
          </w:p>
        </w:tc>
        <w:tc>
          <w:tcPr>
            <w:tcW w:w="1417" w:type="dxa"/>
            <w:tcBorders>
              <w:top w:val="nil"/>
              <w:left w:val="nil"/>
              <w:bottom w:val="single" w:sz="4" w:space="0" w:color="auto"/>
              <w:right w:val="single" w:sz="4" w:space="0" w:color="auto"/>
            </w:tcBorders>
            <w:shd w:val="clear" w:color="auto" w:fill="auto"/>
            <w:noWrap/>
            <w:vAlign w:val="center"/>
          </w:tcPr>
          <w:p w:rsidR="00DC07EE" w:rsidRPr="001E02E7" w:rsidRDefault="00DC07EE" w:rsidP="00F702EA">
            <w:pPr>
              <w:widowControl/>
              <w:jc w:val="right"/>
              <w:rPr>
                <w:rFonts w:ascii="宋体" w:hAnsi="宋体" w:cs="宋体"/>
                <w:kern w:val="0"/>
                <w:sz w:val="24"/>
                <w:szCs w:val="24"/>
              </w:rPr>
            </w:pPr>
            <w:r w:rsidRPr="001E02E7">
              <w:rPr>
                <w:rFonts w:ascii="宋体" w:hAnsi="宋体" w:cs="宋体" w:hint="eastAsia"/>
                <w:kern w:val="0"/>
                <w:sz w:val="24"/>
                <w:szCs w:val="24"/>
              </w:rPr>
              <w:t>890</w:t>
            </w:r>
          </w:p>
        </w:tc>
        <w:tc>
          <w:tcPr>
            <w:tcW w:w="1414" w:type="dxa"/>
            <w:tcBorders>
              <w:top w:val="nil"/>
              <w:left w:val="nil"/>
              <w:bottom w:val="single" w:sz="4" w:space="0" w:color="auto"/>
              <w:right w:val="single" w:sz="4" w:space="0" w:color="auto"/>
            </w:tcBorders>
            <w:shd w:val="clear" w:color="auto" w:fill="auto"/>
            <w:noWrap/>
            <w:vAlign w:val="center"/>
          </w:tcPr>
          <w:p w:rsidR="00DC07EE" w:rsidRPr="001E02E7" w:rsidRDefault="00DC07EE" w:rsidP="00F702EA">
            <w:pPr>
              <w:widowControl/>
              <w:jc w:val="right"/>
              <w:rPr>
                <w:rFonts w:ascii="宋体" w:hAnsi="宋体" w:cs="宋体"/>
                <w:kern w:val="0"/>
                <w:sz w:val="24"/>
                <w:szCs w:val="24"/>
              </w:rPr>
            </w:pPr>
            <w:r w:rsidRPr="001E02E7">
              <w:rPr>
                <w:rFonts w:ascii="宋体" w:hAnsi="宋体" w:cs="宋体" w:hint="eastAsia"/>
                <w:kern w:val="0"/>
                <w:sz w:val="24"/>
                <w:szCs w:val="24"/>
              </w:rPr>
              <w:t>1038</w:t>
            </w:r>
          </w:p>
        </w:tc>
        <w:tc>
          <w:tcPr>
            <w:tcW w:w="236" w:type="dxa"/>
            <w:tcBorders>
              <w:top w:val="nil"/>
              <w:left w:val="nil"/>
              <w:bottom w:val="single" w:sz="4" w:space="0" w:color="auto"/>
              <w:right w:val="single" w:sz="4" w:space="0" w:color="auto"/>
            </w:tcBorders>
            <w:shd w:val="clear" w:color="auto" w:fill="auto"/>
            <w:noWrap/>
            <w:vAlign w:val="center"/>
            <w:hideMark/>
          </w:tcPr>
          <w:p w:rsidR="00DC07EE" w:rsidRPr="001E02E7" w:rsidRDefault="00DC07EE" w:rsidP="00F702EA">
            <w:pPr>
              <w:widowControl/>
              <w:jc w:val="right"/>
              <w:rPr>
                <w:rFonts w:ascii="宋体" w:hAnsi="宋体" w:cs="宋体"/>
                <w:kern w:val="0"/>
                <w:sz w:val="24"/>
                <w:szCs w:val="24"/>
              </w:rPr>
            </w:pPr>
            <w:r w:rsidRPr="001E02E7">
              <w:rPr>
                <w:rFonts w:ascii="宋体" w:hAnsi="宋体" w:cs="宋体" w:hint="eastAsia"/>
                <w:kern w:val="0"/>
                <w:sz w:val="24"/>
                <w:szCs w:val="24"/>
              </w:rPr>
              <w:t xml:space="preserve">　</w:t>
            </w:r>
          </w:p>
        </w:tc>
        <w:tc>
          <w:tcPr>
            <w:tcW w:w="992" w:type="dxa"/>
            <w:tcBorders>
              <w:top w:val="nil"/>
              <w:left w:val="nil"/>
              <w:bottom w:val="single" w:sz="4" w:space="0" w:color="auto"/>
              <w:right w:val="single" w:sz="4" w:space="0" w:color="auto"/>
            </w:tcBorders>
            <w:shd w:val="clear" w:color="auto" w:fill="auto"/>
            <w:noWrap/>
            <w:vAlign w:val="center"/>
          </w:tcPr>
          <w:p w:rsidR="00DC07EE" w:rsidRPr="001E02E7" w:rsidRDefault="00DC07EE" w:rsidP="00F702EA">
            <w:pPr>
              <w:widowControl/>
              <w:jc w:val="left"/>
              <w:rPr>
                <w:rFonts w:ascii="宋体" w:hAnsi="宋体" w:cs="宋体"/>
                <w:kern w:val="0"/>
                <w:sz w:val="24"/>
                <w:szCs w:val="24"/>
              </w:rPr>
            </w:pPr>
            <w:r w:rsidRPr="001E02E7">
              <w:rPr>
                <w:rFonts w:ascii="宋体" w:hAnsi="宋体" w:cs="宋体" w:hint="eastAsia"/>
                <w:kern w:val="0"/>
                <w:sz w:val="24"/>
                <w:szCs w:val="24"/>
              </w:rPr>
              <w:t>哈尔滨</w:t>
            </w:r>
          </w:p>
        </w:tc>
        <w:tc>
          <w:tcPr>
            <w:tcW w:w="1385" w:type="dxa"/>
            <w:tcBorders>
              <w:top w:val="nil"/>
              <w:left w:val="nil"/>
              <w:bottom w:val="single" w:sz="4" w:space="0" w:color="auto"/>
              <w:right w:val="single" w:sz="4" w:space="0" w:color="auto"/>
            </w:tcBorders>
            <w:shd w:val="clear" w:color="auto" w:fill="auto"/>
            <w:noWrap/>
            <w:vAlign w:val="center"/>
          </w:tcPr>
          <w:p w:rsidR="00DC07EE" w:rsidRPr="001E02E7" w:rsidRDefault="00DC07EE" w:rsidP="00F702EA">
            <w:pPr>
              <w:widowControl/>
              <w:jc w:val="right"/>
              <w:rPr>
                <w:rFonts w:ascii="宋体" w:hAnsi="宋体" w:cs="宋体"/>
                <w:kern w:val="0"/>
                <w:sz w:val="24"/>
                <w:szCs w:val="24"/>
              </w:rPr>
            </w:pPr>
            <w:r w:rsidRPr="001E02E7">
              <w:rPr>
                <w:rFonts w:ascii="宋体" w:hAnsi="宋体" w:cs="宋体" w:hint="eastAsia"/>
                <w:kern w:val="0"/>
                <w:sz w:val="24"/>
                <w:szCs w:val="24"/>
              </w:rPr>
              <w:t>120</w:t>
            </w:r>
          </w:p>
        </w:tc>
        <w:tc>
          <w:tcPr>
            <w:tcW w:w="1418" w:type="dxa"/>
            <w:tcBorders>
              <w:top w:val="nil"/>
              <w:left w:val="nil"/>
              <w:bottom w:val="single" w:sz="4" w:space="0" w:color="auto"/>
              <w:right w:val="single" w:sz="4" w:space="0" w:color="auto"/>
            </w:tcBorders>
            <w:shd w:val="clear" w:color="auto" w:fill="auto"/>
            <w:noWrap/>
            <w:vAlign w:val="center"/>
          </w:tcPr>
          <w:p w:rsidR="00DC07EE" w:rsidRPr="001E02E7" w:rsidRDefault="00DC07EE" w:rsidP="00F702EA">
            <w:pPr>
              <w:widowControl/>
              <w:jc w:val="right"/>
              <w:rPr>
                <w:rFonts w:ascii="宋体" w:hAnsi="宋体" w:cs="宋体"/>
                <w:kern w:val="0"/>
                <w:sz w:val="24"/>
                <w:szCs w:val="24"/>
              </w:rPr>
            </w:pPr>
            <w:r w:rsidRPr="001E02E7">
              <w:rPr>
                <w:rFonts w:ascii="宋体" w:hAnsi="宋体" w:cs="宋体" w:hint="eastAsia"/>
                <w:kern w:val="0"/>
                <w:sz w:val="24"/>
                <w:szCs w:val="24"/>
              </w:rPr>
              <w:t>130</w:t>
            </w:r>
          </w:p>
        </w:tc>
      </w:tr>
      <w:tr w:rsidR="00DC07EE" w:rsidRPr="001E02E7" w:rsidTr="00F702EA">
        <w:trPr>
          <w:trHeight w:val="258"/>
          <w:jc w:val="center"/>
        </w:trPr>
        <w:tc>
          <w:tcPr>
            <w:tcW w:w="1192" w:type="dxa"/>
            <w:tcBorders>
              <w:top w:val="nil"/>
              <w:left w:val="single" w:sz="4" w:space="0" w:color="auto"/>
              <w:bottom w:val="single" w:sz="4" w:space="0" w:color="auto"/>
              <w:right w:val="single" w:sz="4" w:space="0" w:color="auto"/>
            </w:tcBorders>
            <w:shd w:val="clear" w:color="auto" w:fill="auto"/>
            <w:noWrap/>
            <w:vAlign w:val="center"/>
          </w:tcPr>
          <w:p w:rsidR="00DC07EE" w:rsidRPr="001E02E7" w:rsidRDefault="00DC07EE" w:rsidP="00F702EA">
            <w:pPr>
              <w:widowControl/>
              <w:jc w:val="left"/>
              <w:rPr>
                <w:rFonts w:ascii="宋体" w:hAnsi="宋体" w:cs="宋体"/>
                <w:kern w:val="0"/>
                <w:sz w:val="24"/>
                <w:szCs w:val="24"/>
              </w:rPr>
            </w:pPr>
            <w:r w:rsidRPr="001E02E7">
              <w:rPr>
                <w:rFonts w:ascii="宋体" w:hAnsi="宋体" w:cs="宋体" w:hint="eastAsia"/>
                <w:kern w:val="0"/>
                <w:sz w:val="24"/>
                <w:szCs w:val="24"/>
              </w:rPr>
              <w:t>重庆</w:t>
            </w:r>
          </w:p>
        </w:tc>
        <w:tc>
          <w:tcPr>
            <w:tcW w:w="1417" w:type="dxa"/>
            <w:tcBorders>
              <w:top w:val="nil"/>
              <w:left w:val="nil"/>
              <w:bottom w:val="single" w:sz="4" w:space="0" w:color="auto"/>
              <w:right w:val="single" w:sz="4" w:space="0" w:color="auto"/>
            </w:tcBorders>
            <w:shd w:val="clear" w:color="auto" w:fill="auto"/>
            <w:noWrap/>
            <w:vAlign w:val="center"/>
          </w:tcPr>
          <w:p w:rsidR="00DC07EE" w:rsidRPr="001E02E7" w:rsidRDefault="00DC07EE" w:rsidP="00F702EA">
            <w:pPr>
              <w:widowControl/>
              <w:jc w:val="right"/>
              <w:rPr>
                <w:rFonts w:ascii="宋体" w:hAnsi="宋体" w:cs="宋体"/>
                <w:kern w:val="0"/>
                <w:sz w:val="24"/>
                <w:szCs w:val="24"/>
              </w:rPr>
            </w:pPr>
            <w:r w:rsidRPr="001E02E7">
              <w:rPr>
                <w:rFonts w:ascii="宋体" w:hAnsi="宋体" w:cs="宋体" w:hint="eastAsia"/>
                <w:kern w:val="0"/>
                <w:sz w:val="24"/>
                <w:szCs w:val="24"/>
              </w:rPr>
              <w:t>360</w:t>
            </w:r>
          </w:p>
        </w:tc>
        <w:tc>
          <w:tcPr>
            <w:tcW w:w="1414" w:type="dxa"/>
            <w:tcBorders>
              <w:top w:val="nil"/>
              <w:left w:val="nil"/>
              <w:bottom w:val="single" w:sz="4" w:space="0" w:color="auto"/>
              <w:right w:val="single" w:sz="4" w:space="0" w:color="auto"/>
            </w:tcBorders>
            <w:shd w:val="clear" w:color="auto" w:fill="auto"/>
            <w:noWrap/>
            <w:vAlign w:val="center"/>
          </w:tcPr>
          <w:p w:rsidR="00DC07EE" w:rsidRPr="001E02E7" w:rsidRDefault="00DC07EE" w:rsidP="00F702EA">
            <w:pPr>
              <w:widowControl/>
              <w:jc w:val="right"/>
              <w:rPr>
                <w:rFonts w:ascii="宋体" w:hAnsi="宋体" w:cs="宋体"/>
                <w:kern w:val="0"/>
                <w:sz w:val="24"/>
                <w:szCs w:val="24"/>
              </w:rPr>
            </w:pPr>
            <w:r w:rsidRPr="001E02E7">
              <w:rPr>
                <w:rFonts w:ascii="宋体" w:hAnsi="宋体" w:cs="宋体" w:hint="eastAsia"/>
                <w:kern w:val="0"/>
                <w:sz w:val="24"/>
                <w:szCs w:val="24"/>
              </w:rPr>
              <w:t>288</w:t>
            </w:r>
          </w:p>
        </w:tc>
        <w:tc>
          <w:tcPr>
            <w:tcW w:w="236" w:type="dxa"/>
            <w:tcBorders>
              <w:top w:val="nil"/>
              <w:left w:val="nil"/>
              <w:bottom w:val="single" w:sz="4" w:space="0" w:color="auto"/>
              <w:right w:val="single" w:sz="4" w:space="0" w:color="auto"/>
            </w:tcBorders>
            <w:shd w:val="clear" w:color="auto" w:fill="auto"/>
            <w:noWrap/>
            <w:vAlign w:val="center"/>
            <w:hideMark/>
          </w:tcPr>
          <w:p w:rsidR="00DC07EE" w:rsidRPr="001E02E7" w:rsidRDefault="00DC07EE" w:rsidP="00F702EA">
            <w:pPr>
              <w:widowControl/>
              <w:jc w:val="left"/>
              <w:rPr>
                <w:rFonts w:ascii="宋体" w:hAnsi="宋体" w:cs="宋体"/>
                <w:kern w:val="0"/>
                <w:sz w:val="24"/>
                <w:szCs w:val="24"/>
              </w:rPr>
            </w:pPr>
            <w:r w:rsidRPr="001E02E7">
              <w:rPr>
                <w:rFonts w:ascii="宋体" w:hAnsi="宋体" w:cs="宋体" w:hint="eastAsia"/>
                <w:kern w:val="0"/>
                <w:sz w:val="24"/>
                <w:szCs w:val="24"/>
              </w:rPr>
              <w:t xml:space="preserve">　</w:t>
            </w:r>
          </w:p>
        </w:tc>
        <w:tc>
          <w:tcPr>
            <w:tcW w:w="992" w:type="dxa"/>
            <w:tcBorders>
              <w:top w:val="nil"/>
              <w:left w:val="nil"/>
              <w:bottom w:val="single" w:sz="4" w:space="0" w:color="auto"/>
              <w:right w:val="single" w:sz="4" w:space="0" w:color="auto"/>
            </w:tcBorders>
            <w:shd w:val="clear" w:color="auto" w:fill="auto"/>
            <w:noWrap/>
            <w:vAlign w:val="center"/>
          </w:tcPr>
          <w:p w:rsidR="00DC07EE" w:rsidRPr="001E02E7" w:rsidRDefault="00DC07EE" w:rsidP="00F702EA">
            <w:pPr>
              <w:widowControl/>
              <w:jc w:val="left"/>
              <w:rPr>
                <w:rFonts w:ascii="宋体" w:hAnsi="宋体" w:cs="宋体"/>
                <w:kern w:val="0"/>
                <w:sz w:val="24"/>
                <w:szCs w:val="24"/>
              </w:rPr>
            </w:pPr>
            <w:r w:rsidRPr="001E02E7">
              <w:rPr>
                <w:rFonts w:ascii="宋体" w:hAnsi="宋体" w:cs="宋体" w:hint="eastAsia"/>
                <w:kern w:val="0"/>
                <w:sz w:val="24"/>
                <w:szCs w:val="24"/>
              </w:rPr>
              <w:t>沈阳</w:t>
            </w:r>
          </w:p>
        </w:tc>
        <w:tc>
          <w:tcPr>
            <w:tcW w:w="1385" w:type="dxa"/>
            <w:tcBorders>
              <w:top w:val="nil"/>
              <w:left w:val="nil"/>
              <w:bottom w:val="single" w:sz="4" w:space="0" w:color="auto"/>
              <w:right w:val="single" w:sz="4" w:space="0" w:color="auto"/>
            </w:tcBorders>
            <w:shd w:val="clear" w:color="auto" w:fill="auto"/>
            <w:noWrap/>
            <w:vAlign w:val="center"/>
          </w:tcPr>
          <w:p w:rsidR="00DC07EE" w:rsidRPr="001E02E7" w:rsidRDefault="00DC07EE" w:rsidP="00F702EA">
            <w:pPr>
              <w:widowControl/>
              <w:jc w:val="right"/>
              <w:rPr>
                <w:rFonts w:ascii="宋体" w:hAnsi="宋体" w:cs="宋体"/>
                <w:kern w:val="0"/>
                <w:sz w:val="24"/>
                <w:szCs w:val="24"/>
              </w:rPr>
            </w:pPr>
            <w:r w:rsidRPr="001E02E7">
              <w:rPr>
                <w:rFonts w:ascii="宋体" w:hAnsi="宋体" w:cs="宋体" w:hint="eastAsia"/>
                <w:kern w:val="0"/>
                <w:sz w:val="24"/>
                <w:szCs w:val="24"/>
              </w:rPr>
              <w:t>462</w:t>
            </w:r>
          </w:p>
        </w:tc>
        <w:tc>
          <w:tcPr>
            <w:tcW w:w="1418" w:type="dxa"/>
            <w:tcBorders>
              <w:top w:val="nil"/>
              <w:left w:val="nil"/>
              <w:bottom w:val="single" w:sz="4" w:space="0" w:color="auto"/>
              <w:right w:val="single" w:sz="4" w:space="0" w:color="auto"/>
            </w:tcBorders>
            <w:shd w:val="clear" w:color="auto" w:fill="auto"/>
            <w:noWrap/>
            <w:vAlign w:val="center"/>
          </w:tcPr>
          <w:p w:rsidR="00DC07EE" w:rsidRPr="001E02E7" w:rsidRDefault="00DC07EE" w:rsidP="00F702EA">
            <w:pPr>
              <w:widowControl/>
              <w:jc w:val="right"/>
              <w:rPr>
                <w:rFonts w:ascii="宋体" w:hAnsi="宋体" w:cs="宋体"/>
                <w:kern w:val="0"/>
                <w:sz w:val="24"/>
                <w:szCs w:val="24"/>
              </w:rPr>
            </w:pPr>
            <w:r w:rsidRPr="001E02E7">
              <w:rPr>
                <w:rFonts w:ascii="宋体" w:hAnsi="宋体" w:cs="宋体" w:hint="eastAsia"/>
                <w:kern w:val="0"/>
                <w:sz w:val="24"/>
                <w:szCs w:val="24"/>
              </w:rPr>
              <w:t>365</w:t>
            </w:r>
          </w:p>
        </w:tc>
      </w:tr>
      <w:tr w:rsidR="00DC07EE" w:rsidRPr="001E02E7" w:rsidTr="00F702EA">
        <w:trPr>
          <w:trHeight w:val="258"/>
          <w:jc w:val="center"/>
        </w:trPr>
        <w:tc>
          <w:tcPr>
            <w:tcW w:w="1192" w:type="dxa"/>
            <w:tcBorders>
              <w:top w:val="nil"/>
              <w:left w:val="single" w:sz="4" w:space="0" w:color="auto"/>
              <w:bottom w:val="single" w:sz="4" w:space="0" w:color="auto"/>
              <w:right w:val="single" w:sz="4" w:space="0" w:color="auto"/>
            </w:tcBorders>
            <w:shd w:val="clear" w:color="auto" w:fill="auto"/>
            <w:noWrap/>
            <w:vAlign w:val="center"/>
          </w:tcPr>
          <w:p w:rsidR="00DC07EE" w:rsidRPr="001E02E7" w:rsidRDefault="00DC07EE" w:rsidP="00F702EA">
            <w:pPr>
              <w:widowControl/>
              <w:jc w:val="left"/>
              <w:rPr>
                <w:rFonts w:ascii="宋体" w:hAnsi="宋体" w:cs="宋体"/>
                <w:kern w:val="0"/>
                <w:sz w:val="24"/>
                <w:szCs w:val="24"/>
              </w:rPr>
            </w:pPr>
            <w:r w:rsidRPr="001E02E7">
              <w:rPr>
                <w:rFonts w:ascii="宋体" w:hAnsi="宋体" w:cs="宋体" w:hint="eastAsia"/>
                <w:kern w:val="0"/>
                <w:sz w:val="24"/>
                <w:szCs w:val="24"/>
              </w:rPr>
              <w:t>拉萨</w:t>
            </w:r>
          </w:p>
        </w:tc>
        <w:tc>
          <w:tcPr>
            <w:tcW w:w="1417" w:type="dxa"/>
            <w:tcBorders>
              <w:top w:val="nil"/>
              <w:left w:val="nil"/>
              <w:bottom w:val="single" w:sz="4" w:space="0" w:color="auto"/>
              <w:right w:val="single" w:sz="4" w:space="0" w:color="auto"/>
            </w:tcBorders>
            <w:shd w:val="clear" w:color="auto" w:fill="auto"/>
            <w:noWrap/>
            <w:vAlign w:val="center"/>
          </w:tcPr>
          <w:p w:rsidR="00DC07EE" w:rsidRPr="001E02E7" w:rsidRDefault="00DC07EE" w:rsidP="00F702EA">
            <w:pPr>
              <w:widowControl/>
              <w:jc w:val="right"/>
              <w:rPr>
                <w:rFonts w:ascii="宋体" w:hAnsi="宋体" w:cs="宋体"/>
                <w:kern w:val="0"/>
                <w:sz w:val="24"/>
                <w:szCs w:val="24"/>
              </w:rPr>
            </w:pPr>
            <w:r w:rsidRPr="001E02E7">
              <w:rPr>
                <w:rFonts w:ascii="宋体" w:hAnsi="宋体" w:cs="宋体" w:hint="eastAsia"/>
                <w:kern w:val="0"/>
                <w:sz w:val="24"/>
                <w:szCs w:val="24"/>
              </w:rPr>
              <w:t>32</w:t>
            </w:r>
          </w:p>
        </w:tc>
        <w:tc>
          <w:tcPr>
            <w:tcW w:w="1414" w:type="dxa"/>
            <w:tcBorders>
              <w:top w:val="nil"/>
              <w:left w:val="nil"/>
              <w:bottom w:val="single" w:sz="4" w:space="0" w:color="auto"/>
              <w:right w:val="single" w:sz="4" w:space="0" w:color="auto"/>
            </w:tcBorders>
            <w:shd w:val="clear" w:color="auto" w:fill="auto"/>
            <w:noWrap/>
            <w:vAlign w:val="center"/>
          </w:tcPr>
          <w:p w:rsidR="00DC07EE" w:rsidRPr="001E02E7" w:rsidRDefault="00DC07EE" w:rsidP="00F702EA">
            <w:pPr>
              <w:widowControl/>
              <w:jc w:val="right"/>
              <w:rPr>
                <w:rFonts w:ascii="宋体" w:hAnsi="宋体" w:cs="宋体"/>
                <w:kern w:val="0"/>
                <w:sz w:val="24"/>
                <w:szCs w:val="24"/>
              </w:rPr>
            </w:pPr>
            <w:r w:rsidRPr="001E02E7">
              <w:rPr>
                <w:rFonts w:ascii="宋体" w:hAnsi="宋体" w:cs="宋体" w:hint="eastAsia"/>
                <w:kern w:val="0"/>
                <w:sz w:val="24"/>
                <w:szCs w:val="24"/>
              </w:rPr>
              <w:t>10</w:t>
            </w:r>
          </w:p>
        </w:tc>
        <w:tc>
          <w:tcPr>
            <w:tcW w:w="236" w:type="dxa"/>
            <w:tcBorders>
              <w:top w:val="nil"/>
              <w:left w:val="nil"/>
              <w:bottom w:val="single" w:sz="4" w:space="0" w:color="auto"/>
              <w:right w:val="single" w:sz="4" w:space="0" w:color="auto"/>
            </w:tcBorders>
            <w:shd w:val="clear" w:color="auto" w:fill="auto"/>
            <w:noWrap/>
            <w:vAlign w:val="center"/>
            <w:hideMark/>
          </w:tcPr>
          <w:p w:rsidR="00DC07EE" w:rsidRPr="001E02E7" w:rsidRDefault="00DC07EE" w:rsidP="00F702EA">
            <w:pPr>
              <w:widowControl/>
              <w:jc w:val="right"/>
              <w:rPr>
                <w:rFonts w:ascii="宋体" w:hAnsi="宋体" w:cs="宋体"/>
                <w:kern w:val="0"/>
                <w:sz w:val="24"/>
                <w:szCs w:val="24"/>
              </w:rPr>
            </w:pPr>
            <w:r w:rsidRPr="001E02E7">
              <w:rPr>
                <w:rFonts w:ascii="宋体" w:hAnsi="宋体" w:cs="宋体" w:hint="eastAsia"/>
                <w:kern w:val="0"/>
                <w:sz w:val="24"/>
                <w:szCs w:val="24"/>
              </w:rPr>
              <w:t xml:space="preserve">　</w:t>
            </w:r>
          </w:p>
        </w:tc>
        <w:tc>
          <w:tcPr>
            <w:tcW w:w="992" w:type="dxa"/>
            <w:tcBorders>
              <w:top w:val="nil"/>
              <w:left w:val="nil"/>
              <w:bottom w:val="single" w:sz="4" w:space="0" w:color="auto"/>
              <w:right w:val="single" w:sz="4" w:space="0" w:color="auto"/>
            </w:tcBorders>
            <w:shd w:val="clear" w:color="auto" w:fill="auto"/>
            <w:noWrap/>
            <w:vAlign w:val="center"/>
          </w:tcPr>
          <w:p w:rsidR="00DC07EE" w:rsidRPr="001E02E7" w:rsidRDefault="00DC07EE" w:rsidP="00F702EA">
            <w:pPr>
              <w:widowControl/>
              <w:jc w:val="left"/>
              <w:rPr>
                <w:rFonts w:ascii="宋体" w:hAnsi="宋体" w:cs="宋体"/>
                <w:kern w:val="0"/>
                <w:sz w:val="24"/>
                <w:szCs w:val="24"/>
              </w:rPr>
            </w:pPr>
            <w:r w:rsidRPr="001E02E7">
              <w:rPr>
                <w:rFonts w:ascii="宋体" w:hAnsi="宋体" w:cs="宋体" w:hint="eastAsia"/>
                <w:kern w:val="0"/>
                <w:sz w:val="24"/>
                <w:szCs w:val="24"/>
              </w:rPr>
              <w:t>长春</w:t>
            </w:r>
          </w:p>
        </w:tc>
        <w:tc>
          <w:tcPr>
            <w:tcW w:w="1385" w:type="dxa"/>
            <w:tcBorders>
              <w:top w:val="nil"/>
              <w:left w:val="nil"/>
              <w:bottom w:val="single" w:sz="4" w:space="0" w:color="auto"/>
              <w:right w:val="single" w:sz="4" w:space="0" w:color="auto"/>
            </w:tcBorders>
            <w:shd w:val="clear" w:color="auto" w:fill="auto"/>
            <w:noWrap/>
            <w:vAlign w:val="center"/>
          </w:tcPr>
          <w:p w:rsidR="00DC07EE" w:rsidRPr="001E02E7" w:rsidRDefault="00DC07EE" w:rsidP="00F702EA">
            <w:pPr>
              <w:widowControl/>
              <w:jc w:val="right"/>
              <w:rPr>
                <w:rFonts w:ascii="宋体" w:hAnsi="宋体" w:cs="宋体"/>
                <w:kern w:val="0"/>
                <w:sz w:val="24"/>
                <w:szCs w:val="24"/>
              </w:rPr>
            </w:pPr>
            <w:r w:rsidRPr="001E02E7">
              <w:rPr>
                <w:rFonts w:ascii="宋体" w:hAnsi="宋体" w:cs="宋体" w:hint="eastAsia"/>
                <w:kern w:val="0"/>
                <w:sz w:val="24"/>
                <w:szCs w:val="24"/>
              </w:rPr>
              <w:t>254</w:t>
            </w:r>
          </w:p>
        </w:tc>
        <w:tc>
          <w:tcPr>
            <w:tcW w:w="1418" w:type="dxa"/>
            <w:tcBorders>
              <w:top w:val="nil"/>
              <w:left w:val="nil"/>
              <w:bottom w:val="single" w:sz="4" w:space="0" w:color="auto"/>
              <w:right w:val="single" w:sz="4" w:space="0" w:color="auto"/>
            </w:tcBorders>
            <w:shd w:val="clear" w:color="auto" w:fill="auto"/>
            <w:noWrap/>
            <w:vAlign w:val="center"/>
          </w:tcPr>
          <w:p w:rsidR="00DC07EE" w:rsidRPr="001E02E7" w:rsidRDefault="00DC07EE" w:rsidP="00F702EA">
            <w:pPr>
              <w:widowControl/>
              <w:jc w:val="right"/>
              <w:rPr>
                <w:rFonts w:ascii="宋体" w:hAnsi="宋体" w:cs="宋体"/>
                <w:kern w:val="0"/>
                <w:sz w:val="24"/>
                <w:szCs w:val="24"/>
              </w:rPr>
            </w:pPr>
            <w:r w:rsidRPr="001E02E7">
              <w:rPr>
                <w:rFonts w:ascii="宋体" w:hAnsi="宋体" w:cs="宋体" w:hint="eastAsia"/>
                <w:kern w:val="0"/>
                <w:sz w:val="24"/>
                <w:szCs w:val="24"/>
              </w:rPr>
              <w:t>191</w:t>
            </w:r>
          </w:p>
        </w:tc>
      </w:tr>
      <w:tr w:rsidR="00DC07EE" w:rsidRPr="001E02E7" w:rsidTr="00F702EA">
        <w:trPr>
          <w:trHeight w:val="258"/>
          <w:jc w:val="center"/>
        </w:trPr>
        <w:tc>
          <w:tcPr>
            <w:tcW w:w="1192" w:type="dxa"/>
            <w:tcBorders>
              <w:top w:val="nil"/>
              <w:left w:val="single" w:sz="4" w:space="0" w:color="auto"/>
              <w:bottom w:val="single" w:sz="4" w:space="0" w:color="auto"/>
              <w:right w:val="single" w:sz="4" w:space="0" w:color="auto"/>
            </w:tcBorders>
            <w:shd w:val="clear" w:color="auto" w:fill="auto"/>
            <w:noWrap/>
            <w:vAlign w:val="center"/>
          </w:tcPr>
          <w:p w:rsidR="00DC07EE" w:rsidRPr="001E02E7" w:rsidRDefault="00DC07EE" w:rsidP="00F702EA">
            <w:pPr>
              <w:widowControl/>
              <w:jc w:val="left"/>
              <w:rPr>
                <w:rFonts w:ascii="宋体" w:hAnsi="宋体" w:cs="宋体"/>
                <w:kern w:val="0"/>
                <w:sz w:val="24"/>
                <w:szCs w:val="24"/>
              </w:rPr>
            </w:pPr>
            <w:r w:rsidRPr="001E02E7">
              <w:rPr>
                <w:rFonts w:ascii="宋体" w:hAnsi="宋体" w:cs="宋体" w:hint="eastAsia"/>
                <w:kern w:val="0"/>
                <w:sz w:val="24"/>
                <w:szCs w:val="24"/>
              </w:rPr>
              <w:t>乌鲁木齐</w:t>
            </w:r>
          </w:p>
        </w:tc>
        <w:tc>
          <w:tcPr>
            <w:tcW w:w="1417" w:type="dxa"/>
            <w:tcBorders>
              <w:top w:val="nil"/>
              <w:left w:val="nil"/>
              <w:bottom w:val="single" w:sz="4" w:space="0" w:color="auto"/>
              <w:right w:val="single" w:sz="4" w:space="0" w:color="auto"/>
            </w:tcBorders>
            <w:shd w:val="clear" w:color="auto" w:fill="auto"/>
            <w:noWrap/>
            <w:vAlign w:val="center"/>
          </w:tcPr>
          <w:p w:rsidR="00DC07EE" w:rsidRPr="001E02E7" w:rsidRDefault="00DC07EE" w:rsidP="00F702EA">
            <w:pPr>
              <w:widowControl/>
              <w:jc w:val="right"/>
              <w:rPr>
                <w:rFonts w:ascii="宋体" w:hAnsi="宋体" w:cs="宋体"/>
                <w:kern w:val="0"/>
                <w:sz w:val="24"/>
                <w:szCs w:val="24"/>
              </w:rPr>
            </w:pPr>
            <w:r w:rsidRPr="001E02E7">
              <w:rPr>
                <w:rFonts w:ascii="宋体" w:hAnsi="宋体" w:cs="宋体" w:hint="eastAsia"/>
                <w:kern w:val="0"/>
                <w:sz w:val="24"/>
                <w:szCs w:val="24"/>
              </w:rPr>
              <w:t>217</w:t>
            </w:r>
          </w:p>
        </w:tc>
        <w:tc>
          <w:tcPr>
            <w:tcW w:w="1414" w:type="dxa"/>
            <w:tcBorders>
              <w:top w:val="nil"/>
              <w:left w:val="nil"/>
              <w:bottom w:val="single" w:sz="4" w:space="0" w:color="auto"/>
              <w:right w:val="single" w:sz="4" w:space="0" w:color="auto"/>
            </w:tcBorders>
            <w:shd w:val="clear" w:color="auto" w:fill="auto"/>
            <w:noWrap/>
            <w:vAlign w:val="center"/>
          </w:tcPr>
          <w:p w:rsidR="00DC07EE" w:rsidRPr="001E02E7" w:rsidRDefault="00DC07EE" w:rsidP="00F702EA">
            <w:pPr>
              <w:widowControl/>
              <w:jc w:val="right"/>
              <w:rPr>
                <w:rFonts w:ascii="宋体" w:hAnsi="宋体" w:cs="宋体"/>
                <w:kern w:val="0"/>
                <w:sz w:val="24"/>
                <w:szCs w:val="24"/>
              </w:rPr>
            </w:pPr>
            <w:r w:rsidRPr="001E02E7">
              <w:rPr>
                <w:rFonts w:ascii="宋体" w:hAnsi="宋体" w:cs="宋体" w:hint="eastAsia"/>
                <w:kern w:val="0"/>
                <w:sz w:val="24"/>
                <w:szCs w:val="24"/>
              </w:rPr>
              <w:t>169</w:t>
            </w:r>
          </w:p>
        </w:tc>
        <w:tc>
          <w:tcPr>
            <w:tcW w:w="236" w:type="dxa"/>
            <w:tcBorders>
              <w:top w:val="nil"/>
              <w:left w:val="nil"/>
              <w:bottom w:val="single" w:sz="4" w:space="0" w:color="auto"/>
              <w:right w:val="single" w:sz="4" w:space="0" w:color="auto"/>
            </w:tcBorders>
            <w:shd w:val="clear" w:color="auto" w:fill="auto"/>
            <w:noWrap/>
            <w:vAlign w:val="center"/>
            <w:hideMark/>
          </w:tcPr>
          <w:p w:rsidR="00DC07EE" w:rsidRPr="001E02E7" w:rsidRDefault="00DC07EE" w:rsidP="00F702EA">
            <w:pPr>
              <w:widowControl/>
              <w:jc w:val="right"/>
              <w:rPr>
                <w:rFonts w:ascii="宋体" w:hAnsi="宋体" w:cs="宋体"/>
                <w:kern w:val="0"/>
                <w:sz w:val="24"/>
                <w:szCs w:val="24"/>
              </w:rPr>
            </w:pPr>
            <w:r w:rsidRPr="001E02E7">
              <w:rPr>
                <w:rFonts w:ascii="宋体" w:hAnsi="宋体" w:cs="宋体" w:hint="eastAsia"/>
                <w:kern w:val="0"/>
                <w:sz w:val="24"/>
                <w:szCs w:val="24"/>
              </w:rPr>
              <w:t xml:space="preserve">　</w:t>
            </w:r>
          </w:p>
        </w:tc>
        <w:tc>
          <w:tcPr>
            <w:tcW w:w="992" w:type="dxa"/>
            <w:tcBorders>
              <w:top w:val="nil"/>
              <w:left w:val="nil"/>
              <w:bottom w:val="single" w:sz="4" w:space="0" w:color="auto"/>
              <w:right w:val="single" w:sz="4" w:space="0" w:color="auto"/>
            </w:tcBorders>
            <w:shd w:val="clear" w:color="auto" w:fill="auto"/>
            <w:noWrap/>
            <w:vAlign w:val="center"/>
          </w:tcPr>
          <w:p w:rsidR="00DC07EE" w:rsidRPr="001E02E7" w:rsidRDefault="00DC07EE" w:rsidP="00F702EA">
            <w:pPr>
              <w:widowControl/>
              <w:jc w:val="left"/>
              <w:rPr>
                <w:rFonts w:ascii="宋体" w:hAnsi="宋体" w:cs="宋体"/>
                <w:kern w:val="0"/>
                <w:sz w:val="24"/>
                <w:szCs w:val="24"/>
              </w:rPr>
            </w:pPr>
            <w:r w:rsidRPr="001E02E7">
              <w:rPr>
                <w:rFonts w:ascii="宋体" w:hAnsi="宋体" w:cs="宋体" w:hint="eastAsia"/>
                <w:kern w:val="0"/>
                <w:sz w:val="24"/>
                <w:szCs w:val="24"/>
              </w:rPr>
              <w:t>济南</w:t>
            </w:r>
          </w:p>
        </w:tc>
        <w:tc>
          <w:tcPr>
            <w:tcW w:w="1385" w:type="dxa"/>
            <w:tcBorders>
              <w:top w:val="nil"/>
              <w:left w:val="nil"/>
              <w:bottom w:val="single" w:sz="4" w:space="0" w:color="auto"/>
              <w:right w:val="single" w:sz="4" w:space="0" w:color="auto"/>
            </w:tcBorders>
            <w:shd w:val="clear" w:color="auto" w:fill="auto"/>
            <w:noWrap/>
            <w:vAlign w:val="center"/>
          </w:tcPr>
          <w:p w:rsidR="00DC07EE" w:rsidRPr="001E02E7" w:rsidRDefault="00DC07EE" w:rsidP="00F702EA">
            <w:pPr>
              <w:widowControl/>
              <w:jc w:val="right"/>
              <w:rPr>
                <w:rFonts w:ascii="宋体" w:hAnsi="宋体" w:cs="宋体"/>
                <w:kern w:val="0"/>
                <w:sz w:val="24"/>
                <w:szCs w:val="24"/>
              </w:rPr>
            </w:pPr>
            <w:r w:rsidRPr="001E02E7">
              <w:rPr>
                <w:rFonts w:ascii="宋体" w:hAnsi="宋体" w:cs="宋体" w:hint="eastAsia"/>
                <w:kern w:val="0"/>
                <w:sz w:val="24"/>
                <w:szCs w:val="24"/>
              </w:rPr>
              <w:t>1247</w:t>
            </w:r>
          </w:p>
        </w:tc>
        <w:tc>
          <w:tcPr>
            <w:tcW w:w="1418" w:type="dxa"/>
            <w:tcBorders>
              <w:top w:val="nil"/>
              <w:left w:val="nil"/>
              <w:bottom w:val="single" w:sz="4" w:space="0" w:color="auto"/>
              <w:right w:val="single" w:sz="4" w:space="0" w:color="auto"/>
            </w:tcBorders>
            <w:shd w:val="clear" w:color="auto" w:fill="auto"/>
            <w:noWrap/>
            <w:vAlign w:val="center"/>
          </w:tcPr>
          <w:p w:rsidR="00DC07EE" w:rsidRPr="001E02E7" w:rsidRDefault="00DC07EE" w:rsidP="00F702EA">
            <w:pPr>
              <w:widowControl/>
              <w:jc w:val="right"/>
              <w:rPr>
                <w:rFonts w:ascii="宋体" w:hAnsi="宋体" w:cs="宋体"/>
                <w:kern w:val="0"/>
                <w:sz w:val="24"/>
                <w:szCs w:val="24"/>
              </w:rPr>
            </w:pPr>
            <w:r w:rsidRPr="001E02E7">
              <w:rPr>
                <w:rFonts w:ascii="宋体" w:hAnsi="宋体" w:cs="宋体" w:hint="eastAsia"/>
                <w:kern w:val="0"/>
                <w:sz w:val="24"/>
                <w:szCs w:val="24"/>
              </w:rPr>
              <w:t>997</w:t>
            </w:r>
          </w:p>
        </w:tc>
      </w:tr>
      <w:tr w:rsidR="00DC07EE" w:rsidRPr="001E02E7" w:rsidTr="00F702EA">
        <w:trPr>
          <w:trHeight w:val="258"/>
          <w:jc w:val="center"/>
        </w:trPr>
        <w:tc>
          <w:tcPr>
            <w:tcW w:w="1192" w:type="dxa"/>
            <w:tcBorders>
              <w:top w:val="nil"/>
              <w:left w:val="single" w:sz="4" w:space="0" w:color="auto"/>
              <w:bottom w:val="single" w:sz="4" w:space="0" w:color="auto"/>
              <w:right w:val="single" w:sz="4" w:space="0" w:color="auto"/>
            </w:tcBorders>
            <w:shd w:val="clear" w:color="auto" w:fill="auto"/>
            <w:noWrap/>
            <w:vAlign w:val="center"/>
          </w:tcPr>
          <w:p w:rsidR="00DC07EE" w:rsidRPr="001E02E7" w:rsidRDefault="00DC07EE" w:rsidP="00F702EA">
            <w:pPr>
              <w:widowControl/>
              <w:jc w:val="left"/>
              <w:rPr>
                <w:rFonts w:ascii="宋体" w:hAnsi="宋体" w:cs="宋体"/>
                <w:kern w:val="0"/>
                <w:sz w:val="24"/>
                <w:szCs w:val="24"/>
              </w:rPr>
            </w:pPr>
            <w:r w:rsidRPr="001E02E7">
              <w:rPr>
                <w:rFonts w:ascii="宋体" w:hAnsi="宋体" w:cs="宋体" w:hint="eastAsia"/>
                <w:kern w:val="0"/>
                <w:sz w:val="24"/>
                <w:szCs w:val="24"/>
              </w:rPr>
              <w:t>呼和浩特</w:t>
            </w:r>
          </w:p>
        </w:tc>
        <w:tc>
          <w:tcPr>
            <w:tcW w:w="1417" w:type="dxa"/>
            <w:tcBorders>
              <w:top w:val="nil"/>
              <w:left w:val="nil"/>
              <w:bottom w:val="single" w:sz="4" w:space="0" w:color="auto"/>
              <w:right w:val="single" w:sz="4" w:space="0" w:color="auto"/>
            </w:tcBorders>
            <w:shd w:val="clear" w:color="auto" w:fill="auto"/>
            <w:noWrap/>
            <w:vAlign w:val="center"/>
          </w:tcPr>
          <w:p w:rsidR="00DC07EE" w:rsidRPr="001E02E7" w:rsidRDefault="00DC07EE" w:rsidP="00F702EA">
            <w:pPr>
              <w:widowControl/>
              <w:jc w:val="right"/>
              <w:rPr>
                <w:rFonts w:ascii="宋体" w:hAnsi="宋体" w:cs="宋体"/>
                <w:kern w:val="0"/>
                <w:sz w:val="24"/>
                <w:szCs w:val="24"/>
              </w:rPr>
            </w:pPr>
            <w:r w:rsidRPr="001E02E7">
              <w:rPr>
                <w:rFonts w:ascii="宋体" w:hAnsi="宋体" w:cs="宋体" w:hint="eastAsia"/>
                <w:kern w:val="0"/>
                <w:sz w:val="24"/>
                <w:szCs w:val="24"/>
              </w:rPr>
              <w:t>268</w:t>
            </w:r>
          </w:p>
        </w:tc>
        <w:tc>
          <w:tcPr>
            <w:tcW w:w="1414" w:type="dxa"/>
            <w:tcBorders>
              <w:top w:val="nil"/>
              <w:left w:val="nil"/>
              <w:bottom w:val="single" w:sz="4" w:space="0" w:color="auto"/>
              <w:right w:val="single" w:sz="4" w:space="0" w:color="auto"/>
            </w:tcBorders>
            <w:shd w:val="clear" w:color="auto" w:fill="auto"/>
            <w:noWrap/>
            <w:vAlign w:val="center"/>
          </w:tcPr>
          <w:p w:rsidR="00DC07EE" w:rsidRPr="001E02E7" w:rsidRDefault="00DC07EE" w:rsidP="00F702EA">
            <w:pPr>
              <w:widowControl/>
              <w:jc w:val="right"/>
              <w:rPr>
                <w:rFonts w:ascii="宋体" w:hAnsi="宋体" w:cs="宋体"/>
                <w:kern w:val="0"/>
                <w:sz w:val="24"/>
                <w:szCs w:val="24"/>
              </w:rPr>
            </w:pPr>
            <w:r w:rsidRPr="001E02E7">
              <w:rPr>
                <w:rFonts w:ascii="宋体" w:hAnsi="宋体" w:cs="宋体" w:hint="eastAsia"/>
                <w:kern w:val="0"/>
                <w:sz w:val="24"/>
                <w:szCs w:val="24"/>
              </w:rPr>
              <w:t>224</w:t>
            </w:r>
          </w:p>
        </w:tc>
        <w:tc>
          <w:tcPr>
            <w:tcW w:w="236" w:type="dxa"/>
            <w:tcBorders>
              <w:top w:val="nil"/>
              <w:left w:val="nil"/>
              <w:bottom w:val="single" w:sz="4" w:space="0" w:color="auto"/>
              <w:right w:val="single" w:sz="4" w:space="0" w:color="auto"/>
            </w:tcBorders>
            <w:shd w:val="clear" w:color="auto" w:fill="auto"/>
            <w:noWrap/>
            <w:vAlign w:val="center"/>
            <w:hideMark/>
          </w:tcPr>
          <w:p w:rsidR="00DC07EE" w:rsidRPr="001E02E7" w:rsidRDefault="00DC07EE" w:rsidP="00F702EA">
            <w:pPr>
              <w:widowControl/>
              <w:jc w:val="right"/>
              <w:rPr>
                <w:rFonts w:ascii="宋体" w:hAnsi="宋体" w:cs="宋体"/>
                <w:kern w:val="0"/>
                <w:sz w:val="24"/>
                <w:szCs w:val="24"/>
              </w:rPr>
            </w:pPr>
            <w:r w:rsidRPr="001E02E7">
              <w:rPr>
                <w:rFonts w:ascii="宋体" w:hAnsi="宋体" w:cs="宋体" w:hint="eastAsia"/>
                <w:kern w:val="0"/>
                <w:sz w:val="24"/>
                <w:szCs w:val="24"/>
              </w:rPr>
              <w:t xml:space="preserve">　</w:t>
            </w:r>
          </w:p>
        </w:tc>
        <w:tc>
          <w:tcPr>
            <w:tcW w:w="992" w:type="dxa"/>
            <w:tcBorders>
              <w:top w:val="nil"/>
              <w:left w:val="nil"/>
              <w:bottom w:val="single" w:sz="4" w:space="0" w:color="auto"/>
              <w:right w:val="single" w:sz="4" w:space="0" w:color="auto"/>
            </w:tcBorders>
            <w:shd w:val="clear" w:color="auto" w:fill="auto"/>
            <w:noWrap/>
            <w:vAlign w:val="center"/>
          </w:tcPr>
          <w:p w:rsidR="00DC07EE" w:rsidRPr="001E02E7" w:rsidRDefault="00DC07EE" w:rsidP="00F702EA">
            <w:pPr>
              <w:widowControl/>
              <w:jc w:val="left"/>
              <w:rPr>
                <w:rFonts w:ascii="宋体" w:hAnsi="宋体" w:cs="宋体"/>
                <w:kern w:val="0"/>
                <w:sz w:val="24"/>
                <w:szCs w:val="24"/>
              </w:rPr>
            </w:pPr>
            <w:r w:rsidRPr="001E02E7">
              <w:rPr>
                <w:rFonts w:ascii="宋体" w:hAnsi="宋体" w:cs="宋体" w:hint="eastAsia"/>
                <w:kern w:val="0"/>
                <w:sz w:val="24"/>
                <w:szCs w:val="24"/>
              </w:rPr>
              <w:t>太原</w:t>
            </w:r>
          </w:p>
        </w:tc>
        <w:tc>
          <w:tcPr>
            <w:tcW w:w="1385" w:type="dxa"/>
            <w:tcBorders>
              <w:top w:val="nil"/>
              <w:left w:val="nil"/>
              <w:bottom w:val="single" w:sz="4" w:space="0" w:color="auto"/>
              <w:right w:val="single" w:sz="4" w:space="0" w:color="auto"/>
            </w:tcBorders>
            <w:shd w:val="clear" w:color="auto" w:fill="auto"/>
            <w:noWrap/>
            <w:vAlign w:val="center"/>
          </w:tcPr>
          <w:p w:rsidR="00DC07EE" w:rsidRPr="001E02E7" w:rsidRDefault="00DC07EE" w:rsidP="00F702EA">
            <w:pPr>
              <w:widowControl/>
              <w:jc w:val="right"/>
              <w:rPr>
                <w:rFonts w:ascii="宋体" w:hAnsi="宋体" w:cs="宋体"/>
                <w:kern w:val="0"/>
                <w:sz w:val="24"/>
                <w:szCs w:val="24"/>
              </w:rPr>
            </w:pPr>
            <w:r w:rsidRPr="001E02E7">
              <w:rPr>
                <w:rFonts w:ascii="宋体" w:hAnsi="宋体" w:cs="宋体" w:hint="eastAsia"/>
                <w:kern w:val="0"/>
                <w:sz w:val="24"/>
                <w:szCs w:val="24"/>
              </w:rPr>
              <w:t>210</w:t>
            </w:r>
          </w:p>
        </w:tc>
        <w:tc>
          <w:tcPr>
            <w:tcW w:w="1418" w:type="dxa"/>
            <w:tcBorders>
              <w:top w:val="nil"/>
              <w:left w:val="nil"/>
              <w:bottom w:val="single" w:sz="4" w:space="0" w:color="auto"/>
              <w:right w:val="single" w:sz="4" w:space="0" w:color="auto"/>
            </w:tcBorders>
            <w:shd w:val="clear" w:color="auto" w:fill="auto"/>
            <w:noWrap/>
            <w:vAlign w:val="center"/>
          </w:tcPr>
          <w:p w:rsidR="00DC07EE" w:rsidRPr="001E02E7" w:rsidRDefault="00DC07EE" w:rsidP="00F702EA">
            <w:pPr>
              <w:widowControl/>
              <w:jc w:val="right"/>
              <w:rPr>
                <w:rFonts w:ascii="宋体" w:hAnsi="宋体" w:cs="宋体"/>
                <w:kern w:val="0"/>
                <w:sz w:val="24"/>
                <w:szCs w:val="24"/>
              </w:rPr>
            </w:pPr>
            <w:r w:rsidRPr="001E02E7">
              <w:rPr>
                <w:rFonts w:ascii="宋体" w:hAnsi="宋体" w:cs="宋体" w:hint="eastAsia"/>
                <w:kern w:val="0"/>
                <w:sz w:val="24"/>
                <w:szCs w:val="24"/>
              </w:rPr>
              <w:t>179</w:t>
            </w:r>
          </w:p>
        </w:tc>
      </w:tr>
    </w:tbl>
    <w:p w:rsidR="00DC07EE" w:rsidRPr="001E02E7" w:rsidRDefault="00DC07EE" w:rsidP="00DC07EE">
      <w:pPr>
        <w:autoSpaceDE w:val="0"/>
        <w:autoSpaceDN w:val="0"/>
        <w:adjustRightInd w:val="0"/>
        <w:spacing w:line="360" w:lineRule="auto"/>
        <w:ind w:firstLineChars="200" w:firstLine="480"/>
        <w:jc w:val="left"/>
        <w:rPr>
          <w:rFonts w:ascii="宋体" w:hAnsi="宋体"/>
          <w:color w:val="FF0000"/>
          <w:sz w:val="24"/>
          <w:szCs w:val="24"/>
        </w:rPr>
      </w:pPr>
      <w:r w:rsidRPr="001E02E7">
        <w:rPr>
          <w:rFonts w:ascii="宋体" w:hAnsi="宋体" w:hint="eastAsia"/>
          <w:sz w:val="24"/>
          <w:szCs w:val="24"/>
        </w:rPr>
        <w:t>安吉物流接到订单后，首先考虑的是运输方式的选择，或公路运输，或水路运输，或多式联运，或建立中转站等。但是不管采用哪种运输方式，安吉物流都需要实现</w:t>
      </w:r>
      <w:r w:rsidRPr="00F40D6A">
        <w:rPr>
          <w:rFonts w:ascii="宋体" w:hAnsi="宋体" w:hint="eastAsia"/>
          <w:b/>
          <w:color w:val="FF0000"/>
          <w:sz w:val="24"/>
          <w:szCs w:val="24"/>
        </w:rPr>
        <w:t>经济成本最小、时间成本最短</w:t>
      </w:r>
      <w:r w:rsidRPr="001E02E7">
        <w:rPr>
          <w:rFonts w:ascii="宋体" w:hAnsi="宋体" w:hint="eastAsia"/>
          <w:sz w:val="24"/>
          <w:szCs w:val="24"/>
        </w:rPr>
        <w:t>的目标。对于全国三十多个省市的整车运输，安吉物流一直在寻求最佳的运输方式及线路组合方案。其次考虑的是可供调配的运力。根据订单的时间和要求，对周边的车辆进行调度。对于南京仓库和上海仓库的两种不同品牌的车辆，安吉物流也需要进行整合，将同方向的运输订单进行协调优化，以实现规模化进而减少成本。以前，公司大多数线路都是选择公路运输。但是随着公司运量的增加和国家节能减排政策的倡导，公司近几年也开始考虑其他运输方式。对于运输线路的优化，有人建议增加多式联运的比例，有人建议增加多式联运的辐射范围，有人建议增加一些中转站等，但是这些建议都需要进一步的评估和验证。</w:t>
      </w:r>
    </w:p>
    <w:p w:rsidR="00987F71" w:rsidRPr="00987F71" w:rsidRDefault="00DC07EE" w:rsidP="00DC07EE">
      <w:pPr>
        <w:autoSpaceDE w:val="0"/>
        <w:autoSpaceDN w:val="0"/>
        <w:adjustRightInd w:val="0"/>
        <w:spacing w:line="360" w:lineRule="auto"/>
        <w:ind w:firstLineChars="200" w:firstLine="480"/>
        <w:jc w:val="left"/>
        <w:rPr>
          <w:rFonts w:asciiTheme="minorEastAsia" w:hAnsiTheme="minorEastAsia"/>
          <w:color w:val="FF0000"/>
          <w:sz w:val="24"/>
          <w:szCs w:val="24"/>
        </w:rPr>
      </w:pPr>
      <w:r w:rsidRPr="001E02E7">
        <w:rPr>
          <w:rFonts w:ascii="宋体" w:hAnsi="宋体" w:hint="eastAsia"/>
          <w:sz w:val="24"/>
          <w:szCs w:val="24"/>
        </w:rPr>
        <w:t>随着市场的不断扩大，安吉物流承运的车辆的品牌类型越来越多，多种类型车辆的运输协调和整合也给安吉物流的整车运输带来新的挑战。安吉物流除承担上海汽车的整车运输外，也承担其他公司的整车运输，如浙江吉利、安徽奇瑞等。不同地域不同公司品牌车辆的协调运输也是安吉物流面临的一个挑战。此外，市场竞争的激烈对于回程空载率也提出了一定的要求，这些都是安吉物流未来将面临的问题。</w:t>
      </w:r>
    </w:p>
    <w:p w:rsidR="00987F71" w:rsidRDefault="00987F71">
      <w:pPr>
        <w:widowControl/>
        <w:jc w:val="left"/>
        <w:rPr>
          <w:rFonts w:asciiTheme="minorEastAsia" w:hAnsiTheme="minorEastAsia"/>
          <w:sz w:val="24"/>
          <w:szCs w:val="24"/>
        </w:rPr>
      </w:pPr>
      <w:r>
        <w:rPr>
          <w:rFonts w:asciiTheme="minorEastAsia" w:hAnsiTheme="minorEastAsia"/>
          <w:sz w:val="24"/>
          <w:szCs w:val="24"/>
        </w:rPr>
        <w:br w:type="page"/>
      </w:r>
    </w:p>
    <w:p w:rsidR="00E3166D" w:rsidRPr="00A60189" w:rsidRDefault="00E3166D" w:rsidP="00A60189">
      <w:pPr>
        <w:pStyle w:val="1"/>
        <w:jc w:val="center"/>
        <w:rPr>
          <w:rFonts w:ascii="黑体" w:eastAsia="黑体" w:hAnsi="黑体"/>
          <w:sz w:val="32"/>
          <w:szCs w:val="32"/>
        </w:rPr>
      </w:pPr>
      <w:bookmarkStart w:id="18" w:name="_Toc331078177"/>
      <w:r w:rsidRPr="00A60189">
        <w:rPr>
          <w:rFonts w:ascii="黑体" w:eastAsia="黑体" w:hAnsi="黑体"/>
          <w:sz w:val="32"/>
          <w:szCs w:val="32"/>
        </w:rPr>
        <w:t>案例16</w:t>
      </w:r>
      <w:r w:rsidRPr="00A60189">
        <w:rPr>
          <w:rFonts w:ascii="黑体" w:eastAsia="黑体" w:hAnsi="黑体" w:hint="eastAsia"/>
          <w:sz w:val="32"/>
          <w:szCs w:val="32"/>
        </w:rPr>
        <w:t xml:space="preserve">  汽车物流多式联运方案设计</w:t>
      </w:r>
      <w:bookmarkEnd w:id="18"/>
    </w:p>
    <w:p w:rsidR="00E3166D" w:rsidRPr="00E3166D" w:rsidRDefault="00E3166D" w:rsidP="00E3166D">
      <w:pPr>
        <w:spacing w:line="360" w:lineRule="auto"/>
        <w:ind w:firstLine="420"/>
        <w:rPr>
          <w:rFonts w:asciiTheme="minorEastAsia" w:hAnsiTheme="minorEastAsia"/>
          <w:sz w:val="24"/>
          <w:szCs w:val="24"/>
        </w:rPr>
      </w:pPr>
      <w:r w:rsidRPr="00E3166D">
        <w:rPr>
          <w:rFonts w:asciiTheme="minorEastAsia" w:hAnsiTheme="minorEastAsia" w:hint="eastAsia"/>
          <w:sz w:val="24"/>
          <w:szCs w:val="24"/>
        </w:rPr>
        <w:t>随着我国汽车行业关税壁垒的逐渐消除，国内汽车行业开始寻求新的竞争能力，现代物流作为第三利润源成为关注的热点。结合汽车行业的特点，从物流角度来研究汽车零部件运输问题，对于汽车企业有着重要的作用。特别是自我国加入世贸组织后，汽车行业遭遇了前所未有的挑战，各生产厂商面临着降低成本的巨大压力。而通过对物流过程的优化，物流成本有着较大的降低空间。汽车消费市场对整个行业提出品种多样化、更新周期短、价格低等要求，以及汽车制造厂普遍开展订单式、JIT式等生产方式，对汽车零部件的物流提出了更高的要求。</w:t>
      </w:r>
    </w:p>
    <w:p w:rsidR="00E3166D" w:rsidRPr="00E3166D" w:rsidRDefault="00E3166D" w:rsidP="00E3166D">
      <w:pPr>
        <w:spacing w:line="360" w:lineRule="auto"/>
        <w:ind w:firstLine="420"/>
        <w:rPr>
          <w:rFonts w:asciiTheme="minorEastAsia" w:hAnsiTheme="minorEastAsia"/>
          <w:sz w:val="24"/>
          <w:szCs w:val="24"/>
        </w:rPr>
      </w:pPr>
      <w:r w:rsidRPr="00E3166D">
        <w:rPr>
          <w:rFonts w:asciiTheme="minorEastAsia" w:hAnsiTheme="minorEastAsia" w:hint="eastAsia"/>
          <w:sz w:val="24"/>
          <w:szCs w:val="24"/>
        </w:rPr>
        <w:t>汽车物流是集汽车整车及零部件的运输、仓储、包装、保管、装卸、搬运、改装及物流信息处理于一体的综合性管理过程，是沟通汽车原料供应商、零部件商、整车生产厂商、商品车经销商、物流公司及最终用户的桥梁，是汽车供应链系统的重要组成部分。汽车物流运输系统作为汽车物流系统中的一个重要的、基本的功能环节，占据着物流成本的一大部分，由于传统的物流运输方式已经很难适应现代物流发展要求，物流运输系统的优化将会带来可观的物流成本的节约。</w:t>
      </w:r>
    </w:p>
    <w:p w:rsidR="00E3166D" w:rsidRPr="00E3166D" w:rsidRDefault="00E3166D" w:rsidP="00E3166D">
      <w:pPr>
        <w:spacing w:line="360" w:lineRule="auto"/>
        <w:ind w:firstLine="420"/>
        <w:rPr>
          <w:rFonts w:asciiTheme="minorEastAsia" w:hAnsiTheme="minorEastAsia"/>
          <w:sz w:val="24"/>
          <w:szCs w:val="24"/>
        </w:rPr>
      </w:pPr>
      <w:r w:rsidRPr="00E3166D">
        <w:rPr>
          <w:rFonts w:asciiTheme="minorEastAsia" w:hAnsiTheme="minorEastAsia" w:hint="eastAsia"/>
          <w:sz w:val="24"/>
          <w:szCs w:val="24"/>
        </w:rPr>
        <w:t>现代汽车物流运输系统已经不是由传统的单一的运输方式构成的了，而是由海、陆、空等不同的运输方式有机的组合在一起的连续的、综合的多式联运形式，它能够实现货物整体运输的最优化。相对于传统的运输方式，</w:t>
      </w:r>
      <w:r w:rsidRPr="00F40D6A">
        <w:rPr>
          <w:rFonts w:asciiTheme="minorEastAsia" w:hAnsiTheme="minorEastAsia" w:hint="eastAsia"/>
          <w:b/>
          <w:color w:val="FF0000"/>
          <w:sz w:val="24"/>
          <w:szCs w:val="24"/>
        </w:rPr>
        <w:t>多式联运具有简化操作、节约时间、降低成本、提高运输管理水平等诸多优点</w:t>
      </w:r>
      <w:r w:rsidRPr="00E3166D">
        <w:rPr>
          <w:rFonts w:asciiTheme="minorEastAsia" w:hAnsiTheme="minorEastAsia" w:hint="eastAsia"/>
          <w:sz w:val="24"/>
          <w:szCs w:val="24"/>
        </w:rPr>
        <w:t>，因此越来越受到生产企业、物流企业的青睐。</w:t>
      </w:r>
    </w:p>
    <w:p w:rsidR="00E3166D" w:rsidRPr="00E3166D" w:rsidRDefault="00E3166D" w:rsidP="00E3166D">
      <w:pPr>
        <w:spacing w:line="360" w:lineRule="auto"/>
        <w:ind w:firstLine="420"/>
        <w:rPr>
          <w:rFonts w:asciiTheme="minorEastAsia" w:hAnsiTheme="minorEastAsia"/>
          <w:sz w:val="24"/>
          <w:szCs w:val="24"/>
        </w:rPr>
      </w:pPr>
      <w:r w:rsidRPr="00E3166D">
        <w:rPr>
          <w:rFonts w:asciiTheme="minorEastAsia" w:hAnsiTheme="minorEastAsia"/>
          <w:sz w:val="24"/>
          <w:szCs w:val="24"/>
        </w:rPr>
        <w:t>海通具有“无船承运人”和“一级国际货代”资质，拥有一支专业化的物流方案策划和运作团队，能集成海关、码头、公路及铁路等方面的强大资源，具有完整的内外贸口岸服务功能，提供国际航运、进出口报关、国内水运、陆运及铁路运输、零部件拆装箱、仓储、外贸转关等服务。</w:t>
      </w:r>
      <w:r w:rsidRPr="00E3166D">
        <w:rPr>
          <w:rFonts w:asciiTheme="minorEastAsia" w:hAnsiTheme="minorEastAsia" w:hint="eastAsia"/>
          <w:sz w:val="24"/>
          <w:szCs w:val="24"/>
        </w:rPr>
        <w:t>对于当前发展所面临的巨大市场，海通开始考虑运输方面所花费的巨大成本。采用传统的单一的汽车、火车或水路运输无法实现运输成本的压缩，给企业带来财务压力。因此，现在的运输形式趋向于多式联运方式。</w:t>
      </w:r>
    </w:p>
    <w:p w:rsidR="00E3166D" w:rsidRPr="00E3166D" w:rsidRDefault="00E3166D" w:rsidP="00E3166D">
      <w:pPr>
        <w:spacing w:line="360" w:lineRule="auto"/>
        <w:ind w:firstLine="420"/>
        <w:rPr>
          <w:rFonts w:asciiTheme="minorEastAsia" w:hAnsiTheme="minorEastAsia"/>
          <w:sz w:val="24"/>
          <w:szCs w:val="24"/>
        </w:rPr>
      </w:pPr>
      <w:r w:rsidRPr="00E3166D">
        <w:rPr>
          <w:rFonts w:asciiTheme="minorEastAsia" w:hAnsiTheme="minorEastAsia" w:hint="eastAsia"/>
          <w:sz w:val="24"/>
          <w:szCs w:val="24"/>
        </w:rPr>
        <w:t>小王是</w:t>
      </w:r>
      <w:r w:rsidR="00936FD3">
        <w:rPr>
          <w:rFonts w:asciiTheme="minorEastAsia" w:hAnsiTheme="minorEastAsia" w:hint="eastAsia"/>
          <w:sz w:val="24"/>
          <w:szCs w:val="24"/>
        </w:rPr>
        <w:t>物流工程与管理专业的一名硕士研究生，今年刚刚毕业，进入了海通</w:t>
      </w:r>
      <w:r w:rsidRPr="00E3166D">
        <w:rPr>
          <w:rFonts w:asciiTheme="minorEastAsia" w:hAnsiTheme="minorEastAsia" w:hint="eastAsia"/>
          <w:sz w:val="24"/>
          <w:szCs w:val="24"/>
        </w:rPr>
        <w:t>的零部</w:t>
      </w:r>
      <w:r w:rsidR="00936FD3">
        <w:rPr>
          <w:rFonts w:asciiTheme="minorEastAsia" w:hAnsiTheme="minorEastAsia" w:hint="eastAsia"/>
          <w:sz w:val="24"/>
          <w:szCs w:val="24"/>
        </w:rPr>
        <w:t>件物流部。他所在的团队负责汽车物流多式联运方式设计。近期，海通</w:t>
      </w:r>
      <w:r w:rsidRPr="00E3166D">
        <w:rPr>
          <w:rFonts w:asciiTheme="minorEastAsia" w:hAnsiTheme="minorEastAsia" w:hint="eastAsia"/>
          <w:sz w:val="24"/>
          <w:szCs w:val="24"/>
        </w:rPr>
        <w:t>收到了一份H公司的汽车零部件运输的招标书。物流部主管非常赏识这位名牌大学的研究生，想通过这个机会来检验一下小王的能力，将招标书和以前公司做过的类似项目的资料都给了小王，让他编制一份方案出来。</w:t>
      </w:r>
    </w:p>
    <w:p w:rsidR="00E3166D" w:rsidRPr="00E3166D" w:rsidRDefault="00E3166D" w:rsidP="00E3166D">
      <w:pPr>
        <w:spacing w:line="360" w:lineRule="auto"/>
        <w:ind w:firstLine="420"/>
        <w:rPr>
          <w:rFonts w:asciiTheme="minorEastAsia" w:hAnsiTheme="minorEastAsia"/>
          <w:sz w:val="24"/>
          <w:szCs w:val="24"/>
        </w:rPr>
      </w:pPr>
      <w:r w:rsidRPr="00E3166D">
        <w:rPr>
          <w:rFonts w:asciiTheme="minorEastAsia" w:hAnsiTheme="minorEastAsia" w:hint="eastAsia"/>
          <w:sz w:val="24"/>
          <w:szCs w:val="24"/>
        </w:rPr>
        <w:t>这是小王进入公司以来的第一次任务，也是一次难得的锻炼机会。他兴奋拿起招标书，仔细的看了起来。</w:t>
      </w:r>
    </w:p>
    <w:p w:rsidR="00E3166D" w:rsidRDefault="00936FD3" w:rsidP="00E3166D">
      <w:pPr>
        <w:spacing w:line="360" w:lineRule="auto"/>
        <w:ind w:firstLine="420"/>
        <w:rPr>
          <w:rFonts w:asciiTheme="minorEastAsia" w:hAnsiTheme="minorEastAsia"/>
          <w:sz w:val="24"/>
          <w:szCs w:val="24"/>
        </w:rPr>
      </w:pPr>
      <w:r w:rsidRPr="00E3166D">
        <w:rPr>
          <w:rFonts w:asciiTheme="minorEastAsia" w:hAnsiTheme="minorEastAsia"/>
          <w:sz w:val="24"/>
          <w:szCs w:val="24"/>
        </w:rPr>
        <w:t>为了开拓印度等东南亚国家的市场，</w:t>
      </w:r>
      <w:r w:rsidR="00E3166D" w:rsidRPr="00E3166D">
        <w:rPr>
          <w:rFonts w:asciiTheme="minorEastAsia" w:hAnsiTheme="minorEastAsia" w:hint="eastAsia"/>
          <w:sz w:val="24"/>
          <w:szCs w:val="24"/>
        </w:rPr>
        <w:t>H公司在印度收购了一家汽车工厂，准备运输零部件到</w:t>
      </w:r>
      <w:r w:rsidR="00E3166D" w:rsidRPr="00E3166D">
        <w:rPr>
          <w:rFonts w:asciiTheme="minorEastAsia" w:hAnsiTheme="minorEastAsia"/>
          <w:sz w:val="24"/>
          <w:szCs w:val="24"/>
        </w:rPr>
        <w:t>印度</w:t>
      </w:r>
      <w:r w:rsidR="00E3166D" w:rsidRPr="00E3166D">
        <w:rPr>
          <w:rFonts w:asciiTheme="minorEastAsia" w:hAnsiTheme="minorEastAsia" w:hint="eastAsia"/>
          <w:sz w:val="24"/>
          <w:szCs w:val="24"/>
        </w:rPr>
        <w:t>工厂进行加工组装</w:t>
      </w:r>
      <w:r w:rsidR="00E3166D" w:rsidRPr="00E3166D">
        <w:rPr>
          <w:rFonts w:asciiTheme="minorEastAsia" w:hAnsiTheme="minorEastAsia"/>
          <w:sz w:val="24"/>
          <w:szCs w:val="24"/>
        </w:rPr>
        <w:t>。最近，</w:t>
      </w:r>
      <w:r>
        <w:rPr>
          <w:rFonts w:asciiTheme="minorEastAsia" w:hAnsiTheme="minorEastAsia" w:hint="eastAsia"/>
          <w:sz w:val="24"/>
          <w:szCs w:val="24"/>
        </w:rPr>
        <w:t>H</w:t>
      </w:r>
      <w:r w:rsidR="00E3166D" w:rsidRPr="00E3166D">
        <w:rPr>
          <w:rFonts w:asciiTheme="minorEastAsia" w:hAnsiTheme="minorEastAsia"/>
          <w:sz w:val="24"/>
          <w:szCs w:val="24"/>
        </w:rPr>
        <w:t>公司确立了一项零部件供应计划，准备在2013年1月开始，从广西柳州</w:t>
      </w:r>
      <w:r w:rsidR="00E3166D" w:rsidRPr="00E3166D">
        <w:rPr>
          <w:rFonts w:asciiTheme="minorEastAsia" w:hAnsiTheme="minorEastAsia" w:hint="eastAsia"/>
          <w:sz w:val="24"/>
          <w:szCs w:val="24"/>
        </w:rPr>
        <w:t>经广州</w:t>
      </w:r>
      <w:r w:rsidR="00E3166D" w:rsidRPr="00E3166D">
        <w:rPr>
          <w:rFonts w:asciiTheme="minorEastAsia" w:hAnsiTheme="minorEastAsia"/>
          <w:sz w:val="24"/>
          <w:szCs w:val="24"/>
        </w:rPr>
        <w:t>向印度Halol公司</w:t>
      </w:r>
      <w:r w:rsidR="00E3166D" w:rsidRPr="00E3166D">
        <w:rPr>
          <w:rFonts w:asciiTheme="minorEastAsia" w:hAnsiTheme="minorEastAsia" w:hint="eastAsia"/>
          <w:sz w:val="24"/>
          <w:szCs w:val="24"/>
        </w:rPr>
        <w:t>（位于孟买）</w:t>
      </w:r>
      <w:r w:rsidR="00E3166D" w:rsidRPr="00E3166D">
        <w:rPr>
          <w:rFonts w:asciiTheme="minorEastAsia" w:hAnsiTheme="minorEastAsia"/>
          <w:sz w:val="24"/>
          <w:szCs w:val="24"/>
        </w:rPr>
        <w:t>供应SKD汽车零部件。经过市场分析与预测，预计第一年和第二年年产量将达到50000辆和100000辆。下表</w:t>
      </w:r>
      <w:r w:rsidR="00F4643F">
        <w:rPr>
          <w:rFonts w:asciiTheme="minorEastAsia" w:hAnsiTheme="minorEastAsia" w:hint="eastAsia"/>
          <w:sz w:val="24"/>
          <w:szCs w:val="24"/>
        </w:rPr>
        <w:t>16-1</w:t>
      </w:r>
      <w:r w:rsidR="00E3166D" w:rsidRPr="00E3166D">
        <w:rPr>
          <w:rFonts w:asciiTheme="minorEastAsia" w:hAnsiTheme="minorEastAsia"/>
          <w:sz w:val="24"/>
          <w:szCs w:val="24"/>
        </w:rPr>
        <w:t>是供应计划的主要内容：</w:t>
      </w:r>
    </w:p>
    <w:p w:rsidR="00F4643F" w:rsidRPr="00F4643F" w:rsidRDefault="00F4643F" w:rsidP="00F4643F">
      <w:pPr>
        <w:spacing w:line="360" w:lineRule="auto"/>
        <w:jc w:val="center"/>
        <w:rPr>
          <w:rFonts w:ascii="宋体" w:hAnsi="宋体"/>
          <w:color w:val="000000"/>
          <w:kern w:val="0"/>
          <w:sz w:val="24"/>
          <w:szCs w:val="24"/>
        </w:rPr>
      </w:pPr>
      <w:r w:rsidRPr="006A5B5A">
        <w:rPr>
          <w:rFonts w:ascii="宋体" w:hAnsi="宋体" w:hint="eastAsia"/>
          <w:color w:val="000000"/>
          <w:kern w:val="0"/>
          <w:sz w:val="24"/>
          <w:szCs w:val="24"/>
        </w:rPr>
        <w:t>表</w:t>
      </w:r>
      <w:r>
        <w:rPr>
          <w:rFonts w:ascii="宋体" w:hAnsi="宋体" w:hint="eastAsia"/>
          <w:color w:val="000000"/>
          <w:kern w:val="0"/>
          <w:sz w:val="24"/>
          <w:szCs w:val="24"/>
        </w:rPr>
        <w:t>16-</w:t>
      </w:r>
      <w:r w:rsidRPr="006A5B5A">
        <w:rPr>
          <w:rFonts w:ascii="宋体" w:hAnsi="宋体" w:hint="eastAsia"/>
          <w:color w:val="000000"/>
          <w:kern w:val="0"/>
          <w:sz w:val="24"/>
          <w:szCs w:val="24"/>
        </w:rPr>
        <w:t>1：某供应商提供的零部件种类及包装尺寸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261"/>
        <w:gridCol w:w="4261"/>
      </w:tblGrid>
      <w:tr w:rsidR="00E3166D" w:rsidRPr="00E3166D" w:rsidTr="00A22493">
        <w:tc>
          <w:tcPr>
            <w:tcW w:w="4261" w:type="dxa"/>
            <w:shd w:val="clear" w:color="auto" w:fill="auto"/>
            <w:vAlign w:val="center"/>
          </w:tcPr>
          <w:p w:rsidR="00E3166D" w:rsidRPr="00E3166D" w:rsidRDefault="00E3166D" w:rsidP="00E3166D">
            <w:pPr>
              <w:spacing w:line="360" w:lineRule="auto"/>
              <w:jc w:val="center"/>
              <w:rPr>
                <w:rFonts w:asciiTheme="minorEastAsia" w:hAnsiTheme="minorEastAsia"/>
                <w:sz w:val="24"/>
                <w:szCs w:val="24"/>
              </w:rPr>
            </w:pPr>
            <w:r w:rsidRPr="00E3166D">
              <w:rPr>
                <w:rFonts w:asciiTheme="minorEastAsia" w:hAnsiTheme="minorEastAsia" w:hint="eastAsia"/>
                <w:sz w:val="24"/>
                <w:szCs w:val="24"/>
              </w:rPr>
              <w:t>出口车型</w:t>
            </w:r>
          </w:p>
        </w:tc>
        <w:tc>
          <w:tcPr>
            <w:tcW w:w="4261" w:type="dxa"/>
            <w:shd w:val="clear" w:color="auto" w:fill="auto"/>
            <w:vAlign w:val="center"/>
          </w:tcPr>
          <w:p w:rsidR="00E3166D" w:rsidRPr="00E3166D" w:rsidRDefault="00E3166D" w:rsidP="00E3166D">
            <w:pPr>
              <w:spacing w:line="360" w:lineRule="auto"/>
              <w:jc w:val="center"/>
              <w:rPr>
                <w:rFonts w:asciiTheme="minorEastAsia" w:hAnsiTheme="minorEastAsia"/>
                <w:sz w:val="24"/>
                <w:szCs w:val="24"/>
              </w:rPr>
            </w:pPr>
            <w:r w:rsidRPr="00E3166D">
              <w:rPr>
                <w:rFonts w:asciiTheme="minorEastAsia" w:hAnsiTheme="minorEastAsia"/>
                <w:sz w:val="24"/>
                <w:szCs w:val="24"/>
              </w:rPr>
              <w:t>WLZG</w:t>
            </w:r>
          </w:p>
        </w:tc>
      </w:tr>
      <w:tr w:rsidR="00E3166D" w:rsidRPr="00E3166D" w:rsidTr="00A22493">
        <w:tc>
          <w:tcPr>
            <w:tcW w:w="4261" w:type="dxa"/>
            <w:shd w:val="clear" w:color="auto" w:fill="auto"/>
            <w:vAlign w:val="center"/>
          </w:tcPr>
          <w:p w:rsidR="00E3166D" w:rsidRPr="00E3166D" w:rsidRDefault="00E3166D" w:rsidP="00E3166D">
            <w:pPr>
              <w:spacing w:line="360" w:lineRule="auto"/>
              <w:jc w:val="center"/>
              <w:rPr>
                <w:rFonts w:asciiTheme="minorEastAsia" w:hAnsiTheme="minorEastAsia"/>
                <w:sz w:val="24"/>
                <w:szCs w:val="24"/>
              </w:rPr>
            </w:pPr>
            <w:r w:rsidRPr="00E3166D">
              <w:rPr>
                <w:rFonts w:asciiTheme="minorEastAsia" w:hAnsiTheme="minorEastAsia" w:hint="eastAsia"/>
                <w:sz w:val="24"/>
                <w:szCs w:val="24"/>
              </w:rPr>
              <w:t>运输物料</w:t>
            </w:r>
          </w:p>
        </w:tc>
        <w:tc>
          <w:tcPr>
            <w:tcW w:w="4261" w:type="dxa"/>
            <w:shd w:val="clear" w:color="auto" w:fill="auto"/>
            <w:vAlign w:val="center"/>
          </w:tcPr>
          <w:p w:rsidR="00E3166D" w:rsidRPr="00E3166D" w:rsidRDefault="00E3166D" w:rsidP="00E3166D">
            <w:pPr>
              <w:spacing w:line="360" w:lineRule="auto"/>
              <w:jc w:val="center"/>
              <w:rPr>
                <w:rFonts w:asciiTheme="minorEastAsia" w:hAnsiTheme="minorEastAsia"/>
                <w:sz w:val="24"/>
                <w:szCs w:val="24"/>
              </w:rPr>
            </w:pPr>
            <w:r w:rsidRPr="00E3166D">
              <w:rPr>
                <w:rFonts w:asciiTheme="minorEastAsia" w:hAnsiTheme="minorEastAsia"/>
                <w:sz w:val="24"/>
                <w:szCs w:val="24"/>
              </w:rPr>
              <w:t>SKD件</w:t>
            </w:r>
          </w:p>
        </w:tc>
      </w:tr>
      <w:tr w:rsidR="00E3166D" w:rsidRPr="00E3166D" w:rsidTr="00A22493">
        <w:tc>
          <w:tcPr>
            <w:tcW w:w="4261" w:type="dxa"/>
            <w:shd w:val="clear" w:color="auto" w:fill="auto"/>
            <w:vAlign w:val="center"/>
          </w:tcPr>
          <w:p w:rsidR="00E3166D" w:rsidRPr="00E3166D" w:rsidRDefault="00E3166D" w:rsidP="00E3166D">
            <w:pPr>
              <w:spacing w:line="360" w:lineRule="auto"/>
              <w:jc w:val="center"/>
              <w:rPr>
                <w:rFonts w:asciiTheme="minorEastAsia" w:hAnsiTheme="minorEastAsia"/>
                <w:sz w:val="24"/>
                <w:szCs w:val="24"/>
              </w:rPr>
            </w:pPr>
            <w:r w:rsidRPr="00E3166D">
              <w:rPr>
                <w:rFonts w:asciiTheme="minorEastAsia" w:hAnsiTheme="minorEastAsia" w:hint="eastAsia"/>
                <w:sz w:val="24"/>
                <w:szCs w:val="24"/>
              </w:rPr>
              <w:t>台套与箱比例</w:t>
            </w:r>
          </w:p>
        </w:tc>
        <w:tc>
          <w:tcPr>
            <w:tcW w:w="4261" w:type="dxa"/>
            <w:shd w:val="clear" w:color="auto" w:fill="auto"/>
            <w:vAlign w:val="center"/>
          </w:tcPr>
          <w:p w:rsidR="00E3166D" w:rsidRPr="00E3166D" w:rsidRDefault="00E3166D" w:rsidP="00E3166D">
            <w:pPr>
              <w:spacing w:line="360" w:lineRule="auto"/>
              <w:jc w:val="center"/>
              <w:rPr>
                <w:rFonts w:asciiTheme="minorEastAsia" w:hAnsiTheme="minorEastAsia"/>
                <w:sz w:val="24"/>
                <w:szCs w:val="24"/>
              </w:rPr>
            </w:pPr>
            <w:r w:rsidRPr="00E3166D">
              <w:rPr>
                <w:rFonts w:asciiTheme="minorEastAsia" w:hAnsiTheme="minorEastAsia"/>
                <w:sz w:val="24"/>
                <w:szCs w:val="24"/>
              </w:rPr>
              <w:t>10台套/40HC</w:t>
            </w:r>
          </w:p>
        </w:tc>
      </w:tr>
      <w:tr w:rsidR="00E3166D" w:rsidRPr="00E3166D" w:rsidTr="00A22493">
        <w:tc>
          <w:tcPr>
            <w:tcW w:w="4261" w:type="dxa"/>
            <w:shd w:val="clear" w:color="auto" w:fill="auto"/>
            <w:vAlign w:val="center"/>
          </w:tcPr>
          <w:p w:rsidR="00E3166D" w:rsidRPr="00E3166D" w:rsidRDefault="00E3166D" w:rsidP="00E3166D">
            <w:pPr>
              <w:spacing w:line="360" w:lineRule="auto"/>
              <w:jc w:val="center"/>
              <w:rPr>
                <w:rFonts w:asciiTheme="minorEastAsia" w:hAnsiTheme="minorEastAsia"/>
                <w:sz w:val="24"/>
                <w:szCs w:val="24"/>
              </w:rPr>
            </w:pPr>
            <w:r w:rsidRPr="00E3166D">
              <w:rPr>
                <w:rFonts w:asciiTheme="minorEastAsia" w:hAnsiTheme="minorEastAsia"/>
                <w:sz w:val="24"/>
                <w:szCs w:val="24"/>
              </w:rPr>
              <w:t>发货周期</w:t>
            </w:r>
          </w:p>
        </w:tc>
        <w:tc>
          <w:tcPr>
            <w:tcW w:w="4261" w:type="dxa"/>
            <w:shd w:val="clear" w:color="auto" w:fill="auto"/>
            <w:vAlign w:val="center"/>
          </w:tcPr>
          <w:p w:rsidR="00E3166D" w:rsidRPr="00E3166D" w:rsidRDefault="00E3166D" w:rsidP="00E3166D">
            <w:pPr>
              <w:spacing w:line="360" w:lineRule="auto"/>
              <w:jc w:val="center"/>
              <w:rPr>
                <w:rFonts w:asciiTheme="minorEastAsia" w:hAnsiTheme="minorEastAsia"/>
                <w:sz w:val="24"/>
                <w:szCs w:val="24"/>
              </w:rPr>
            </w:pPr>
            <w:r w:rsidRPr="00E3166D">
              <w:rPr>
                <w:rFonts w:asciiTheme="minorEastAsia" w:hAnsiTheme="minorEastAsia"/>
                <w:sz w:val="24"/>
                <w:szCs w:val="24"/>
              </w:rPr>
              <w:t>一周</w:t>
            </w:r>
            <w:r w:rsidRPr="00E3166D">
              <w:rPr>
                <w:rFonts w:asciiTheme="minorEastAsia" w:hAnsiTheme="minorEastAsia" w:hint="eastAsia"/>
                <w:sz w:val="24"/>
                <w:szCs w:val="24"/>
              </w:rPr>
              <w:t>/</w:t>
            </w:r>
            <w:r w:rsidRPr="00E3166D">
              <w:rPr>
                <w:rFonts w:asciiTheme="minorEastAsia" w:hAnsiTheme="minorEastAsia"/>
                <w:sz w:val="24"/>
                <w:szCs w:val="24"/>
              </w:rPr>
              <w:t>批</w:t>
            </w:r>
          </w:p>
        </w:tc>
      </w:tr>
      <w:tr w:rsidR="00E3166D" w:rsidRPr="00E3166D" w:rsidTr="00A22493">
        <w:tc>
          <w:tcPr>
            <w:tcW w:w="4261" w:type="dxa"/>
            <w:shd w:val="clear" w:color="auto" w:fill="auto"/>
            <w:vAlign w:val="center"/>
          </w:tcPr>
          <w:p w:rsidR="00E3166D" w:rsidRPr="00E3166D" w:rsidRDefault="00E3166D" w:rsidP="00E3166D">
            <w:pPr>
              <w:spacing w:line="360" w:lineRule="auto"/>
              <w:jc w:val="center"/>
              <w:rPr>
                <w:rFonts w:asciiTheme="minorEastAsia" w:hAnsiTheme="minorEastAsia"/>
                <w:sz w:val="24"/>
                <w:szCs w:val="24"/>
              </w:rPr>
            </w:pPr>
            <w:r w:rsidRPr="00E3166D">
              <w:rPr>
                <w:rFonts w:asciiTheme="minorEastAsia" w:hAnsiTheme="minorEastAsia"/>
                <w:sz w:val="24"/>
                <w:szCs w:val="24"/>
              </w:rPr>
              <w:t>发货点</w:t>
            </w:r>
          </w:p>
        </w:tc>
        <w:tc>
          <w:tcPr>
            <w:tcW w:w="4261" w:type="dxa"/>
            <w:shd w:val="clear" w:color="auto" w:fill="auto"/>
            <w:vAlign w:val="center"/>
          </w:tcPr>
          <w:p w:rsidR="00E3166D" w:rsidRPr="00E3166D" w:rsidRDefault="00E3166D" w:rsidP="00E3166D">
            <w:pPr>
              <w:spacing w:line="360" w:lineRule="auto"/>
              <w:jc w:val="center"/>
              <w:rPr>
                <w:rFonts w:asciiTheme="minorEastAsia" w:hAnsiTheme="minorEastAsia"/>
                <w:sz w:val="24"/>
                <w:szCs w:val="24"/>
              </w:rPr>
            </w:pPr>
            <w:r w:rsidRPr="00E3166D">
              <w:rPr>
                <w:rFonts w:asciiTheme="minorEastAsia" w:hAnsiTheme="minorEastAsia"/>
                <w:sz w:val="24"/>
                <w:szCs w:val="24"/>
              </w:rPr>
              <w:t>柳州仓库</w:t>
            </w:r>
          </w:p>
        </w:tc>
      </w:tr>
      <w:tr w:rsidR="00E3166D" w:rsidRPr="00E3166D" w:rsidTr="00A22493">
        <w:tc>
          <w:tcPr>
            <w:tcW w:w="4261" w:type="dxa"/>
            <w:shd w:val="clear" w:color="auto" w:fill="auto"/>
            <w:vAlign w:val="center"/>
          </w:tcPr>
          <w:p w:rsidR="00E3166D" w:rsidRPr="00E3166D" w:rsidRDefault="00E3166D" w:rsidP="00E3166D">
            <w:pPr>
              <w:spacing w:line="360" w:lineRule="auto"/>
              <w:jc w:val="center"/>
              <w:rPr>
                <w:rFonts w:asciiTheme="minorEastAsia" w:hAnsiTheme="minorEastAsia"/>
                <w:sz w:val="24"/>
                <w:szCs w:val="24"/>
              </w:rPr>
            </w:pPr>
            <w:r w:rsidRPr="00E3166D">
              <w:rPr>
                <w:rFonts w:asciiTheme="minorEastAsia" w:hAnsiTheme="minorEastAsia"/>
                <w:sz w:val="24"/>
                <w:szCs w:val="24"/>
              </w:rPr>
              <w:t>收货点</w:t>
            </w:r>
          </w:p>
        </w:tc>
        <w:tc>
          <w:tcPr>
            <w:tcW w:w="4261" w:type="dxa"/>
            <w:shd w:val="clear" w:color="auto" w:fill="auto"/>
            <w:vAlign w:val="center"/>
          </w:tcPr>
          <w:p w:rsidR="00E3166D" w:rsidRPr="00E3166D" w:rsidRDefault="00E3166D" w:rsidP="00E3166D">
            <w:pPr>
              <w:spacing w:line="360" w:lineRule="auto"/>
              <w:jc w:val="center"/>
              <w:rPr>
                <w:rFonts w:asciiTheme="minorEastAsia" w:hAnsiTheme="minorEastAsia"/>
                <w:sz w:val="24"/>
                <w:szCs w:val="24"/>
              </w:rPr>
            </w:pPr>
            <w:r w:rsidRPr="00E3166D">
              <w:rPr>
                <w:rFonts w:asciiTheme="minorEastAsia" w:hAnsiTheme="minorEastAsia"/>
                <w:sz w:val="24"/>
                <w:szCs w:val="24"/>
              </w:rPr>
              <w:t>印度 Halol</w:t>
            </w:r>
          </w:p>
        </w:tc>
      </w:tr>
      <w:tr w:rsidR="00E3166D" w:rsidRPr="00E3166D" w:rsidTr="00A22493">
        <w:tc>
          <w:tcPr>
            <w:tcW w:w="4261" w:type="dxa"/>
            <w:shd w:val="clear" w:color="auto" w:fill="auto"/>
            <w:vAlign w:val="center"/>
          </w:tcPr>
          <w:p w:rsidR="00E3166D" w:rsidRPr="00E3166D" w:rsidRDefault="00E3166D" w:rsidP="00E3166D">
            <w:pPr>
              <w:spacing w:line="360" w:lineRule="auto"/>
              <w:jc w:val="center"/>
              <w:rPr>
                <w:rFonts w:asciiTheme="minorEastAsia" w:hAnsiTheme="minorEastAsia"/>
                <w:sz w:val="24"/>
                <w:szCs w:val="24"/>
              </w:rPr>
            </w:pPr>
            <w:r w:rsidRPr="00E3166D">
              <w:rPr>
                <w:rFonts w:asciiTheme="minorEastAsia" w:hAnsiTheme="minorEastAsia"/>
                <w:sz w:val="24"/>
                <w:szCs w:val="24"/>
              </w:rPr>
              <w:t>出口运输方式</w:t>
            </w:r>
          </w:p>
        </w:tc>
        <w:tc>
          <w:tcPr>
            <w:tcW w:w="4261" w:type="dxa"/>
            <w:shd w:val="clear" w:color="auto" w:fill="auto"/>
            <w:vAlign w:val="center"/>
          </w:tcPr>
          <w:p w:rsidR="00E3166D" w:rsidRPr="00E3166D" w:rsidRDefault="00E3166D" w:rsidP="00E3166D">
            <w:pPr>
              <w:spacing w:line="360" w:lineRule="auto"/>
              <w:jc w:val="center"/>
              <w:rPr>
                <w:rFonts w:asciiTheme="minorEastAsia" w:hAnsiTheme="minorEastAsia"/>
                <w:sz w:val="24"/>
                <w:szCs w:val="24"/>
              </w:rPr>
            </w:pPr>
            <w:r w:rsidRPr="00E3166D">
              <w:rPr>
                <w:rFonts w:asciiTheme="minorEastAsia" w:hAnsiTheme="minorEastAsia"/>
                <w:sz w:val="24"/>
                <w:szCs w:val="24"/>
              </w:rPr>
              <w:t>集装箱</w:t>
            </w:r>
          </w:p>
        </w:tc>
      </w:tr>
      <w:tr w:rsidR="00E3166D" w:rsidRPr="00E3166D" w:rsidTr="00A22493">
        <w:tc>
          <w:tcPr>
            <w:tcW w:w="4261" w:type="dxa"/>
            <w:shd w:val="clear" w:color="auto" w:fill="auto"/>
            <w:vAlign w:val="center"/>
          </w:tcPr>
          <w:p w:rsidR="00E3166D" w:rsidRPr="00E3166D" w:rsidRDefault="00E3166D" w:rsidP="00E3166D">
            <w:pPr>
              <w:spacing w:line="360" w:lineRule="auto"/>
              <w:jc w:val="center"/>
              <w:rPr>
                <w:rFonts w:asciiTheme="minorEastAsia" w:hAnsiTheme="minorEastAsia"/>
                <w:sz w:val="24"/>
                <w:szCs w:val="24"/>
              </w:rPr>
            </w:pPr>
            <w:r w:rsidRPr="00E3166D">
              <w:rPr>
                <w:rFonts w:asciiTheme="minorEastAsia" w:hAnsiTheme="minorEastAsia" w:hint="eastAsia"/>
                <w:sz w:val="24"/>
                <w:szCs w:val="24"/>
              </w:rPr>
              <w:t>包装</w:t>
            </w:r>
          </w:p>
        </w:tc>
        <w:tc>
          <w:tcPr>
            <w:tcW w:w="4261" w:type="dxa"/>
            <w:shd w:val="clear" w:color="auto" w:fill="auto"/>
            <w:vAlign w:val="center"/>
          </w:tcPr>
          <w:p w:rsidR="00E3166D" w:rsidRPr="00E3166D" w:rsidRDefault="00E3166D" w:rsidP="00780EAE">
            <w:pPr>
              <w:spacing w:line="360" w:lineRule="auto"/>
              <w:jc w:val="center"/>
              <w:rPr>
                <w:rFonts w:asciiTheme="minorEastAsia" w:hAnsiTheme="minorEastAsia"/>
                <w:sz w:val="24"/>
                <w:szCs w:val="24"/>
              </w:rPr>
            </w:pPr>
            <w:r w:rsidRPr="00E3166D">
              <w:rPr>
                <w:rFonts w:asciiTheme="minorEastAsia" w:hAnsiTheme="minorEastAsia"/>
                <w:sz w:val="24"/>
                <w:szCs w:val="24"/>
              </w:rPr>
              <w:t>铁</w:t>
            </w:r>
            <w:r w:rsidR="00780EAE">
              <w:rPr>
                <w:rFonts w:asciiTheme="minorEastAsia" w:hAnsiTheme="minorEastAsia"/>
                <w:sz w:val="24"/>
                <w:szCs w:val="24"/>
              </w:rPr>
              <w:t>框</w:t>
            </w:r>
            <w:r w:rsidRPr="00E3166D">
              <w:rPr>
                <w:rFonts w:asciiTheme="minorEastAsia" w:hAnsiTheme="minorEastAsia"/>
                <w:sz w:val="24"/>
                <w:szCs w:val="24"/>
              </w:rPr>
              <w:t>纸璧托盘</w:t>
            </w:r>
          </w:p>
        </w:tc>
      </w:tr>
      <w:tr w:rsidR="00E3166D" w:rsidRPr="00E3166D" w:rsidTr="00A22493">
        <w:tc>
          <w:tcPr>
            <w:tcW w:w="4261" w:type="dxa"/>
            <w:shd w:val="clear" w:color="auto" w:fill="auto"/>
            <w:vAlign w:val="center"/>
          </w:tcPr>
          <w:p w:rsidR="00E3166D" w:rsidRPr="00E3166D" w:rsidRDefault="00E3166D" w:rsidP="00E3166D">
            <w:pPr>
              <w:spacing w:line="360" w:lineRule="auto"/>
              <w:jc w:val="center"/>
              <w:rPr>
                <w:rFonts w:asciiTheme="minorEastAsia" w:hAnsiTheme="minorEastAsia"/>
                <w:sz w:val="24"/>
                <w:szCs w:val="24"/>
              </w:rPr>
            </w:pPr>
            <w:r w:rsidRPr="00E3166D">
              <w:rPr>
                <w:rFonts w:asciiTheme="minorEastAsia" w:hAnsiTheme="minorEastAsia"/>
                <w:sz w:val="24"/>
                <w:szCs w:val="24"/>
              </w:rPr>
              <w:t>包装体积</w:t>
            </w:r>
          </w:p>
        </w:tc>
        <w:tc>
          <w:tcPr>
            <w:tcW w:w="4261" w:type="dxa"/>
            <w:shd w:val="clear" w:color="auto" w:fill="auto"/>
            <w:vAlign w:val="center"/>
          </w:tcPr>
          <w:p w:rsidR="00E3166D" w:rsidRPr="00E3166D" w:rsidRDefault="00E3166D" w:rsidP="00E3166D">
            <w:pPr>
              <w:spacing w:line="360" w:lineRule="auto"/>
              <w:jc w:val="center"/>
              <w:rPr>
                <w:rFonts w:asciiTheme="minorEastAsia" w:hAnsiTheme="minorEastAsia"/>
                <w:sz w:val="24"/>
                <w:szCs w:val="24"/>
              </w:rPr>
            </w:pPr>
            <w:r w:rsidRPr="00E3166D">
              <w:rPr>
                <w:rFonts w:asciiTheme="minorEastAsia" w:hAnsiTheme="minorEastAsia"/>
                <w:sz w:val="24"/>
                <w:szCs w:val="24"/>
              </w:rPr>
              <w:t>1*1.1*</w:t>
            </w:r>
            <w:smartTag w:uri="urn:schemas-microsoft-com:office:smarttags" w:element="chmetcnv">
              <w:smartTagPr>
                <w:attr w:name="TCSC" w:val="0"/>
                <w:attr w:name="NumberType" w:val="1"/>
                <w:attr w:name="Negative" w:val="False"/>
                <w:attr w:name="HasSpace" w:val="False"/>
                <w:attr w:name="SourceValue" w:val=".9"/>
                <w:attr w:name="UnitName" w:val="m"/>
              </w:smartTagPr>
              <w:r w:rsidRPr="00E3166D">
                <w:rPr>
                  <w:rFonts w:asciiTheme="minorEastAsia" w:hAnsiTheme="minorEastAsia"/>
                  <w:sz w:val="24"/>
                  <w:szCs w:val="24"/>
                </w:rPr>
                <w:t>0.9M</w:t>
              </w:r>
            </w:smartTag>
          </w:p>
        </w:tc>
      </w:tr>
      <w:tr w:rsidR="00E3166D" w:rsidRPr="00E3166D" w:rsidTr="00A22493">
        <w:tc>
          <w:tcPr>
            <w:tcW w:w="4261" w:type="dxa"/>
            <w:shd w:val="clear" w:color="auto" w:fill="auto"/>
            <w:vAlign w:val="center"/>
          </w:tcPr>
          <w:p w:rsidR="00E3166D" w:rsidRPr="00E3166D" w:rsidRDefault="00E3166D" w:rsidP="00E3166D">
            <w:pPr>
              <w:spacing w:line="360" w:lineRule="auto"/>
              <w:jc w:val="center"/>
              <w:rPr>
                <w:rFonts w:asciiTheme="minorEastAsia" w:hAnsiTheme="minorEastAsia"/>
                <w:sz w:val="24"/>
                <w:szCs w:val="24"/>
              </w:rPr>
            </w:pPr>
            <w:r w:rsidRPr="00E3166D">
              <w:rPr>
                <w:rFonts w:asciiTheme="minorEastAsia" w:hAnsiTheme="minorEastAsia"/>
                <w:sz w:val="24"/>
                <w:szCs w:val="24"/>
              </w:rPr>
              <w:t>平均重量</w:t>
            </w:r>
          </w:p>
        </w:tc>
        <w:tc>
          <w:tcPr>
            <w:tcW w:w="4261" w:type="dxa"/>
            <w:shd w:val="clear" w:color="auto" w:fill="auto"/>
            <w:vAlign w:val="center"/>
          </w:tcPr>
          <w:p w:rsidR="00E3166D" w:rsidRPr="00E3166D" w:rsidRDefault="00E3166D" w:rsidP="00E3166D">
            <w:pPr>
              <w:spacing w:line="360" w:lineRule="auto"/>
              <w:jc w:val="center"/>
              <w:rPr>
                <w:rFonts w:asciiTheme="minorEastAsia" w:hAnsiTheme="minorEastAsia"/>
                <w:sz w:val="24"/>
                <w:szCs w:val="24"/>
              </w:rPr>
            </w:pPr>
            <w:smartTag w:uri="urn:schemas-microsoft-com:office:smarttags" w:element="chmetcnv">
              <w:smartTagPr>
                <w:attr w:name="TCSC" w:val="0"/>
                <w:attr w:name="NumberType" w:val="1"/>
                <w:attr w:name="Negative" w:val="False"/>
                <w:attr w:name="HasSpace" w:val="False"/>
                <w:attr w:name="SourceValue" w:val="1200"/>
                <w:attr w:name="UnitName" w:val="公斤"/>
              </w:smartTagPr>
              <w:r w:rsidRPr="00E3166D">
                <w:rPr>
                  <w:rFonts w:asciiTheme="minorEastAsia" w:hAnsiTheme="minorEastAsia"/>
                  <w:sz w:val="24"/>
                  <w:szCs w:val="24"/>
                </w:rPr>
                <w:t>1200公斤</w:t>
              </w:r>
            </w:smartTag>
            <w:r w:rsidRPr="00E3166D">
              <w:rPr>
                <w:rFonts w:asciiTheme="minorEastAsia" w:hAnsiTheme="minorEastAsia"/>
                <w:sz w:val="24"/>
                <w:szCs w:val="24"/>
              </w:rPr>
              <w:t>/件</w:t>
            </w:r>
          </w:p>
        </w:tc>
      </w:tr>
      <w:tr w:rsidR="00E3166D" w:rsidRPr="00E3166D" w:rsidTr="00A22493">
        <w:tc>
          <w:tcPr>
            <w:tcW w:w="4261" w:type="dxa"/>
            <w:shd w:val="clear" w:color="auto" w:fill="auto"/>
            <w:vAlign w:val="center"/>
          </w:tcPr>
          <w:p w:rsidR="00E3166D" w:rsidRPr="00E3166D" w:rsidRDefault="00E3166D" w:rsidP="00E3166D">
            <w:pPr>
              <w:spacing w:line="360" w:lineRule="auto"/>
              <w:jc w:val="center"/>
              <w:rPr>
                <w:rFonts w:asciiTheme="minorEastAsia" w:hAnsiTheme="minorEastAsia"/>
                <w:sz w:val="24"/>
                <w:szCs w:val="24"/>
              </w:rPr>
            </w:pPr>
            <w:r w:rsidRPr="00E3166D">
              <w:rPr>
                <w:rFonts w:asciiTheme="minorEastAsia" w:hAnsiTheme="minorEastAsia"/>
                <w:sz w:val="24"/>
                <w:szCs w:val="24"/>
              </w:rPr>
              <w:t>柳州装货</w:t>
            </w:r>
          </w:p>
        </w:tc>
        <w:tc>
          <w:tcPr>
            <w:tcW w:w="4261" w:type="dxa"/>
            <w:shd w:val="clear" w:color="auto" w:fill="auto"/>
            <w:vAlign w:val="center"/>
          </w:tcPr>
          <w:p w:rsidR="00E3166D" w:rsidRPr="00E3166D" w:rsidRDefault="00E3166D" w:rsidP="00E3166D">
            <w:pPr>
              <w:spacing w:line="360" w:lineRule="auto"/>
              <w:jc w:val="center"/>
              <w:rPr>
                <w:rFonts w:asciiTheme="minorEastAsia" w:hAnsiTheme="minorEastAsia"/>
                <w:sz w:val="24"/>
                <w:szCs w:val="24"/>
              </w:rPr>
            </w:pPr>
            <w:r w:rsidRPr="00E3166D">
              <w:rPr>
                <w:rFonts w:asciiTheme="minorEastAsia" w:hAnsiTheme="minorEastAsia"/>
                <w:sz w:val="24"/>
                <w:szCs w:val="24"/>
              </w:rPr>
              <w:t>1个装卸平台</w:t>
            </w:r>
          </w:p>
        </w:tc>
      </w:tr>
      <w:tr w:rsidR="00E3166D" w:rsidRPr="00E3166D" w:rsidTr="00A22493">
        <w:tc>
          <w:tcPr>
            <w:tcW w:w="4261" w:type="dxa"/>
            <w:shd w:val="clear" w:color="auto" w:fill="auto"/>
            <w:vAlign w:val="center"/>
          </w:tcPr>
          <w:p w:rsidR="00E3166D" w:rsidRPr="00E3166D" w:rsidRDefault="00E3166D" w:rsidP="00E3166D">
            <w:pPr>
              <w:spacing w:line="360" w:lineRule="auto"/>
              <w:jc w:val="center"/>
              <w:rPr>
                <w:rFonts w:asciiTheme="minorEastAsia" w:hAnsiTheme="minorEastAsia"/>
                <w:sz w:val="24"/>
                <w:szCs w:val="24"/>
              </w:rPr>
            </w:pPr>
            <w:r w:rsidRPr="00E3166D">
              <w:rPr>
                <w:rFonts w:asciiTheme="minorEastAsia" w:hAnsiTheme="minorEastAsia"/>
                <w:sz w:val="24"/>
                <w:szCs w:val="24"/>
              </w:rPr>
              <w:t>工厂工作时间</w:t>
            </w:r>
          </w:p>
        </w:tc>
        <w:tc>
          <w:tcPr>
            <w:tcW w:w="4261" w:type="dxa"/>
            <w:shd w:val="clear" w:color="auto" w:fill="auto"/>
            <w:vAlign w:val="center"/>
          </w:tcPr>
          <w:p w:rsidR="00E3166D" w:rsidRPr="00E3166D" w:rsidRDefault="00E3166D" w:rsidP="00E3166D">
            <w:pPr>
              <w:spacing w:line="360" w:lineRule="auto"/>
              <w:jc w:val="center"/>
              <w:rPr>
                <w:rFonts w:asciiTheme="minorEastAsia" w:hAnsiTheme="minorEastAsia"/>
                <w:sz w:val="24"/>
                <w:szCs w:val="24"/>
              </w:rPr>
            </w:pPr>
            <w:r w:rsidRPr="00E3166D">
              <w:rPr>
                <w:rFonts w:asciiTheme="minorEastAsia" w:hAnsiTheme="minorEastAsia"/>
                <w:sz w:val="24"/>
                <w:szCs w:val="24"/>
              </w:rPr>
              <w:t>6天</w:t>
            </w:r>
            <w:r w:rsidRPr="00E3166D">
              <w:rPr>
                <w:rFonts w:asciiTheme="minorEastAsia" w:hAnsiTheme="minorEastAsia" w:hint="eastAsia"/>
                <w:sz w:val="24"/>
                <w:szCs w:val="24"/>
              </w:rPr>
              <w:t>/</w:t>
            </w:r>
            <w:r w:rsidRPr="00E3166D">
              <w:rPr>
                <w:rFonts w:asciiTheme="minorEastAsia" w:hAnsiTheme="minorEastAsia"/>
                <w:sz w:val="24"/>
                <w:szCs w:val="24"/>
              </w:rPr>
              <w:t>周</w:t>
            </w:r>
          </w:p>
        </w:tc>
      </w:tr>
      <w:tr w:rsidR="00E3166D" w:rsidRPr="00E3166D" w:rsidTr="00A22493">
        <w:tc>
          <w:tcPr>
            <w:tcW w:w="4261" w:type="dxa"/>
            <w:shd w:val="clear" w:color="auto" w:fill="auto"/>
            <w:vAlign w:val="center"/>
          </w:tcPr>
          <w:p w:rsidR="00E3166D" w:rsidRPr="00E3166D" w:rsidRDefault="00E3166D" w:rsidP="00E3166D">
            <w:pPr>
              <w:spacing w:line="360" w:lineRule="auto"/>
              <w:jc w:val="center"/>
              <w:rPr>
                <w:rFonts w:asciiTheme="minorEastAsia" w:hAnsiTheme="minorEastAsia"/>
                <w:sz w:val="24"/>
                <w:szCs w:val="24"/>
              </w:rPr>
            </w:pPr>
            <w:r w:rsidRPr="00E3166D">
              <w:rPr>
                <w:rFonts w:asciiTheme="minorEastAsia" w:hAnsiTheme="minorEastAsia"/>
                <w:sz w:val="24"/>
                <w:szCs w:val="24"/>
              </w:rPr>
              <w:t>发货港口岸</w:t>
            </w:r>
          </w:p>
        </w:tc>
        <w:tc>
          <w:tcPr>
            <w:tcW w:w="4261" w:type="dxa"/>
            <w:shd w:val="clear" w:color="auto" w:fill="auto"/>
            <w:vAlign w:val="center"/>
          </w:tcPr>
          <w:p w:rsidR="00E3166D" w:rsidRPr="00E3166D" w:rsidRDefault="00E3166D" w:rsidP="00E3166D">
            <w:pPr>
              <w:spacing w:line="360" w:lineRule="auto"/>
              <w:jc w:val="center"/>
              <w:rPr>
                <w:rFonts w:asciiTheme="minorEastAsia" w:hAnsiTheme="minorEastAsia"/>
                <w:sz w:val="24"/>
                <w:szCs w:val="24"/>
              </w:rPr>
            </w:pPr>
            <w:r w:rsidRPr="00E3166D">
              <w:rPr>
                <w:rFonts w:asciiTheme="minorEastAsia" w:hAnsiTheme="minorEastAsia"/>
                <w:sz w:val="24"/>
                <w:szCs w:val="24"/>
              </w:rPr>
              <w:t>广州</w:t>
            </w:r>
          </w:p>
        </w:tc>
      </w:tr>
      <w:tr w:rsidR="00E3166D" w:rsidRPr="00E3166D" w:rsidTr="00A22493">
        <w:tc>
          <w:tcPr>
            <w:tcW w:w="4261" w:type="dxa"/>
            <w:shd w:val="clear" w:color="auto" w:fill="auto"/>
            <w:vAlign w:val="center"/>
          </w:tcPr>
          <w:p w:rsidR="00E3166D" w:rsidRPr="00E3166D" w:rsidRDefault="00E3166D" w:rsidP="00E3166D">
            <w:pPr>
              <w:spacing w:line="360" w:lineRule="auto"/>
              <w:jc w:val="center"/>
              <w:rPr>
                <w:rFonts w:asciiTheme="minorEastAsia" w:hAnsiTheme="minorEastAsia"/>
                <w:sz w:val="24"/>
                <w:szCs w:val="24"/>
              </w:rPr>
            </w:pPr>
            <w:r w:rsidRPr="00E3166D">
              <w:rPr>
                <w:rFonts w:asciiTheme="minorEastAsia" w:hAnsiTheme="minorEastAsia"/>
                <w:sz w:val="24"/>
                <w:szCs w:val="24"/>
              </w:rPr>
              <w:t>目的港口岸</w:t>
            </w:r>
          </w:p>
        </w:tc>
        <w:tc>
          <w:tcPr>
            <w:tcW w:w="4261" w:type="dxa"/>
            <w:shd w:val="clear" w:color="auto" w:fill="auto"/>
            <w:vAlign w:val="center"/>
          </w:tcPr>
          <w:p w:rsidR="00E3166D" w:rsidRPr="00E3166D" w:rsidRDefault="00E3166D" w:rsidP="00E3166D">
            <w:pPr>
              <w:spacing w:line="360" w:lineRule="auto"/>
              <w:jc w:val="center"/>
              <w:rPr>
                <w:rFonts w:asciiTheme="minorEastAsia" w:hAnsiTheme="minorEastAsia"/>
                <w:sz w:val="24"/>
                <w:szCs w:val="24"/>
              </w:rPr>
            </w:pPr>
            <w:r w:rsidRPr="00E3166D">
              <w:rPr>
                <w:rFonts w:asciiTheme="minorEastAsia" w:hAnsiTheme="minorEastAsia"/>
                <w:sz w:val="24"/>
                <w:szCs w:val="24"/>
              </w:rPr>
              <w:t>孟买新港</w:t>
            </w:r>
          </w:p>
        </w:tc>
      </w:tr>
      <w:tr w:rsidR="00E3166D" w:rsidRPr="00E3166D" w:rsidTr="00A22493">
        <w:tc>
          <w:tcPr>
            <w:tcW w:w="4261" w:type="dxa"/>
            <w:shd w:val="clear" w:color="auto" w:fill="auto"/>
            <w:vAlign w:val="center"/>
          </w:tcPr>
          <w:p w:rsidR="00E3166D" w:rsidRPr="00E3166D" w:rsidRDefault="00E3166D" w:rsidP="00E3166D">
            <w:pPr>
              <w:spacing w:line="360" w:lineRule="auto"/>
              <w:jc w:val="center"/>
              <w:rPr>
                <w:rFonts w:asciiTheme="minorEastAsia" w:hAnsiTheme="minorEastAsia"/>
                <w:sz w:val="24"/>
                <w:szCs w:val="24"/>
              </w:rPr>
            </w:pPr>
            <w:r w:rsidRPr="00E3166D">
              <w:rPr>
                <w:rFonts w:asciiTheme="minorEastAsia" w:hAnsiTheme="minorEastAsia"/>
                <w:sz w:val="24"/>
                <w:szCs w:val="24"/>
              </w:rPr>
              <w:t>贸易条款</w:t>
            </w:r>
          </w:p>
        </w:tc>
        <w:tc>
          <w:tcPr>
            <w:tcW w:w="4261" w:type="dxa"/>
            <w:shd w:val="clear" w:color="auto" w:fill="auto"/>
            <w:vAlign w:val="center"/>
          </w:tcPr>
          <w:p w:rsidR="00E3166D" w:rsidRPr="00E3166D" w:rsidRDefault="00E3166D" w:rsidP="00E3166D">
            <w:pPr>
              <w:spacing w:line="360" w:lineRule="auto"/>
              <w:jc w:val="center"/>
              <w:rPr>
                <w:rFonts w:asciiTheme="minorEastAsia" w:hAnsiTheme="minorEastAsia"/>
                <w:sz w:val="24"/>
                <w:szCs w:val="24"/>
              </w:rPr>
            </w:pPr>
            <w:r w:rsidRPr="00E3166D">
              <w:rPr>
                <w:rFonts w:asciiTheme="minorEastAsia" w:hAnsiTheme="minorEastAsia"/>
                <w:sz w:val="24"/>
                <w:szCs w:val="24"/>
              </w:rPr>
              <w:t>CIF</w:t>
            </w:r>
          </w:p>
        </w:tc>
      </w:tr>
    </w:tbl>
    <w:p w:rsidR="00E3166D" w:rsidRPr="00E3166D" w:rsidRDefault="00E3166D" w:rsidP="00E3166D">
      <w:pPr>
        <w:spacing w:line="360" w:lineRule="auto"/>
        <w:ind w:firstLine="420"/>
        <w:rPr>
          <w:rFonts w:asciiTheme="minorEastAsia" w:hAnsiTheme="minorEastAsia"/>
          <w:sz w:val="24"/>
          <w:szCs w:val="24"/>
        </w:rPr>
      </w:pPr>
      <w:r w:rsidRPr="00E3166D">
        <w:rPr>
          <w:rFonts w:asciiTheme="minorEastAsia" w:hAnsiTheme="minorEastAsia" w:hint="eastAsia"/>
          <w:sz w:val="24"/>
          <w:szCs w:val="24"/>
        </w:rPr>
        <w:t>H公司要求在规定的时间内，承运方能够完成所运货物的装卸、仓储、运输、商检及报关等任务。并且，制定一份详细的水、陆或空多式联运方案，进行比较分析。</w:t>
      </w:r>
    </w:p>
    <w:p w:rsidR="00E3166D" w:rsidRPr="00E3166D" w:rsidRDefault="00E3166D" w:rsidP="00E3166D">
      <w:pPr>
        <w:spacing w:line="360" w:lineRule="auto"/>
        <w:ind w:firstLine="420"/>
        <w:rPr>
          <w:rFonts w:asciiTheme="minorEastAsia" w:hAnsiTheme="minorEastAsia"/>
          <w:sz w:val="24"/>
          <w:szCs w:val="24"/>
        </w:rPr>
      </w:pPr>
      <w:r w:rsidRPr="00E3166D">
        <w:rPr>
          <w:rFonts w:asciiTheme="minorEastAsia" w:hAnsiTheme="minorEastAsia" w:hint="eastAsia"/>
          <w:sz w:val="24"/>
          <w:szCs w:val="24"/>
        </w:rPr>
        <w:t>小王看完标书后，又翻看了公司以前的项目资料。他发现，现实中的企业的项目与自己在学校里的项目有着很大的不同。他回想起自己在大学里做过的一些科研项目，都是与多式联运方案相关的，那时的题目，总是将问题简单化，然后找出最优的运输路径与运输方式，其他的不予考虑。但是，现在公司里的多式联运方案要比学校里做的复杂的多。在主管交给他的资料中，他发现公司的多式联运方案不仅包括运输路径与运输方式，还包括了公司在合同期内应该履行的各项责任与义务，运输管理过程中的成本结构、过程控制和应急方案等。</w:t>
      </w:r>
    </w:p>
    <w:p w:rsidR="00E3166D" w:rsidRPr="00E3166D" w:rsidRDefault="00E3166D" w:rsidP="00E3166D">
      <w:pPr>
        <w:spacing w:line="360" w:lineRule="auto"/>
        <w:ind w:firstLine="420"/>
        <w:rPr>
          <w:rFonts w:asciiTheme="minorEastAsia" w:hAnsiTheme="minorEastAsia"/>
          <w:sz w:val="24"/>
          <w:szCs w:val="24"/>
        </w:rPr>
      </w:pPr>
      <w:r w:rsidRPr="00E3166D">
        <w:rPr>
          <w:rFonts w:asciiTheme="minorEastAsia" w:hAnsiTheme="minorEastAsia" w:hint="eastAsia"/>
          <w:sz w:val="24"/>
          <w:szCs w:val="24"/>
        </w:rPr>
        <w:t>此时此刻，小王感觉自己面对的是一次挑战。这不仅能够检验他的专业知识，还能够增长他所不熟悉的信息化、财务等专业领域。小王喜欢做具有挑战性的工作，因此，这激起了他浓厚的兴趣。他整理了一下资料，细细的准备了起来。小王首先翻开了一副中国地图，熟悉一下柳州到广州的地理环境以及交通状况，思索着零部件从柳州到广州到底该采取哪种运输方式。</w:t>
      </w:r>
    </w:p>
    <w:p w:rsidR="00E3166D" w:rsidRDefault="00E3166D" w:rsidP="00DA604C">
      <w:pPr>
        <w:spacing w:line="360" w:lineRule="auto"/>
        <w:jc w:val="center"/>
        <w:rPr>
          <w:rFonts w:asciiTheme="minorEastAsia" w:hAnsiTheme="minorEastAsia"/>
          <w:sz w:val="24"/>
          <w:szCs w:val="24"/>
        </w:rPr>
      </w:pPr>
      <w:r w:rsidRPr="00E3166D">
        <w:rPr>
          <w:rFonts w:asciiTheme="minorEastAsia" w:hAnsiTheme="minorEastAsia" w:hint="eastAsia"/>
          <w:noProof/>
          <w:sz w:val="24"/>
          <w:szCs w:val="24"/>
        </w:rPr>
        <w:drawing>
          <wp:inline distT="0" distB="0" distL="0" distR="0">
            <wp:extent cx="5200650" cy="3316710"/>
            <wp:effectExtent l="19050" t="0" r="0" b="0"/>
            <wp:docPr id="67" name="图片 67" descr="柳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柳广"/>
                    <pic:cNvPicPr>
                      <a:picLocks noChangeAspect="1" noChangeArrowheads="1"/>
                    </pic:cNvPicPr>
                  </pic:nvPicPr>
                  <pic:blipFill>
                    <a:blip r:embed="rId2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00755" cy="3316777"/>
                    </a:xfrm>
                    <a:prstGeom prst="rect">
                      <a:avLst/>
                    </a:prstGeom>
                    <a:noFill/>
                    <a:ln>
                      <a:noFill/>
                    </a:ln>
                  </pic:spPr>
                </pic:pic>
              </a:graphicData>
            </a:graphic>
          </wp:inline>
        </w:drawing>
      </w:r>
    </w:p>
    <w:p w:rsidR="005347E7" w:rsidRPr="00E3166D" w:rsidRDefault="005347E7" w:rsidP="005347E7">
      <w:pPr>
        <w:spacing w:line="360" w:lineRule="auto"/>
        <w:jc w:val="center"/>
        <w:rPr>
          <w:rFonts w:asciiTheme="minorEastAsia" w:hAnsiTheme="minorEastAsia" w:cs="Arial"/>
          <w:color w:val="000000"/>
          <w:sz w:val="24"/>
          <w:szCs w:val="24"/>
          <w:shd w:val="clear" w:color="auto" w:fill="FFFFFF"/>
        </w:rPr>
      </w:pPr>
      <w:r w:rsidRPr="00E3166D">
        <w:rPr>
          <w:rFonts w:asciiTheme="minorEastAsia" w:hAnsiTheme="minorEastAsia" w:hint="eastAsia"/>
          <w:sz w:val="24"/>
          <w:szCs w:val="24"/>
        </w:rPr>
        <w:t>图</w:t>
      </w:r>
      <w:r>
        <w:rPr>
          <w:rFonts w:asciiTheme="minorEastAsia" w:hAnsiTheme="minorEastAsia" w:hint="eastAsia"/>
          <w:sz w:val="24"/>
          <w:szCs w:val="24"/>
        </w:rPr>
        <w:t>16-</w:t>
      </w:r>
      <w:r w:rsidRPr="00E3166D">
        <w:rPr>
          <w:rFonts w:asciiTheme="minorEastAsia" w:hAnsiTheme="minorEastAsia" w:hint="eastAsia"/>
          <w:sz w:val="24"/>
          <w:szCs w:val="24"/>
        </w:rPr>
        <w:t xml:space="preserve">1  </w:t>
      </w:r>
      <w:r>
        <w:rPr>
          <w:rFonts w:asciiTheme="minorEastAsia" w:hAnsiTheme="minorEastAsia" w:hint="eastAsia"/>
          <w:sz w:val="24"/>
          <w:szCs w:val="24"/>
        </w:rPr>
        <w:t>柳州-广州电子地图</w:t>
      </w:r>
    </w:p>
    <w:p w:rsidR="00E3166D" w:rsidRPr="00E3166D" w:rsidRDefault="00E3166D" w:rsidP="00E3166D">
      <w:pPr>
        <w:spacing w:line="360" w:lineRule="auto"/>
        <w:ind w:firstLine="420"/>
        <w:rPr>
          <w:rFonts w:asciiTheme="minorEastAsia" w:hAnsiTheme="minorEastAsia"/>
          <w:sz w:val="24"/>
          <w:szCs w:val="24"/>
        </w:rPr>
      </w:pPr>
      <w:r w:rsidRPr="00E3166D">
        <w:rPr>
          <w:rFonts w:asciiTheme="minorEastAsia" w:hAnsiTheme="minorEastAsia" w:hint="eastAsia"/>
          <w:sz w:val="24"/>
          <w:szCs w:val="24"/>
        </w:rPr>
        <w:t>小王首先想到的是方便快捷的公路运输，但看过地图</w:t>
      </w:r>
      <w:r w:rsidR="005347E7">
        <w:rPr>
          <w:rFonts w:asciiTheme="minorEastAsia" w:hAnsiTheme="minorEastAsia" w:hint="eastAsia"/>
          <w:sz w:val="24"/>
          <w:szCs w:val="24"/>
        </w:rPr>
        <w:t>（如上图16-1）</w:t>
      </w:r>
      <w:r w:rsidRPr="00E3166D">
        <w:rPr>
          <w:rFonts w:asciiTheme="minorEastAsia" w:hAnsiTheme="minorEastAsia" w:hint="eastAsia"/>
          <w:sz w:val="24"/>
          <w:szCs w:val="24"/>
        </w:rPr>
        <w:t>后，他发现从柳州到广州，高速公路需要北上桂林绕行。</w:t>
      </w:r>
      <w:r w:rsidRPr="00A05780">
        <w:rPr>
          <w:rFonts w:asciiTheme="minorEastAsia" w:hAnsiTheme="minorEastAsia" w:hint="eastAsia"/>
          <w:b/>
          <w:color w:val="FF0000"/>
          <w:sz w:val="24"/>
          <w:szCs w:val="24"/>
        </w:rPr>
        <w:t>使用公路运输，较为方便灵活，但是柳州到广州路程较远，运输成本比较高，并且车辆运输单元小，容易发生交通事故，造成意外损失。</w:t>
      </w:r>
      <w:r w:rsidRPr="00E3166D">
        <w:rPr>
          <w:rFonts w:asciiTheme="minorEastAsia" w:hAnsiTheme="minorEastAsia" w:hint="eastAsia"/>
          <w:sz w:val="24"/>
          <w:szCs w:val="24"/>
        </w:rPr>
        <w:t>这就导致在整个运输过程的管理上增加了难度。</w:t>
      </w:r>
    </w:p>
    <w:p w:rsidR="00E3166D" w:rsidRPr="00E3166D" w:rsidRDefault="00E3166D" w:rsidP="00E3166D">
      <w:pPr>
        <w:spacing w:line="360" w:lineRule="auto"/>
        <w:ind w:firstLine="420"/>
        <w:rPr>
          <w:rFonts w:asciiTheme="minorEastAsia" w:hAnsiTheme="minorEastAsia"/>
          <w:sz w:val="24"/>
          <w:szCs w:val="24"/>
        </w:rPr>
      </w:pPr>
      <w:r w:rsidRPr="00E3166D">
        <w:rPr>
          <w:rFonts w:asciiTheme="minorEastAsia" w:hAnsiTheme="minorEastAsia" w:hint="eastAsia"/>
          <w:sz w:val="24"/>
          <w:szCs w:val="24"/>
        </w:rPr>
        <w:t>小王马上想到运输成本最低的水路，而且运输单元大。他高兴的发现地图上柳州经水路“柳江-&gt;</w:t>
      </w:r>
      <w:r w:rsidRPr="00E3166D">
        <w:rPr>
          <w:rFonts w:asciiTheme="minorEastAsia" w:hAnsiTheme="minorEastAsia"/>
          <w:sz w:val="24"/>
          <w:szCs w:val="24"/>
        </w:rPr>
        <w:t>黔</w:t>
      </w:r>
      <w:r w:rsidRPr="00E3166D">
        <w:rPr>
          <w:rFonts w:asciiTheme="minorEastAsia" w:hAnsiTheme="minorEastAsia" w:hint="eastAsia"/>
          <w:sz w:val="24"/>
          <w:szCs w:val="24"/>
        </w:rPr>
        <w:t>江-&gt;浔江-&gt;西江”至广州是可行的。他便与同事探讨，同事提醒小王：</w:t>
      </w:r>
      <w:r w:rsidRPr="00A05780">
        <w:rPr>
          <w:rFonts w:asciiTheme="minorEastAsia" w:hAnsiTheme="minorEastAsia" w:hint="eastAsia"/>
          <w:b/>
          <w:color w:val="FF0000"/>
          <w:sz w:val="24"/>
          <w:szCs w:val="24"/>
        </w:rPr>
        <w:t>水路运输成本固然最低，然而班轮时间并不灵活，而且柳州至广州的水路，是否有枯水期，枯水期与丰水期的运力如何，枯水期是否停航？此外，码头的选择对于零部件集疏运、水路运力的影响也是至关重要的。而且水路运输速度较慢，容易受天气影响。</w:t>
      </w:r>
      <w:r w:rsidRPr="00E3166D">
        <w:rPr>
          <w:rFonts w:asciiTheme="minorEastAsia" w:hAnsiTheme="minorEastAsia" w:hint="eastAsia"/>
          <w:sz w:val="24"/>
          <w:szCs w:val="24"/>
        </w:rPr>
        <w:t>小王感觉同事的话也不无道理，水路运输对于运输的可靠性没有足够的保障，可能不是最好的选择。</w:t>
      </w:r>
    </w:p>
    <w:p w:rsidR="00E3166D" w:rsidRPr="00A05780" w:rsidRDefault="00E3166D" w:rsidP="00E3166D">
      <w:pPr>
        <w:spacing w:line="360" w:lineRule="auto"/>
        <w:ind w:firstLine="420"/>
        <w:rPr>
          <w:rFonts w:asciiTheme="minorEastAsia" w:hAnsiTheme="minorEastAsia"/>
          <w:b/>
          <w:color w:val="FF0000"/>
          <w:sz w:val="24"/>
          <w:szCs w:val="24"/>
        </w:rPr>
      </w:pPr>
      <w:r w:rsidRPr="00E3166D">
        <w:rPr>
          <w:rFonts w:asciiTheme="minorEastAsia" w:hAnsiTheme="minorEastAsia" w:hint="eastAsia"/>
          <w:sz w:val="24"/>
          <w:szCs w:val="24"/>
        </w:rPr>
        <w:t>柳州作为铁路枢纽，小王认为铁路运输相对于以上两种方式也有一定的优势。</w:t>
      </w:r>
      <w:r w:rsidRPr="00A05780">
        <w:rPr>
          <w:rFonts w:asciiTheme="minorEastAsia" w:hAnsiTheme="minorEastAsia" w:hint="eastAsia"/>
          <w:b/>
          <w:color w:val="FF0000"/>
          <w:sz w:val="24"/>
          <w:szCs w:val="24"/>
        </w:rPr>
        <w:t>铁路一次运输量较大，而且费用比公路运输低。同时，铁路的安全稳定性较好，事故较少。然而，铁路运输办理手续相对繁琐，并且铁路班列的申请、车皮的供给是否充足都会为运输管理增加难度。尤其是到了节假日运输高峰期，铁路运力紧张，势必会正常运输造成影响。如果遇上紧急情况，铁路运输的应急能力也较差。</w:t>
      </w:r>
    </w:p>
    <w:p w:rsidR="00E3166D" w:rsidRPr="00E3166D" w:rsidRDefault="00E3166D" w:rsidP="00E3166D">
      <w:pPr>
        <w:spacing w:line="360" w:lineRule="auto"/>
        <w:ind w:firstLine="420"/>
        <w:rPr>
          <w:rFonts w:asciiTheme="minorEastAsia" w:hAnsiTheme="minorEastAsia"/>
          <w:sz w:val="24"/>
          <w:szCs w:val="24"/>
        </w:rPr>
      </w:pPr>
      <w:r w:rsidRPr="00E3166D">
        <w:rPr>
          <w:rFonts w:asciiTheme="minorEastAsia" w:hAnsiTheme="minorEastAsia" w:hint="eastAsia"/>
          <w:sz w:val="24"/>
          <w:szCs w:val="24"/>
        </w:rPr>
        <w:t>左思右想，小王感觉各种运输方式都有其优势与不足，也都有一定的适用范围。是否不该拘泥于一种方式，设计一种从柳州到广州公铁水多路并行运输方案，综合各种运输方式的优点？</w:t>
      </w:r>
    </w:p>
    <w:p w:rsidR="00E3166D" w:rsidRPr="00E3166D" w:rsidRDefault="00E3166D" w:rsidP="00E3166D">
      <w:pPr>
        <w:spacing w:line="360" w:lineRule="auto"/>
        <w:ind w:firstLine="420"/>
        <w:rPr>
          <w:rFonts w:asciiTheme="minorEastAsia" w:hAnsiTheme="minorEastAsia"/>
          <w:sz w:val="24"/>
          <w:szCs w:val="24"/>
        </w:rPr>
      </w:pPr>
      <w:r w:rsidRPr="00E3166D">
        <w:rPr>
          <w:rFonts w:asciiTheme="minorEastAsia" w:hAnsiTheme="minorEastAsia" w:hint="eastAsia"/>
          <w:sz w:val="24"/>
          <w:szCs w:val="24"/>
        </w:rPr>
        <w:t>与此同时，控制成本、降低风险，也是方案中不可缺少的管理目标。然而，成本与时间、风险等因素都是相互悖反的。想要压缩成本，必然在时间上做出让步，风险也可能更大。而如果更注重运输时效性，强调运输速度更快，那么必定要付出更高的成本，比如空运。在出现紧急情况或难以预料的风险时，空运是否可以用作应急方式呢？联系航空公司是否方便，成本又如何呢？</w:t>
      </w:r>
    </w:p>
    <w:p w:rsidR="00E3166D" w:rsidRPr="00E3166D" w:rsidRDefault="00E3166D" w:rsidP="00E3166D">
      <w:pPr>
        <w:spacing w:line="360" w:lineRule="auto"/>
        <w:ind w:firstLine="420"/>
        <w:rPr>
          <w:rFonts w:asciiTheme="minorEastAsia" w:hAnsiTheme="minorEastAsia"/>
          <w:sz w:val="24"/>
          <w:szCs w:val="24"/>
        </w:rPr>
      </w:pPr>
      <w:r w:rsidRPr="00E3166D">
        <w:rPr>
          <w:rFonts w:asciiTheme="minorEastAsia" w:hAnsiTheme="minorEastAsia" w:hint="eastAsia"/>
          <w:sz w:val="24"/>
          <w:szCs w:val="24"/>
        </w:rPr>
        <w:t>小王眉头越来越紧，原来方案设计并没有那么简单。这才刚是从柳州到广州的一段，从广州到孟买呢？应该选择哪条航线？选择哪家船公司呢……</w:t>
      </w:r>
    </w:p>
    <w:p w:rsidR="00E3166D" w:rsidRPr="00E3166D" w:rsidRDefault="00E3166D" w:rsidP="00E3166D">
      <w:pPr>
        <w:spacing w:line="360" w:lineRule="auto"/>
        <w:ind w:firstLine="420"/>
        <w:rPr>
          <w:rFonts w:asciiTheme="minorEastAsia" w:hAnsiTheme="minorEastAsia"/>
          <w:sz w:val="24"/>
          <w:szCs w:val="24"/>
        </w:rPr>
      </w:pPr>
      <w:r w:rsidRPr="00E3166D">
        <w:rPr>
          <w:rFonts w:asciiTheme="minorEastAsia" w:hAnsiTheme="minorEastAsia" w:hint="eastAsia"/>
          <w:sz w:val="24"/>
          <w:szCs w:val="24"/>
        </w:rPr>
        <w:t>小王意识到做好这个方案不是一蹴而就的事情，也不是一个人就能完成的事情，需要重新整理一下思路。他打算好好请教一下主管，多了解以往公司在做方案的时候是如何执行的，也要多询问财务会计部门的同事，获取一些物流成本方面的信息，把握市场行情。于是，他拿起笔，准备拟一个方案大纲，以便有针对性的进行咨询。</w:t>
      </w:r>
    </w:p>
    <w:sectPr w:rsidR="00E3166D" w:rsidRPr="00E3166D" w:rsidSect="00595B1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82143" w:rsidRDefault="00682143" w:rsidP="008A6036">
      <w:r>
        <w:separator/>
      </w:r>
    </w:p>
  </w:endnote>
  <w:endnote w:type="continuationSeparator" w:id="0">
    <w:p w:rsidR="00682143" w:rsidRDefault="00682143" w:rsidP="008A603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02EA" w:rsidRDefault="00F702EA" w:rsidP="00AD62EC">
    <w:pPr>
      <w:pStyle w:val="a4"/>
      <w:framePr w:wrap="around" w:vAnchor="text" w:hAnchor="margin" w:xAlign="center" w:y="1"/>
      <w:rPr>
        <w:rStyle w:val="af2"/>
      </w:rPr>
    </w:pPr>
    <w:r>
      <w:rPr>
        <w:rStyle w:val="af2"/>
      </w:rPr>
      <w:fldChar w:fldCharType="begin"/>
    </w:r>
    <w:r>
      <w:rPr>
        <w:rStyle w:val="af2"/>
      </w:rPr>
      <w:instrText xml:space="preserve">PAGE  </w:instrText>
    </w:r>
    <w:r>
      <w:rPr>
        <w:rStyle w:val="af2"/>
      </w:rPr>
      <w:fldChar w:fldCharType="end"/>
    </w:r>
  </w:p>
  <w:p w:rsidR="00F702EA" w:rsidRDefault="00F702EA">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02EA" w:rsidRDefault="00F702EA" w:rsidP="00AD62EC">
    <w:pPr>
      <w:pStyle w:val="a4"/>
      <w:framePr w:wrap="around" w:vAnchor="text" w:hAnchor="margin" w:xAlign="center" w:y="1"/>
      <w:rPr>
        <w:rStyle w:val="af2"/>
      </w:rPr>
    </w:pPr>
    <w:r>
      <w:rPr>
        <w:rStyle w:val="af2"/>
      </w:rPr>
      <w:fldChar w:fldCharType="begin"/>
    </w:r>
    <w:r>
      <w:rPr>
        <w:rStyle w:val="af2"/>
      </w:rPr>
      <w:instrText xml:space="preserve">PAGE  </w:instrText>
    </w:r>
    <w:r>
      <w:rPr>
        <w:rStyle w:val="af2"/>
      </w:rPr>
      <w:fldChar w:fldCharType="separate"/>
    </w:r>
    <w:r w:rsidR="00682143">
      <w:rPr>
        <w:rStyle w:val="af2"/>
        <w:noProof/>
      </w:rPr>
      <w:t>1</w:t>
    </w:r>
    <w:r>
      <w:rPr>
        <w:rStyle w:val="af2"/>
      </w:rPr>
      <w:fldChar w:fldCharType="end"/>
    </w:r>
  </w:p>
  <w:p w:rsidR="00F702EA" w:rsidRDefault="00F702EA">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82143" w:rsidRDefault="00682143" w:rsidP="008A6036">
      <w:r>
        <w:separator/>
      </w:r>
    </w:p>
  </w:footnote>
  <w:footnote w:type="continuationSeparator" w:id="0">
    <w:p w:rsidR="00682143" w:rsidRDefault="00682143" w:rsidP="008A603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02EA" w:rsidRPr="001B334A" w:rsidRDefault="00F702EA">
    <w:pPr>
      <w:pStyle w:val="a3"/>
    </w:pPr>
    <w:r w:rsidRPr="001B334A">
      <w:rPr>
        <w:rFonts w:hint="eastAsia"/>
      </w:rPr>
      <w:t>“</w:t>
    </w:r>
    <w:r>
      <w:rPr>
        <w:rFonts w:hint="eastAsia"/>
      </w:rPr>
      <w:t>安吉</w:t>
    </w:r>
    <w:r w:rsidRPr="001B334A">
      <w:rPr>
        <w:rFonts w:hint="eastAsia"/>
      </w:rPr>
      <w:t>杯”</w:t>
    </w:r>
    <w:r>
      <w:rPr>
        <w:rFonts w:hint="eastAsia"/>
      </w:rPr>
      <w:t>第四</w:t>
    </w:r>
    <w:r w:rsidRPr="001B334A">
      <w:rPr>
        <w:rFonts w:hint="eastAsia"/>
      </w:rPr>
      <w:t>届全国大学生物流设计大赛比赛案例</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japaneseCounting"/>
      <w:lvlText w:val="第%1，"/>
      <w:lvlJc w:val="left"/>
      <w:pPr>
        <w:ind w:left="1200" w:hanging="720"/>
      </w:pPr>
      <w:rPr>
        <w:rFonts w:cs="Times New Roman" w:hint="default"/>
      </w:rPr>
    </w:lvl>
    <w:lvl w:ilvl="1">
      <w:start w:val="1"/>
      <w:numFmt w:val="decimal"/>
      <w:lvlText w:val="(%2)"/>
      <w:lvlJc w:val="left"/>
      <w:pPr>
        <w:ind w:left="1260" w:hanging="360"/>
      </w:pPr>
      <w:rPr>
        <w:rFonts w:cs="Times New Roman" w:hint="default"/>
      </w:rPr>
    </w:lvl>
    <w:lvl w:ilvl="2">
      <w:start w:val="1"/>
      <w:numFmt w:val="lowerRoman"/>
      <w:lvlText w:val="%3."/>
      <w:lvlJc w:val="right"/>
      <w:pPr>
        <w:ind w:left="1740" w:hanging="420"/>
      </w:pPr>
      <w:rPr>
        <w:rFonts w:cs="Times New Roman"/>
      </w:rPr>
    </w:lvl>
    <w:lvl w:ilvl="3">
      <w:start w:val="1"/>
      <w:numFmt w:val="decimal"/>
      <w:lvlText w:val="%4."/>
      <w:lvlJc w:val="left"/>
      <w:pPr>
        <w:ind w:left="2160" w:hanging="420"/>
      </w:pPr>
      <w:rPr>
        <w:rFonts w:cs="Times New Roman"/>
      </w:rPr>
    </w:lvl>
    <w:lvl w:ilvl="4">
      <w:start w:val="1"/>
      <w:numFmt w:val="lowerLetter"/>
      <w:lvlText w:val="%5)"/>
      <w:lvlJc w:val="left"/>
      <w:pPr>
        <w:ind w:left="2580" w:hanging="420"/>
      </w:pPr>
      <w:rPr>
        <w:rFonts w:cs="Times New Roman"/>
      </w:rPr>
    </w:lvl>
    <w:lvl w:ilvl="5">
      <w:start w:val="1"/>
      <w:numFmt w:val="lowerRoman"/>
      <w:lvlText w:val="%6."/>
      <w:lvlJc w:val="right"/>
      <w:pPr>
        <w:ind w:left="3000" w:hanging="420"/>
      </w:pPr>
      <w:rPr>
        <w:rFonts w:cs="Times New Roman"/>
      </w:rPr>
    </w:lvl>
    <w:lvl w:ilvl="6">
      <w:start w:val="1"/>
      <w:numFmt w:val="decimal"/>
      <w:lvlText w:val="%7."/>
      <w:lvlJc w:val="left"/>
      <w:pPr>
        <w:ind w:left="3420" w:hanging="420"/>
      </w:pPr>
      <w:rPr>
        <w:rFonts w:cs="Times New Roman"/>
      </w:rPr>
    </w:lvl>
    <w:lvl w:ilvl="7">
      <w:start w:val="1"/>
      <w:numFmt w:val="lowerLetter"/>
      <w:lvlText w:val="%8)"/>
      <w:lvlJc w:val="left"/>
      <w:pPr>
        <w:ind w:left="3840" w:hanging="420"/>
      </w:pPr>
      <w:rPr>
        <w:rFonts w:cs="Times New Roman"/>
      </w:rPr>
    </w:lvl>
    <w:lvl w:ilvl="8">
      <w:start w:val="1"/>
      <w:numFmt w:val="lowerRoman"/>
      <w:lvlText w:val="%9."/>
      <w:lvlJc w:val="right"/>
      <w:pPr>
        <w:ind w:left="4260" w:hanging="420"/>
      </w:pPr>
      <w:rPr>
        <w:rFonts w:cs="Times New Roman"/>
      </w:rPr>
    </w:lvl>
  </w:abstractNum>
  <w:abstractNum w:abstractNumId="1">
    <w:nsid w:val="00000002"/>
    <w:multiLevelType w:val="multilevel"/>
    <w:tmpl w:val="00000002"/>
    <w:lvl w:ilvl="0">
      <w:start w:val="1"/>
      <w:numFmt w:val="bullet"/>
      <w:lvlText w:val=""/>
      <w:lvlJc w:val="left"/>
      <w:pPr>
        <w:ind w:left="900" w:hanging="420"/>
      </w:pPr>
      <w:rPr>
        <w:rFonts w:ascii="Wingdings" w:hAnsi="Wingdings" w:hint="default"/>
      </w:rPr>
    </w:lvl>
    <w:lvl w:ilvl="1">
      <w:start w:val="1"/>
      <w:numFmt w:val="bullet"/>
      <w:lvlText w:val=""/>
      <w:lvlJc w:val="left"/>
      <w:pPr>
        <w:ind w:left="897" w:hanging="420"/>
      </w:pPr>
      <w:rPr>
        <w:rFonts w:ascii="Wingdings" w:hAnsi="Wingdings" w:hint="default"/>
      </w:rPr>
    </w:lvl>
    <w:lvl w:ilvl="2">
      <w:start w:val="1"/>
      <w:numFmt w:val="bullet"/>
      <w:lvlText w:val=""/>
      <w:lvlJc w:val="left"/>
      <w:pPr>
        <w:ind w:left="1317" w:hanging="420"/>
      </w:pPr>
      <w:rPr>
        <w:rFonts w:ascii="Wingdings" w:hAnsi="Wingdings" w:hint="default"/>
      </w:rPr>
    </w:lvl>
    <w:lvl w:ilvl="3">
      <w:start w:val="1"/>
      <w:numFmt w:val="bullet"/>
      <w:lvlText w:val=""/>
      <w:lvlJc w:val="left"/>
      <w:pPr>
        <w:ind w:left="1737" w:hanging="420"/>
      </w:pPr>
      <w:rPr>
        <w:rFonts w:ascii="Wingdings" w:hAnsi="Wingdings" w:hint="default"/>
      </w:rPr>
    </w:lvl>
    <w:lvl w:ilvl="4">
      <w:start w:val="1"/>
      <w:numFmt w:val="bullet"/>
      <w:lvlText w:val=""/>
      <w:lvlJc w:val="left"/>
      <w:pPr>
        <w:ind w:left="2157" w:hanging="420"/>
      </w:pPr>
      <w:rPr>
        <w:rFonts w:ascii="Wingdings" w:hAnsi="Wingdings" w:hint="default"/>
      </w:rPr>
    </w:lvl>
    <w:lvl w:ilvl="5">
      <w:start w:val="1"/>
      <w:numFmt w:val="bullet"/>
      <w:lvlText w:val=""/>
      <w:lvlJc w:val="left"/>
      <w:pPr>
        <w:ind w:left="2577" w:hanging="420"/>
      </w:pPr>
      <w:rPr>
        <w:rFonts w:ascii="Wingdings" w:hAnsi="Wingdings" w:hint="default"/>
      </w:rPr>
    </w:lvl>
    <w:lvl w:ilvl="6">
      <w:start w:val="1"/>
      <w:numFmt w:val="bullet"/>
      <w:lvlText w:val=""/>
      <w:lvlJc w:val="left"/>
      <w:pPr>
        <w:ind w:left="2997" w:hanging="420"/>
      </w:pPr>
      <w:rPr>
        <w:rFonts w:ascii="Wingdings" w:hAnsi="Wingdings" w:hint="default"/>
      </w:rPr>
    </w:lvl>
    <w:lvl w:ilvl="7">
      <w:start w:val="1"/>
      <w:numFmt w:val="bullet"/>
      <w:lvlText w:val=""/>
      <w:lvlJc w:val="left"/>
      <w:pPr>
        <w:ind w:left="3417" w:hanging="420"/>
      </w:pPr>
      <w:rPr>
        <w:rFonts w:ascii="Wingdings" w:hAnsi="Wingdings" w:hint="default"/>
      </w:rPr>
    </w:lvl>
    <w:lvl w:ilvl="8">
      <w:start w:val="1"/>
      <w:numFmt w:val="bullet"/>
      <w:lvlText w:val=""/>
      <w:lvlJc w:val="left"/>
      <w:pPr>
        <w:ind w:left="3837" w:hanging="420"/>
      </w:pPr>
      <w:rPr>
        <w:rFonts w:ascii="Wingdings" w:hAnsi="Wingdings" w:hint="default"/>
      </w:rPr>
    </w:lvl>
  </w:abstractNum>
  <w:abstractNum w:abstractNumId="2">
    <w:nsid w:val="00000003"/>
    <w:multiLevelType w:val="multilevel"/>
    <w:tmpl w:val="00000003"/>
    <w:lvl w:ilvl="0">
      <w:start w:val="1"/>
      <w:numFmt w:val="bullet"/>
      <w:lvlText w:val=""/>
      <w:lvlJc w:val="left"/>
      <w:pPr>
        <w:ind w:left="840" w:hanging="360"/>
      </w:pPr>
      <w:rPr>
        <w:rFonts w:ascii="Wingdings" w:hAnsi="Wingdings" w:hint="default"/>
      </w:rPr>
    </w:lvl>
    <w:lvl w:ilvl="1">
      <w:start w:val="1"/>
      <w:numFmt w:val="lowerLetter"/>
      <w:lvlText w:val="%2)"/>
      <w:lvlJc w:val="left"/>
      <w:pPr>
        <w:ind w:left="1320" w:hanging="420"/>
      </w:pPr>
      <w:rPr>
        <w:rFonts w:cs="Times New Roman"/>
      </w:rPr>
    </w:lvl>
    <w:lvl w:ilvl="2">
      <w:start w:val="1"/>
      <w:numFmt w:val="lowerRoman"/>
      <w:lvlText w:val="%3."/>
      <w:lvlJc w:val="right"/>
      <w:pPr>
        <w:ind w:left="1740" w:hanging="420"/>
      </w:pPr>
      <w:rPr>
        <w:rFonts w:cs="Times New Roman"/>
      </w:rPr>
    </w:lvl>
    <w:lvl w:ilvl="3">
      <w:start w:val="1"/>
      <w:numFmt w:val="decimal"/>
      <w:lvlText w:val="%4."/>
      <w:lvlJc w:val="left"/>
      <w:pPr>
        <w:ind w:left="2160" w:hanging="420"/>
      </w:pPr>
      <w:rPr>
        <w:rFonts w:cs="Times New Roman"/>
      </w:rPr>
    </w:lvl>
    <w:lvl w:ilvl="4">
      <w:start w:val="1"/>
      <w:numFmt w:val="lowerLetter"/>
      <w:lvlText w:val="%5)"/>
      <w:lvlJc w:val="left"/>
      <w:pPr>
        <w:ind w:left="2580" w:hanging="420"/>
      </w:pPr>
      <w:rPr>
        <w:rFonts w:cs="Times New Roman"/>
      </w:rPr>
    </w:lvl>
    <w:lvl w:ilvl="5">
      <w:start w:val="1"/>
      <w:numFmt w:val="lowerRoman"/>
      <w:lvlText w:val="%6."/>
      <w:lvlJc w:val="right"/>
      <w:pPr>
        <w:ind w:left="3000" w:hanging="420"/>
      </w:pPr>
      <w:rPr>
        <w:rFonts w:cs="Times New Roman"/>
      </w:rPr>
    </w:lvl>
    <w:lvl w:ilvl="6">
      <w:start w:val="1"/>
      <w:numFmt w:val="decimal"/>
      <w:lvlText w:val="%7."/>
      <w:lvlJc w:val="left"/>
      <w:pPr>
        <w:ind w:left="3420" w:hanging="420"/>
      </w:pPr>
      <w:rPr>
        <w:rFonts w:cs="Times New Roman"/>
      </w:rPr>
    </w:lvl>
    <w:lvl w:ilvl="7">
      <w:start w:val="1"/>
      <w:numFmt w:val="lowerLetter"/>
      <w:lvlText w:val="%8)"/>
      <w:lvlJc w:val="left"/>
      <w:pPr>
        <w:ind w:left="3840" w:hanging="420"/>
      </w:pPr>
      <w:rPr>
        <w:rFonts w:cs="Times New Roman"/>
      </w:rPr>
    </w:lvl>
    <w:lvl w:ilvl="8">
      <w:start w:val="1"/>
      <w:numFmt w:val="lowerRoman"/>
      <w:lvlText w:val="%9."/>
      <w:lvlJc w:val="right"/>
      <w:pPr>
        <w:ind w:left="4260" w:hanging="420"/>
      </w:pPr>
      <w:rPr>
        <w:rFonts w:cs="Times New Roman"/>
      </w:rPr>
    </w:lvl>
  </w:abstractNum>
  <w:abstractNum w:abstractNumId="3">
    <w:nsid w:val="00000004"/>
    <w:multiLevelType w:val="multilevel"/>
    <w:tmpl w:val="00000004"/>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4">
    <w:nsid w:val="00000005"/>
    <w:multiLevelType w:val="multilevel"/>
    <w:tmpl w:val="00000005"/>
    <w:lvl w:ilvl="0">
      <w:start w:val="1"/>
      <w:numFmt w:val="decimal"/>
      <w:lvlText w:val="(%1)"/>
      <w:lvlJc w:val="left"/>
      <w:pPr>
        <w:ind w:left="644" w:hanging="360"/>
      </w:pPr>
      <w:rPr>
        <w:rFonts w:cs="Times New Roman" w:hint="default"/>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5">
    <w:nsid w:val="00000006"/>
    <w:multiLevelType w:val="multilevel"/>
    <w:tmpl w:val="00000006"/>
    <w:lvl w:ilvl="0">
      <w:start w:val="1"/>
      <w:numFmt w:val="decimal"/>
      <w:lvlText w:val="(%1)"/>
      <w:lvlJc w:val="left"/>
      <w:pPr>
        <w:ind w:left="1224" w:hanging="756"/>
      </w:pPr>
      <w:rPr>
        <w:rFonts w:cs="Times New Roman" w:hint="default"/>
      </w:rPr>
    </w:lvl>
    <w:lvl w:ilvl="1">
      <w:start w:val="1"/>
      <w:numFmt w:val="lowerLetter"/>
      <w:lvlText w:val="%2)"/>
      <w:lvlJc w:val="left"/>
      <w:pPr>
        <w:ind w:left="1308" w:hanging="420"/>
      </w:pPr>
      <w:rPr>
        <w:rFonts w:cs="Times New Roman"/>
      </w:rPr>
    </w:lvl>
    <w:lvl w:ilvl="2">
      <w:start w:val="1"/>
      <w:numFmt w:val="lowerRoman"/>
      <w:lvlText w:val="%3."/>
      <w:lvlJc w:val="right"/>
      <w:pPr>
        <w:ind w:left="1728" w:hanging="420"/>
      </w:pPr>
      <w:rPr>
        <w:rFonts w:cs="Times New Roman"/>
      </w:rPr>
    </w:lvl>
    <w:lvl w:ilvl="3">
      <w:start w:val="1"/>
      <w:numFmt w:val="decimal"/>
      <w:lvlText w:val="%4."/>
      <w:lvlJc w:val="left"/>
      <w:pPr>
        <w:ind w:left="2148" w:hanging="420"/>
      </w:pPr>
      <w:rPr>
        <w:rFonts w:cs="Times New Roman"/>
      </w:rPr>
    </w:lvl>
    <w:lvl w:ilvl="4">
      <w:start w:val="1"/>
      <w:numFmt w:val="lowerLetter"/>
      <w:lvlText w:val="%5)"/>
      <w:lvlJc w:val="left"/>
      <w:pPr>
        <w:ind w:left="2568" w:hanging="420"/>
      </w:pPr>
      <w:rPr>
        <w:rFonts w:cs="Times New Roman"/>
      </w:rPr>
    </w:lvl>
    <w:lvl w:ilvl="5">
      <w:start w:val="1"/>
      <w:numFmt w:val="lowerRoman"/>
      <w:lvlText w:val="%6."/>
      <w:lvlJc w:val="right"/>
      <w:pPr>
        <w:ind w:left="2988" w:hanging="420"/>
      </w:pPr>
      <w:rPr>
        <w:rFonts w:cs="Times New Roman"/>
      </w:rPr>
    </w:lvl>
    <w:lvl w:ilvl="6">
      <w:start w:val="1"/>
      <w:numFmt w:val="decimal"/>
      <w:lvlText w:val="%7."/>
      <w:lvlJc w:val="left"/>
      <w:pPr>
        <w:ind w:left="3408" w:hanging="420"/>
      </w:pPr>
      <w:rPr>
        <w:rFonts w:cs="Times New Roman"/>
      </w:rPr>
    </w:lvl>
    <w:lvl w:ilvl="7">
      <w:start w:val="1"/>
      <w:numFmt w:val="lowerLetter"/>
      <w:lvlText w:val="%8)"/>
      <w:lvlJc w:val="left"/>
      <w:pPr>
        <w:ind w:left="3828" w:hanging="420"/>
      </w:pPr>
      <w:rPr>
        <w:rFonts w:cs="Times New Roman"/>
      </w:rPr>
    </w:lvl>
    <w:lvl w:ilvl="8">
      <w:start w:val="1"/>
      <w:numFmt w:val="lowerRoman"/>
      <w:lvlText w:val="%9."/>
      <w:lvlJc w:val="right"/>
      <w:pPr>
        <w:ind w:left="4248" w:hanging="420"/>
      </w:pPr>
      <w:rPr>
        <w:rFonts w:cs="Times New Roman"/>
      </w:rPr>
    </w:lvl>
  </w:abstractNum>
  <w:abstractNum w:abstractNumId="6">
    <w:nsid w:val="0000000A"/>
    <w:multiLevelType w:val="multilevel"/>
    <w:tmpl w:val="0000000A"/>
    <w:lvl w:ilvl="0">
      <w:start w:val="1"/>
      <w:numFmt w:val="decimal"/>
      <w:lvlText w:val="(%1)"/>
      <w:lvlJc w:val="left"/>
      <w:pPr>
        <w:ind w:left="840" w:hanging="360"/>
      </w:pPr>
      <w:rPr>
        <w:rFonts w:cs="Times New Roman" w:hint="default"/>
      </w:rPr>
    </w:lvl>
    <w:lvl w:ilvl="1">
      <w:start w:val="1"/>
      <w:numFmt w:val="lowerLetter"/>
      <w:lvlText w:val="%2)"/>
      <w:lvlJc w:val="left"/>
      <w:pPr>
        <w:ind w:left="1320" w:hanging="420"/>
      </w:pPr>
      <w:rPr>
        <w:rFonts w:cs="Times New Roman"/>
      </w:rPr>
    </w:lvl>
    <w:lvl w:ilvl="2">
      <w:start w:val="1"/>
      <w:numFmt w:val="lowerRoman"/>
      <w:lvlText w:val="%3."/>
      <w:lvlJc w:val="right"/>
      <w:pPr>
        <w:ind w:left="1740" w:hanging="420"/>
      </w:pPr>
      <w:rPr>
        <w:rFonts w:cs="Times New Roman"/>
      </w:rPr>
    </w:lvl>
    <w:lvl w:ilvl="3">
      <w:start w:val="1"/>
      <w:numFmt w:val="decimal"/>
      <w:lvlText w:val="%4."/>
      <w:lvlJc w:val="left"/>
      <w:pPr>
        <w:ind w:left="2160" w:hanging="420"/>
      </w:pPr>
      <w:rPr>
        <w:rFonts w:cs="Times New Roman"/>
      </w:rPr>
    </w:lvl>
    <w:lvl w:ilvl="4">
      <w:start w:val="1"/>
      <w:numFmt w:val="lowerLetter"/>
      <w:lvlText w:val="%5)"/>
      <w:lvlJc w:val="left"/>
      <w:pPr>
        <w:ind w:left="2580" w:hanging="420"/>
      </w:pPr>
      <w:rPr>
        <w:rFonts w:cs="Times New Roman"/>
      </w:rPr>
    </w:lvl>
    <w:lvl w:ilvl="5">
      <w:start w:val="1"/>
      <w:numFmt w:val="lowerRoman"/>
      <w:lvlText w:val="%6."/>
      <w:lvlJc w:val="right"/>
      <w:pPr>
        <w:ind w:left="3000" w:hanging="420"/>
      </w:pPr>
      <w:rPr>
        <w:rFonts w:cs="Times New Roman"/>
      </w:rPr>
    </w:lvl>
    <w:lvl w:ilvl="6">
      <w:start w:val="1"/>
      <w:numFmt w:val="decimal"/>
      <w:lvlText w:val="%7."/>
      <w:lvlJc w:val="left"/>
      <w:pPr>
        <w:ind w:left="3420" w:hanging="420"/>
      </w:pPr>
      <w:rPr>
        <w:rFonts w:cs="Times New Roman"/>
      </w:rPr>
    </w:lvl>
    <w:lvl w:ilvl="7">
      <w:start w:val="1"/>
      <w:numFmt w:val="lowerLetter"/>
      <w:lvlText w:val="%8)"/>
      <w:lvlJc w:val="left"/>
      <w:pPr>
        <w:ind w:left="3840" w:hanging="420"/>
      </w:pPr>
      <w:rPr>
        <w:rFonts w:cs="Times New Roman"/>
      </w:rPr>
    </w:lvl>
    <w:lvl w:ilvl="8">
      <w:start w:val="1"/>
      <w:numFmt w:val="lowerRoman"/>
      <w:lvlText w:val="%9."/>
      <w:lvlJc w:val="right"/>
      <w:pPr>
        <w:ind w:left="4260" w:hanging="420"/>
      </w:pPr>
      <w:rPr>
        <w:rFonts w:cs="Times New Roman"/>
      </w:rPr>
    </w:lvl>
  </w:abstractNum>
  <w:abstractNum w:abstractNumId="7">
    <w:nsid w:val="011B2A3B"/>
    <w:multiLevelType w:val="hybridMultilevel"/>
    <w:tmpl w:val="95E2970C"/>
    <w:lvl w:ilvl="0" w:tplc="04090001">
      <w:start w:val="1"/>
      <w:numFmt w:val="bullet"/>
      <w:lvlText w:val=""/>
      <w:lvlJc w:val="left"/>
      <w:pPr>
        <w:ind w:left="840" w:hanging="360"/>
      </w:pPr>
      <w:rPr>
        <w:rFonts w:ascii="Wingdings" w:hAnsi="Wingding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nsid w:val="0C542FBE"/>
    <w:multiLevelType w:val="hybridMultilevel"/>
    <w:tmpl w:val="9AD688D4"/>
    <w:lvl w:ilvl="0" w:tplc="04090001">
      <w:start w:val="1"/>
      <w:numFmt w:val="bullet"/>
      <w:lvlText w:val=""/>
      <w:lvlJc w:val="left"/>
      <w:pPr>
        <w:ind w:left="900" w:hanging="420"/>
      </w:pPr>
      <w:rPr>
        <w:rFonts w:ascii="Wingdings" w:hAnsi="Wingdings" w:hint="default"/>
      </w:rPr>
    </w:lvl>
    <w:lvl w:ilvl="1" w:tplc="04090003">
      <w:start w:val="1"/>
      <w:numFmt w:val="bullet"/>
      <w:lvlText w:val=""/>
      <w:lvlJc w:val="left"/>
      <w:pPr>
        <w:ind w:left="897" w:hanging="420"/>
      </w:pPr>
      <w:rPr>
        <w:rFonts w:ascii="Wingdings" w:hAnsi="Wingdings" w:hint="default"/>
      </w:rPr>
    </w:lvl>
    <w:lvl w:ilvl="2" w:tplc="04090005" w:tentative="1">
      <w:start w:val="1"/>
      <w:numFmt w:val="bullet"/>
      <w:lvlText w:val=""/>
      <w:lvlJc w:val="left"/>
      <w:pPr>
        <w:ind w:left="1317" w:hanging="420"/>
      </w:pPr>
      <w:rPr>
        <w:rFonts w:ascii="Wingdings" w:hAnsi="Wingdings" w:hint="default"/>
      </w:rPr>
    </w:lvl>
    <w:lvl w:ilvl="3" w:tplc="04090001" w:tentative="1">
      <w:start w:val="1"/>
      <w:numFmt w:val="bullet"/>
      <w:lvlText w:val=""/>
      <w:lvlJc w:val="left"/>
      <w:pPr>
        <w:ind w:left="1737" w:hanging="420"/>
      </w:pPr>
      <w:rPr>
        <w:rFonts w:ascii="Wingdings" w:hAnsi="Wingdings" w:hint="default"/>
      </w:rPr>
    </w:lvl>
    <w:lvl w:ilvl="4" w:tplc="04090003" w:tentative="1">
      <w:start w:val="1"/>
      <w:numFmt w:val="bullet"/>
      <w:lvlText w:val=""/>
      <w:lvlJc w:val="left"/>
      <w:pPr>
        <w:ind w:left="2157" w:hanging="420"/>
      </w:pPr>
      <w:rPr>
        <w:rFonts w:ascii="Wingdings" w:hAnsi="Wingdings" w:hint="default"/>
      </w:rPr>
    </w:lvl>
    <w:lvl w:ilvl="5" w:tplc="04090005" w:tentative="1">
      <w:start w:val="1"/>
      <w:numFmt w:val="bullet"/>
      <w:lvlText w:val=""/>
      <w:lvlJc w:val="left"/>
      <w:pPr>
        <w:ind w:left="2577" w:hanging="420"/>
      </w:pPr>
      <w:rPr>
        <w:rFonts w:ascii="Wingdings" w:hAnsi="Wingdings" w:hint="default"/>
      </w:rPr>
    </w:lvl>
    <w:lvl w:ilvl="6" w:tplc="04090001" w:tentative="1">
      <w:start w:val="1"/>
      <w:numFmt w:val="bullet"/>
      <w:lvlText w:val=""/>
      <w:lvlJc w:val="left"/>
      <w:pPr>
        <w:ind w:left="2997" w:hanging="420"/>
      </w:pPr>
      <w:rPr>
        <w:rFonts w:ascii="Wingdings" w:hAnsi="Wingdings" w:hint="default"/>
      </w:rPr>
    </w:lvl>
    <w:lvl w:ilvl="7" w:tplc="04090003" w:tentative="1">
      <w:start w:val="1"/>
      <w:numFmt w:val="bullet"/>
      <w:lvlText w:val=""/>
      <w:lvlJc w:val="left"/>
      <w:pPr>
        <w:ind w:left="3417" w:hanging="420"/>
      </w:pPr>
      <w:rPr>
        <w:rFonts w:ascii="Wingdings" w:hAnsi="Wingdings" w:hint="default"/>
      </w:rPr>
    </w:lvl>
    <w:lvl w:ilvl="8" w:tplc="04090005" w:tentative="1">
      <w:start w:val="1"/>
      <w:numFmt w:val="bullet"/>
      <w:lvlText w:val=""/>
      <w:lvlJc w:val="left"/>
      <w:pPr>
        <w:ind w:left="3837" w:hanging="420"/>
      </w:pPr>
      <w:rPr>
        <w:rFonts w:ascii="Wingdings" w:hAnsi="Wingdings" w:hint="default"/>
      </w:rPr>
    </w:lvl>
  </w:abstractNum>
  <w:abstractNum w:abstractNumId="9">
    <w:nsid w:val="1115132D"/>
    <w:multiLevelType w:val="hybridMultilevel"/>
    <w:tmpl w:val="487AE89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nsid w:val="15476EF0"/>
    <w:multiLevelType w:val="hybridMultilevel"/>
    <w:tmpl w:val="541C238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
    <w:nsid w:val="3CB05A56"/>
    <w:multiLevelType w:val="hybridMultilevel"/>
    <w:tmpl w:val="353A7634"/>
    <w:lvl w:ilvl="0" w:tplc="9B70974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4A7F1C00"/>
    <w:multiLevelType w:val="hybridMultilevel"/>
    <w:tmpl w:val="69DA47BC"/>
    <w:lvl w:ilvl="0" w:tplc="82C091DE">
      <w:start w:val="1"/>
      <w:numFmt w:val="decimal"/>
      <w:lvlText w:val="(%1)"/>
      <w:lvlJc w:val="left"/>
      <w:pPr>
        <w:ind w:left="1224" w:hanging="756"/>
      </w:pPr>
      <w:rPr>
        <w:rFonts w:hint="default"/>
      </w:rPr>
    </w:lvl>
    <w:lvl w:ilvl="1" w:tplc="04090019" w:tentative="1">
      <w:start w:val="1"/>
      <w:numFmt w:val="lowerLetter"/>
      <w:lvlText w:val="%2)"/>
      <w:lvlJc w:val="left"/>
      <w:pPr>
        <w:ind w:left="1308" w:hanging="420"/>
      </w:pPr>
    </w:lvl>
    <w:lvl w:ilvl="2" w:tplc="0409001B" w:tentative="1">
      <w:start w:val="1"/>
      <w:numFmt w:val="lowerRoman"/>
      <w:lvlText w:val="%3."/>
      <w:lvlJc w:val="right"/>
      <w:pPr>
        <w:ind w:left="1728" w:hanging="420"/>
      </w:pPr>
    </w:lvl>
    <w:lvl w:ilvl="3" w:tplc="0409000F" w:tentative="1">
      <w:start w:val="1"/>
      <w:numFmt w:val="decimal"/>
      <w:lvlText w:val="%4."/>
      <w:lvlJc w:val="left"/>
      <w:pPr>
        <w:ind w:left="2148" w:hanging="420"/>
      </w:pPr>
    </w:lvl>
    <w:lvl w:ilvl="4" w:tplc="04090019" w:tentative="1">
      <w:start w:val="1"/>
      <w:numFmt w:val="lowerLetter"/>
      <w:lvlText w:val="%5)"/>
      <w:lvlJc w:val="left"/>
      <w:pPr>
        <w:ind w:left="2568" w:hanging="420"/>
      </w:pPr>
    </w:lvl>
    <w:lvl w:ilvl="5" w:tplc="0409001B" w:tentative="1">
      <w:start w:val="1"/>
      <w:numFmt w:val="lowerRoman"/>
      <w:lvlText w:val="%6."/>
      <w:lvlJc w:val="right"/>
      <w:pPr>
        <w:ind w:left="2988" w:hanging="420"/>
      </w:pPr>
    </w:lvl>
    <w:lvl w:ilvl="6" w:tplc="0409000F" w:tentative="1">
      <w:start w:val="1"/>
      <w:numFmt w:val="decimal"/>
      <w:lvlText w:val="%7."/>
      <w:lvlJc w:val="left"/>
      <w:pPr>
        <w:ind w:left="3408" w:hanging="420"/>
      </w:pPr>
    </w:lvl>
    <w:lvl w:ilvl="7" w:tplc="04090019" w:tentative="1">
      <w:start w:val="1"/>
      <w:numFmt w:val="lowerLetter"/>
      <w:lvlText w:val="%8)"/>
      <w:lvlJc w:val="left"/>
      <w:pPr>
        <w:ind w:left="3828" w:hanging="420"/>
      </w:pPr>
    </w:lvl>
    <w:lvl w:ilvl="8" w:tplc="0409001B" w:tentative="1">
      <w:start w:val="1"/>
      <w:numFmt w:val="lowerRoman"/>
      <w:lvlText w:val="%9."/>
      <w:lvlJc w:val="right"/>
      <w:pPr>
        <w:ind w:left="4248" w:hanging="420"/>
      </w:pPr>
    </w:lvl>
  </w:abstractNum>
  <w:abstractNum w:abstractNumId="13">
    <w:nsid w:val="4DF4408A"/>
    <w:multiLevelType w:val="hybridMultilevel"/>
    <w:tmpl w:val="A5D8E31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nsid w:val="63435059"/>
    <w:multiLevelType w:val="hybridMultilevel"/>
    <w:tmpl w:val="4C7459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6C640481"/>
    <w:multiLevelType w:val="hybridMultilevel"/>
    <w:tmpl w:val="008C383C"/>
    <w:lvl w:ilvl="0" w:tplc="807CB8E2">
      <w:start w:val="1"/>
      <w:numFmt w:val="decimal"/>
      <w:lvlText w:val="(%1)"/>
      <w:lvlJc w:val="left"/>
      <w:pPr>
        <w:ind w:left="644"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75267A2A"/>
    <w:multiLevelType w:val="hybridMultilevel"/>
    <w:tmpl w:val="A28C73F6"/>
    <w:lvl w:ilvl="0" w:tplc="CD0E286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nsid w:val="75C84791"/>
    <w:multiLevelType w:val="hybridMultilevel"/>
    <w:tmpl w:val="195E865C"/>
    <w:lvl w:ilvl="0" w:tplc="8F6E0618">
      <w:start w:val="1"/>
      <w:numFmt w:val="decimal"/>
      <w:lvlText w:val="（%1）"/>
      <w:lvlJc w:val="left"/>
      <w:pPr>
        <w:ind w:left="1146" w:hanging="720"/>
      </w:pPr>
      <w:rPr>
        <w:rFonts w:hint="default"/>
      </w:rPr>
    </w:lvl>
    <w:lvl w:ilvl="1" w:tplc="04090019">
      <w:start w:val="1"/>
      <w:numFmt w:val="lowerLetter"/>
      <w:lvlText w:val="%2)"/>
      <w:lvlJc w:val="left"/>
      <w:pPr>
        <w:ind w:left="1266" w:hanging="420"/>
      </w:pPr>
    </w:lvl>
    <w:lvl w:ilvl="2" w:tplc="0409001B">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8">
    <w:nsid w:val="7B693076"/>
    <w:multiLevelType w:val="hybridMultilevel"/>
    <w:tmpl w:val="A88C7AEE"/>
    <w:lvl w:ilvl="0" w:tplc="AEB03440">
      <w:start w:val="1"/>
      <w:numFmt w:val="japaneseCounting"/>
      <w:lvlText w:val="第%1，"/>
      <w:lvlJc w:val="left"/>
      <w:pPr>
        <w:ind w:left="1200" w:hanging="720"/>
      </w:pPr>
      <w:rPr>
        <w:rFonts w:hint="default"/>
      </w:rPr>
    </w:lvl>
    <w:lvl w:ilvl="1" w:tplc="807CB8E2">
      <w:start w:val="1"/>
      <w:numFmt w:val="decimal"/>
      <w:lvlText w:val="(%2)"/>
      <w:lvlJc w:val="left"/>
      <w:pPr>
        <w:ind w:left="1260" w:hanging="360"/>
      </w:pPr>
      <w:rPr>
        <w:rFonts w:hint="default"/>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3"/>
  </w:num>
  <w:num w:numId="2">
    <w:abstractNumId w:val="9"/>
  </w:num>
  <w:num w:numId="3">
    <w:abstractNumId w:val="16"/>
  </w:num>
  <w:num w:numId="4">
    <w:abstractNumId w:val="18"/>
  </w:num>
  <w:num w:numId="5">
    <w:abstractNumId w:val="7"/>
  </w:num>
  <w:num w:numId="6">
    <w:abstractNumId w:val="15"/>
  </w:num>
  <w:num w:numId="7">
    <w:abstractNumId w:val="8"/>
  </w:num>
  <w:num w:numId="8">
    <w:abstractNumId w:val="12"/>
  </w:num>
  <w:num w:numId="9">
    <w:abstractNumId w:val="10"/>
  </w:num>
  <w:num w:numId="10">
    <w:abstractNumId w:val="11"/>
  </w:num>
  <w:num w:numId="11">
    <w:abstractNumId w:val="17"/>
  </w:num>
  <w:num w:numId="12">
    <w:abstractNumId w:val="14"/>
  </w:num>
  <w:num w:numId="13">
    <w:abstractNumId w:val="2"/>
  </w:num>
  <w:num w:numId="14">
    <w:abstractNumId w:val="0"/>
  </w:num>
  <w:num w:numId="15">
    <w:abstractNumId w:val="4"/>
  </w:num>
  <w:num w:numId="16">
    <w:abstractNumId w:val="3"/>
  </w:num>
  <w:num w:numId="17">
    <w:abstractNumId w:val="1"/>
  </w:num>
  <w:num w:numId="18">
    <w:abstractNumId w:val="5"/>
  </w:num>
  <w:num w:numId="19">
    <w:abstractNumId w:val="6"/>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1433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F7C17"/>
    <w:rsid w:val="00053DEB"/>
    <w:rsid w:val="000566FA"/>
    <w:rsid w:val="00067E9E"/>
    <w:rsid w:val="000744EB"/>
    <w:rsid w:val="00086547"/>
    <w:rsid w:val="000963BD"/>
    <w:rsid w:val="000A19AC"/>
    <w:rsid w:val="000C462A"/>
    <w:rsid w:val="000D7045"/>
    <w:rsid w:val="000F079E"/>
    <w:rsid w:val="000F093D"/>
    <w:rsid w:val="000F1957"/>
    <w:rsid w:val="00102927"/>
    <w:rsid w:val="00117F09"/>
    <w:rsid w:val="00130112"/>
    <w:rsid w:val="00147486"/>
    <w:rsid w:val="00154535"/>
    <w:rsid w:val="001707C3"/>
    <w:rsid w:val="00184338"/>
    <w:rsid w:val="0018650D"/>
    <w:rsid w:val="001961F5"/>
    <w:rsid w:val="00197CAB"/>
    <w:rsid w:val="001A49AA"/>
    <w:rsid w:val="001B3D62"/>
    <w:rsid w:val="001B497D"/>
    <w:rsid w:val="001C1245"/>
    <w:rsid w:val="001E6757"/>
    <w:rsid w:val="001E6A8C"/>
    <w:rsid w:val="00202AF2"/>
    <w:rsid w:val="002128BC"/>
    <w:rsid w:val="00213468"/>
    <w:rsid w:val="0022227D"/>
    <w:rsid w:val="0024516E"/>
    <w:rsid w:val="002479FB"/>
    <w:rsid w:val="00257DB9"/>
    <w:rsid w:val="00274225"/>
    <w:rsid w:val="002A38F4"/>
    <w:rsid w:val="002B1AF0"/>
    <w:rsid w:val="002C69FE"/>
    <w:rsid w:val="002D6EFC"/>
    <w:rsid w:val="002E5C66"/>
    <w:rsid w:val="002F1F90"/>
    <w:rsid w:val="002F5DDE"/>
    <w:rsid w:val="002F720A"/>
    <w:rsid w:val="00324CC6"/>
    <w:rsid w:val="003458C4"/>
    <w:rsid w:val="00350DCB"/>
    <w:rsid w:val="0036503C"/>
    <w:rsid w:val="00367673"/>
    <w:rsid w:val="003B01F7"/>
    <w:rsid w:val="00407853"/>
    <w:rsid w:val="00423D96"/>
    <w:rsid w:val="004544FA"/>
    <w:rsid w:val="0046712E"/>
    <w:rsid w:val="0046745E"/>
    <w:rsid w:val="00476A8A"/>
    <w:rsid w:val="00484775"/>
    <w:rsid w:val="004877C3"/>
    <w:rsid w:val="00497F5F"/>
    <w:rsid w:val="004A2E2B"/>
    <w:rsid w:val="004B5366"/>
    <w:rsid w:val="004F3BC1"/>
    <w:rsid w:val="00521035"/>
    <w:rsid w:val="005347E7"/>
    <w:rsid w:val="005568D8"/>
    <w:rsid w:val="00562DD4"/>
    <w:rsid w:val="005671F5"/>
    <w:rsid w:val="0057160F"/>
    <w:rsid w:val="00574705"/>
    <w:rsid w:val="0058474F"/>
    <w:rsid w:val="00595B14"/>
    <w:rsid w:val="00596B1B"/>
    <w:rsid w:val="005D28B8"/>
    <w:rsid w:val="005D4322"/>
    <w:rsid w:val="005D6463"/>
    <w:rsid w:val="005F0252"/>
    <w:rsid w:val="005F3C1B"/>
    <w:rsid w:val="005F6E21"/>
    <w:rsid w:val="00601000"/>
    <w:rsid w:val="00635FDE"/>
    <w:rsid w:val="0066176B"/>
    <w:rsid w:val="00672278"/>
    <w:rsid w:val="006762ED"/>
    <w:rsid w:val="00682143"/>
    <w:rsid w:val="006C141D"/>
    <w:rsid w:val="00704D64"/>
    <w:rsid w:val="00716F33"/>
    <w:rsid w:val="00742FA9"/>
    <w:rsid w:val="007750AE"/>
    <w:rsid w:val="00780EAE"/>
    <w:rsid w:val="00782A30"/>
    <w:rsid w:val="007C5CD4"/>
    <w:rsid w:val="00804258"/>
    <w:rsid w:val="00815F1F"/>
    <w:rsid w:val="008255E2"/>
    <w:rsid w:val="00827314"/>
    <w:rsid w:val="0083394A"/>
    <w:rsid w:val="00833EAD"/>
    <w:rsid w:val="00856CDF"/>
    <w:rsid w:val="00865DEB"/>
    <w:rsid w:val="0087104E"/>
    <w:rsid w:val="0087187F"/>
    <w:rsid w:val="00874A70"/>
    <w:rsid w:val="00881FD9"/>
    <w:rsid w:val="008876B8"/>
    <w:rsid w:val="008A6036"/>
    <w:rsid w:val="008A6EE8"/>
    <w:rsid w:val="008C206E"/>
    <w:rsid w:val="008F0C58"/>
    <w:rsid w:val="008F47BA"/>
    <w:rsid w:val="009172F1"/>
    <w:rsid w:val="00936FD3"/>
    <w:rsid w:val="009559F8"/>
    <w:rsid w:val="0096232B"/>
    <w:rsid w:val="00987F71"/>
    <w:rsid w:val="009D48AC"/>
    <w:rsid w:val="00A05780"/>
    <w:rsid w:val="00A22493"/>
    <w:rsid w:val="00A36278"/>
    <w:rsid w:val="00A423B7"/>
    <w:rsid w:val="00A60189"/>
    <w:rsid w:val="00A700C7"/>
    <w:rsid w:val="00A75377"/>
    <w:rsid w:val="00A81651"/>
    <w:rsid w:val="00A83CAE"/>
    <w:rsid w:val="00A878F8"/>
    <w:rsid w:val="00A93CDB"/>
    <w:rsid w:val="00AA5A39"/>
    <w:rsid w:val="00AC3783"/>
    <w:rsid w:val="00AD382B"/>
    <w:rsid w:val="00AD62EC"/>
    <w:rsid w:val="00AF278B"/>
    <w:rsid w:val="00B043F5"/>
    <w:rsid w:val="00B33044"/>
    <w:rsid w:val="00B57A25"/>
    <w:rsid w:val="00B77069"/>
    <w:rsid w:val="00B826C6"/>
    <w:rsid w:val="00B9563C"/>
    <w:rsid w:val="00BB1CE1"/>
    <w:rsid w:val="00BC09F8"/>
    <w:rsid w:val="00BD3385"/>
    <w:rsid w:val="00BE4E6C"/>
    <w:rsid w:val="00BF2F79"/>
    <w:rsid w:val="00C35284"/>
    <w:rsid w:val="00C50A8F"/>
    <w:rsid w:val="00C62F01"/>
    <w:rsid w:val="00C6591C"/>
    <w:rsid w:val="00C71351"/>
    <w:rsid w:val="00C91DF1"/>
    <w:rsid w:val="00CB7037"/>
    <w:rsid w:val="00CC32DF"/>
    <w:rsid w:val="00CC4377"/>
    <w:rsid w:val="00CE4FE5"/>
    <w:rsid w:val="00CF08AA"/>
    <w:rsid w:val="00CF2A76"/>
    <w:rsid w:val="00D002CC"/>
    <w:rsid w:val="00D02F85"/>
    <w:rsid w:val="00D217CE"/>
    <w:rsid w:val="00D36B36"/>
    <w:rsid w:val="00D43032"/>
    <w:rsid w:val="00D5260F"/>
    <w:rsid w:val="00D6658C"/>
    <w:rsid w:val="00D86716"/>
    <w:rsid w:val="00DA604C"/>
    <w:rsid w:val="00DC07EE"/>
    <w:rsid w:val="00DD32A0"/>
    <w:rsid w:val="00DD4B28"/>
    <w:rsid w:val="00DE6272"/>
    <w:rsid w:val="00DF7C17"/>
    <w:rsid w:val="00E243B7"/>
    <w:rsid w:val="00E3166D"/>
    <w:rsid w:val="00E320A4"/>
    <w:rsid w:val="00E62DDB"/>
    <w:rsid w:val="00E74F64"/>
    <w:rsid w:val="00EB5610"/>
    <w:rsid w:val="00EC17EC"/>
    <w:rsid w:val="00EC69A0"/>
    <w:rsid w:val="00ED07E6"/>
    <w:rsid w:val="00ED17FD"/>
    <w:rsid w:val="00EF4EC7"/>
    <w:rsid w:val="00F35A23"/>
    <w:rsid w:val="00F35BE6"/>
    <w:rsid w:val="00F40D6A"/>
    <w:rsid w:val="00F4643F"/>
    <w:rsid w:val="00F702EA"/>
    <w:rsid w:val="00F80BC0"/>
    <w:rsid w:val="00F815E5"/>
    <w:rsid w:val="00F87C0F"/>
    <w:rsid w:val="00FA41F8"/>
    <w:rsid w:val="00FB5D0C"/>
    <w:rsid w:val="00FC22F2"/>
    <w:rsid w:val="00FE2C6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Date" w:uiPriority="0"/>
    <w:lsdException w:name="Strong" w:semiHidden="0" w:uiPriority="22" w:unhideWhenUsed="0" w:qFormat="1"/>
    <w:lsdException w:name="Emphasis" w:semiHidden="0" w:uiPriority="20" w:unhideWhenUsed="0" w:qFormat="1"/>
    <w:lsdException w:name="Document Map"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D3385"/>
    <w:pPr>
      <w:widowControl w:val="0"/>
      <w:jc w:val="both"/>
    </w:pPr>
  </w:style>
  <w:style w:type="paragraph" w:styleId="1">
    <w:name w:val="heading 1"/>
    <w:basedOn w:val="a"/>
    <w:next w:val="a"/>
    <w:link w:val="1Char"/>
    <w:qFormat/>
    <w:rsid w:val="009D48AC"/>
    <w:pPr>
      <w:keepNext/>
      <w:keepLines/>
      <w:spacing w:before="340" w:after="330" w:line="578" w:lineRule="auto"/>
      <w:outlineLvl w:val="0"/>
    </w:pPr>
    <w:rPr>
      <w:rFonts w:ascii="Times New Roman" w:eastAsia="宋体" w:hAnsi="Times New Roman" w:cs="Times New Roman"/>
      <w:b/>
      <w:bCs/>
      <w:kern w:val="44"/>
      <w:sz w:val="44"/>
      <w:szCs w:val="44"/>
    </w:rPr>
  </w:style>
  <w:style w:type="paragraph" w:styleId="2">
    <w:name w:val="heading 2"/>
    <w:basedOn w:val="a"/>
    <w:next w:val="a"/>
    <w:link w:val="2Char"/>
    <w:qFormat/>
    <w:rsid w:val="009D48AC"/>
    <w:pPr>
      <w:keepNext/>
      <w:keepLines/>
      <w:spacing w:before="260" w:after="260" w:line="416" w:lineRule="auto"/>
      <w:outlineLvl w:val="1"/>
    </w:pPr>
    <w:rPr>
      <w:rFonts w:ascii="Arial" w:eastAsia="黑体" w:hAnsi="Arial" w:cs="Times New Roman"/>
      <w:b/>
      <w:bCs/>
      <w:sz w:val="32"/>
      <w:szCs w:val="32"/>
    </w:rPr>
  </w:style>
  <w:style w:type="paragraph" w:styleId="3">
    <w:name w:val="heading 3"/>
    <w:basedOn w:val="a"/>
    <w:link w:val="3Char"/>
    <w:qFormat/>
    <w:rsid w:val="008A6036"/>
    <w:pPr>
      <w:widowControl/>
      <w:spacing w:before="100" w:beforeAutospacing="1" w:after="100" w:afterAutospacing="1"/>
      <w:jc w:val="left"/>
      <w:outlineLvl w:val="2"/>
    </w:pPr>
    <w:rPr>
      <w:rFonts w:ascii="宋体" w:eastAsia="宋体" w:hAnsi="宋体" w:cs="宋体"/>
      <w:b/>
      <w:bCs/>
      <w:color w:val="E85B01"/>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8A603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8A6036"/>
    <w:rPr>
      <w:sz w:val="18"/>
      <w:szCs w:val="18"/>
    </w:rPr>
  </w:style>
  <w:style w:type="paragraph" w:styleId="a4">
    <w:name w:val="footer"/>
    <w:basedOn w:val="a"/>
    <w:link w:val="Char0"/>
    <w:unhideWhenUsed/>
    <w:rsid w:val="008A6036"/>
    <w:pPr>
      <w:tabs>
        <w:tab w:val="center" w:pos="4153"/>
        <w:tab w:val="right" w:pos="8306"/>
      </w:tabs>
      <w:snapToGrid w:val="0"/>
      <w:jc w:val="left"/>
    </w:pPr>
    <w:rPr>
      <w:sz w:val="18"/>
      <w:szCs w:val="18"/>
    </w:rPr>
  </w:style>
  <w:style w:type="character" w:customStyle="1" w:styleId="Char0">
    <w:name w:val="页脚 Char"/>
    <w:basedOn w:val="a0"/>
    <w:link w:val="a4"/>
    <w:rsid w:val="008A6036"/>
    <w:rPr>
      <w:sz w:val="18"/>
      <w:szCs w:val="18"/>
    </w:rPr>
  </w:style>
  <w:style w:type="character" w:customStyle="1" w:styleId="3Char">
    <w:name w:val="标题 3 Char"/>
    <w:basedOn w:val="a0"/>
    <w:link w:val="3"/>
    <w:uiPriority w:val="99"/>
    <w:rsid w:val="008A6036"/>
    <w:rPr>
      <w:rFonts w:ascii="宋体" w:eastAsia="宋体" w:hAnsi="宋体" w:cs="宋体"/>
      <w:b/>
      <w:bCs/>
      <w:color w:val="E85B01"/>
      <w:kern w:val="0"/>
      <w:sz w:val="24"/>
      <w:szCs w:val="24"/>
    </w:rPr>
  </w:style>
  <w:style w:type="paragraph" w:styleId="a5">
    <w:name w:val="Balloon Text"/>
    <w:basedOn w:val="a"/>
    <w:link w:val="Char1"/>
    <w:unhideWhenUsed/>
    <w:rsid w:val="00C71351"/>
    <w:rPr>
      <w:sz w:val="18"/>
      <w:szCs w:val="18"/>
    </w:rPr>
  </w:style>
  <w:style w:type="character" w:customStyle="1" w:styleId="Char1">
    <w:name w:val="批注框文本 Char"/>
    <w:basedOn w:val="a0"/>
    <w:link w:val="a5"/>
    <w:rsid w:val="00C71351"/>
    <w:rPr>
      <w:sz w:val="18"/>
      <w:szCs w:val="18"/>
    </w:rPr>
  </w:style>
  <w:style w:type="paragraph" w:styleId="a6">
    <w:name w:val="List Paragraph"/>
    <w:basedOn w:val="a"/>
    <w:uiPriority w:val="34"/>
    <w:qFormat/>
    <w:rsid w:val="00324CC6"/>
    <w:pPr>
      <w:ind w:firstLineChars="200" w:firstLine="420"/>
    </w:pPr>
  </w:style>
  <w:style w:type="paragraph" w:styleId="a7">
    <w:name w:val="footnote text"/>
    <w:basedOn w:val="a"/>
    <w:link w:val="Char2"/>
    <w:uiPriority w:val="99"/>
    <w:unhideWhenUsed/>
    <w:rsid w:val="00BF2F79"/>
    <w:pPr>
      <w:snapToGrid w:val="0"/>
      <w:jc w:val="left"/>
    </w:pPr>
    <w:rPr>
      <w:rFonts w:ascii="Times New Roman" w:eastAsia="宋体" w:hAnsi="Times New Roman" w:cs="Times New Roman"/>
      <w:sz w:val="18"/>
      <w:szCs w:val="18"/>
    </w:rPr>
  </w:style>
  <w:style w:type="character" w:customStyle="1" w:styleId="Char2">
    <w:name w:val="脚注文本 Char"/>
    <w:basedOn w:val="a0"/>
    <w:link w:val="a7"/>
    <w:uiPriority w:val="99"/>
    <w:rsid w:val="00BF2F79"/>
    <w:rPr>
      <w:rFonts w:ascii="Times New Roman" w:eastAsia="宋体" w:hAnsi="Times New Roman" w:cs="Times New Roman"/>
      <w:sz w:val="18"/>
      <w:szCs w:val="18"/>
    </w:rPr>
  </w:style>
  <w:style w:type="character" w:styleId="a8">
    <w:name w:val="footnote reference"/>
    <w:basedOn w:val="a0"/>
    <w:uiPriority w:val="99"/>
    <w:unhideWhenUsed/>
    <w:rsid w:val="00BF2F79"/>
    <w:rPr>
      <w:vertAlign w:val="superscript"/>
    </w:rPr>
  </w:style>
  <w:style w:type="character" w:customStyle="1" w:styleId="1Char">
    <w:name w:val="标题 1 Char"/>
    <w:basedOn w:val="a0"/>
    <w:link w:val="1"/>
    <w:rsid w:val="009D48AC"/>
    <w:rPr>
      <w:rFonts w:ascii="Times New Roman" w:eastAsia="宋体" w:hAnsi="Times New Roman" w:cs="Times New Roman"/>
      <w:b/>
      <w:bCs/>
      <w:kern w:val="44"/>
      <w:sz w:val="44"/>
      <w:szCs w:val="44"/>
    </w:rPr>
  </w:style>
  <w:style w:type="character" w:customStyle="1" w:styleId="2Char">
    <w:name w:val="标题 2 Char"/>
    <w:basedOn w:val="a0"/>
    <w:link w:val="2"/>
    <w:rsid w:val="009D48AC"/>
    <w:rPr>
      <w:rFonts w:ascii="Arial" w:eastAsia="黑体" w:hAnsi="Arial" w:cs="Times New Roman"/>
      <w:b/>
      <w:bCs/>
      <w:sz w:val="32"/>
      <w:szCs w:val="32"/>
    </w:rPr>
  </w:style>
  <w:style w:type="paragraph" w:styleId="a9">
    <w:name w:val="Document Map"/>
    <w:basedOn w:val="a"/>
    <w:link w:val="Char3"/>
    <w:semiHidden/>
    <w:rsid w:val="009D48AC"/>
    <w:pPr>
      <w:shd w:val="clear" w:color="auto" w:fill="000080"/>
    </w:pPr>
    <w:rPr>
      <w:rFonts w:ascii="Times New Roman" w:eastAsia="宋体" w:hAnsi="Times New Roman" w:cs="Times New Roman"/>
      <w:szCs w:val="24"/>
    </w:rPr>
  </w:style>
  <w:style w:type="character" w:customStyle="1" w:styleId="Char3">
    <w:name w:val="文档结构图 Char"/>
    <w:basedOn w:val="a0"/>
    <w:link w:val="a9"/>
    <w:semiHidden/>
    <w:rsid w:val="009D48AC"/>
    <w:rPr>
      <w:rFonts w:ascii="Times New Roman" w:eastAsia="宋体" w:hAnsi="Times New Roman" w:cs="Times New Roman"/>
      <w:szCs w:val="24"/>
      <w:shd w:val="clear" w:color="auto" w:fill="000080"/>
    </w:rPr>
  </w:style>
  <w:style w:type="paragraph" w:customStyle="1" w:styleId="100">
    <w:name w:val="样式 标题 1 + 小四 段前: 0 磅 段后: 0 磅 行距: 单倍行距"/>
    <w:basedOn w:val="2"/>
    <w:rsid w:val="009D48AC"/>
    <w:pPr>
      <w:spacing w:before="0" w:after="0" w:line="240" w:lineRule="auto"/>
    </w:pPr>
    <w:rPr>
      <w:rFonts w:eastAsia="宋体" w:cs="宋体"/>
      <w:b w:val="0"/>
      <w:sz w:val="24"/>
      <w:szCs w:val="20"/>
    </w:rPr>
  </w:style>
  <w:style w:type="paragraph" w:styleId="10">
    <w:name w:val="toc 1"/>
    <w:basedOn w:val="a"/>
    <w:next w:val="a"/>
    <w:autoRedefine/>
    <w:uiPriority w:val="39"/>
    <w:qFormat/>
    <w:rsid w:val="009D48AC"/>
    <w:rPr>
      <w:rFonts w:ascii="Times New Roman" w:eastAsia="宋体" w:hAnsi="Times New Roman" w:cs="Times New Roman"/>
      <w:szCs w:val="24"/>
    </w:rPr>
  </w:style>
  <w:style w:type="paragraph" w:styleId="20">
    <w:name w:val="toc 2"/>
    <w:basedOn w:val="a"/>
    <w:next w:val="a"/>
    <w:autoRedefine/>
    <w:uiPriority w:val="39"/>
    <w:qFormat/>
    <w:rsid w:val="009D48AC"/>
    <w:pPr>
      <w:ind w:leftChars="200" w:left="420"/>
    </w:pPr>
    <w:rPr>
      <w:rFonts w:ascii="Times New Roman" w:eastAsia="宋体" w:hAnsi="Times New Roman" w:cs="Times New Roman"/>
      <w:szCs w:val="24"/>
    </w:rPr>
  </w:style>
  <w:style w:type="character" w:styleId="aa">
    <w:name w:val="Hyperlink"/>
    <w:uiPriority w:val="99"/>
    <w:rsid w:val="009D48AC"/>
    <w:rPr>
      <w:color w:val="0000FF"/>
      <w:u w:val="single"/>
    </w:rPr>
  </w:style>
  <w:style w:type="table" w:styleId="ab">
    <w:name w:val="Table Grid"/>
    <w:basedOn w:val="a1"/>
    <w:rsid w:val="009D48AC"/>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Date"/>
    <w:basedOn w:val="a"/>
    <w:next w:val="a"/>
    <w:link w:val="Char4"/>
    <w:rsid w:val="009D48AC"/>
    <w:pPr>
      <w:ind w:leftChars="2500" w:left="100"/>
    </w:pPr>
    <w:rPr>
      <w:rFonts w:ascii="Times New Roman" w:eastAsia="宋体" w:hAnsi="Times New Roman" w:cs="Times New Roman"/>
      <w:szCs w:val="24"/>
    </w:rPr>
  </w:style>
  <w:style w:type="character" w:customStyle="1" w:styleId="Char4">
    <w:name w:val="日期 Char"/>
    <w:basedOn w:val="a0"/>
    <w:link w:val="ac"/>
    <w:rsid w:val="009D48AC"/>
    <w:rPr>
      <w:rFonts w:ascii="Times New Roman" w:eastAsia="宋体" w:hAnsi="Times New Roman" w:cs="Times New Roman"/>
      <w:szCs w:val="24"/>
    </w:rPr>
  </w:style>
  <w:style w:type="paragraph" w:styleId="ad">
    <w:name w:val="caption"/>
    <w:basedOn w:val="a"/>
    <w:next w:val="a"/>
    <w:unhideWhenUsed/>
    <w:qFormat/>
    <w:rsid w:val="009D48AC"/>
    <w:rPr>
      <w:rFonts w:ascii="Cambria" w:eastAsia="黑体" w:hAnsi="Cambria" w:cs="Times New Roman"/>
      <w:sz w:val="20"/>
      <w:szCs w:val="20"/>
    </w:rPr>
  </w:style>
  <w:style w:type="paragraph" w:styleId="ae">
    <w:name w:val="Normal (Web)"/>
    <w:basedOn w:val="a"/>
    <w:uiPriority w:val="99"/>
    <w:unhideWhenUsed/>
    <w:rsid w:val="009D48AC"/>
    <w:pPr>
      <w:widowControl/>
      <w:spacing w:before="100" w:beforeAutospacing="1" w:after="100" w:afterAutospacing="1"/>
      <w:jc w:val="left"/>
    </w:pPr>
    <w:rPr>
      <w:rFonts w:ascii="宋体" w:eastAsia="宋体" w:hAnsi="宋体" w:cs="宋体"/>
      <w:kern w:val="0"/>
      <w:sz w:val="24"/>
      <w:szCs w:val="24"/>
    </w:rPr>
  </w:style>
  <w:style w:type="character" w:styleId="af">
    <w:name w:val="annotation reference"/>
    <w:basedOn w:val="a0"/>
    <w:uiPriority w:val="99"/>
    <w:rsid w:val="009D48AC"/>
    <w:rPr>
      <w:sz w:val="21"/>
      <w:szCs w:val="21"/>
    </w:rPr>
  </w:style>
  <w:style w:type="paragraph" w:styleId="af0">
    <w:name w:val="annotation text"/>
    <w:basedOn w:val="a"/>
    <w:link w:val="Char5"/>
    <w:uiPriority w:val="99"/>
    <w:rsid w:val="009D48AC"/>
    <w:pPr>
      <w:jc w:val="left"/>
    </w:pPr>
    <w:rPr>
      <w:rFonts w:ascii="Times New Roman" w:eastAsia="宋体" w:hAnsi="Times New Roman" w:cs="Times New Roman"/>
      <w:szCs w:val="24"/>
    </w:rPr>
  </w:style>
  <w:style w:type="character" w:customStyle="1" w:styleId="Char5">
    <w:name w:val="批注文字 Char"/>
    <w:basedOn w:val="a0"/>
    <w:link w:val="af0"/>
    <w:uiPriority w:val="99"/>
    <w:rsid w:val="009D48AC"/>
    <w:rPr>
      <w:rFonts w:ascii="Times New Roman" w:eastAsia="宋体" w:hAnsi="Times New Roman" w:cs="Times New Roman"/>
      <w:szCs w:val="24"/>
    </w:rPr>
  </w:style>
  <w:style w:type="paragraph" w:styleId="af1">
    <w:name w:val="annotation subject"/>
    <w:basedOn w:val="af0"/>
    <w:next w:val="af0"/>
    <w:link w:val="Char6"/>
    <w:rsid w:val="009D48AC"/>
    <w:rPr>
      <w:b/>
      <w:bCs/>
    </w:rPr>
  </w:style>
  <w:style w:type="character" w:customStyle="1" w:styleId="Char6">
    <w:name w:val="批注主题 Char"/>
    <w:basedOn w:val="Char5"/>
    <w:link w:val="af1"/>
    <w:rsid w:val="009D48AC"/>
    <w:rPr>
      <w:rFonts w:ascii="Times New Roman" w:eastAsia="宋体" w:hAnsi="Times New Roman" w:cs="Times New Roman"/>
      <w:b/>
      <w:bCs/>
      <w:szCs w:val="24"/>
    </w:rPr>
  </w:style>
  <w:style w:type="character" w:customStyle="1" w:styleId="apple-converted-space">
    <w:name w:val="apple-converted-space"/>
    <w:rsid w:val="00E3166D"/>
  </w:style>
  <w:style w:type="character" w:styleId="af2">
    <w:name w:val="page number"/>
    <w:basedOn w:val="a0"/>
    <w:rsid w:val="000744EB"/>
  </w:style>
  <w:style w:type="paragraph" w:styleId="TOC">
    <w:name w:val="TOC Heading"/>
    <w:basedOn w:val="1"/>
    <w:next w:val="a"/>
    <w:uiPriority w:val="39"/>
    <w:unhideWhenUsed/>
    <w:qFormat/>
    <w:rsid w:val="00AD62EC"/>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30">
    <w:name w:val="toc 3"/>
    <w:basedOn w:val="a"/>
    <w:next w:val="a"/>
    <w:autoRedefine/>
    <w:uiPriority w:val="39"/>
    <w:unhideWhenUsed/>
    <w:qFormat/>
    <w:rsid w:val="00AD62EC"/>
    <w:pPr>
      <w:widowControl/>
      <w:spacing w:after="100" w:line="276" w:lineRule="auto"/>
      <w:ind w:left="440"/>
      <w:jc w:val="left"/>
    </w:pPr>
    <w:rPr>
      <w:kern w:val="0"/>
      <w:sz w:val="22"/>
    </w:rPr>
  </w:style>
  <w:style w:type="paragraph" w:customStyle="1" w:styleId="11">
    <w:name w:val="列出段落1"/>
    <w:basedOn w:val="a"/>
    <w:rsid w:val="002F5DDE"/>
    <w:pPr>
      <w:ind w:firstLineChars="200" w:firstLine="420"/>
    </w:pPr>
    <w:rPr>
      <w:rFonts w:ascii="Times New Roman" w:eastAsia="宋体" w:hAnsi="Times New Roman" w:cs="Times New Roman"/>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0" w:qFormat="1"/>
    <w:lsdException w:name="footnote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Date" w:uiPriority="0"/>
    <w:lsdException w:name="Strong" w:semiHidden="0" w:uiPriority="22" w:unhideWhenUsed="0" w:qFormat="1"/>
    <w:lsdException w:name="Emphasis" w:semiHidden="0" w:uiPriority="20" w:unhideWhenUsed="0" w:qFormat="1"/>
    <w:lsdException w:name="Document Map"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qFormat/>
    <w:rsid w:val="009D48AC"/>
    <w:pPr>
      <w:keepNext/>
      <w:keepLines/>
      <w:spacing w:before="340" w:after="330" w:line="578" w:lineRule="auto"/>
      <w:outlineLvl w:val="0"/>
    </w:pPr>
    <w:rPr>
      <w:rFonts w:ascii="Times New Roman" w:eastAsia="宋体" w:hAnsi="Times New Roman" w:cs="Times New Roman"/>
      <w:b/>
      <w:bCs/>
      <w:kern w:val="44"/>
      <w:sz w:val="44"/>
      <w:szCs w:val="44"/>
    </w:rPr>
  </w:style>
  <w:style w:type="paragraph" w:styleId="2">
    <w:name w:val="heading 2"/>
    <w:basedOn w:val="a"/>
    <w:next w:val="a"/>
    <w:link w:val="2Char"/>
    <w:qFormat/>
    <w:rsid w:val="009D48AC"/>
    <w:pPr>
      <w:keepNext/>
      <w:keepLines/>
      <w:spacing w:before="260" w:after="260" w:line="416" w:lineRule="auto"/>
      <w:outlineLvl w:val="1"/>
    </w:pPr>
    <w:rPr>
      <w:rFonts w:ascii="Arial" w:eastAsia="黑体" w:hAnsi="Arial" w:cs="Times New Roman"/>
      <w:b/>
      <w:bCs/>
      <w:sz w:val="32"/>
      <w:szCs w:val="32"/>
    </w:rPr>
  </w:style>
  <w:style w:type="paragraph" w:styleId="3">
    <w:name w:val="heading 3"/>
    <w:basedOn w:val="a"/>
    <w:link w:val="3Char"/>
    <w:qFormat/>
    <w:rsid w:val="008A6036"/>
    <w:pPr>
      <w:widowControl/>
      <w:spacing w:before="100" w:beforeAutospacing="1" w:after="100" w:afterAutospacing="1"/>
      <w:jc w:val="left"/>
      <w:outlineLvl w:val="2"/>
    </w:pPr>
    <w:rPr>
      <w:rFonts w:ascii="宋体" w:eastAsia="宋体" w:hAnsi="宋体" w:cs="宋体"/>
      <w:b/>
      <w:bCs/>
      <w:color w:val="E85B01"/>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8A603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8A6036"/>
    <w:rPr>
      <w:sz w:val="18"/>
      <w:szCs w:val="18"/>
    </w:rPr>
  </w:style>
  <w:style w:type="paragraph" w:styleId="a4">
    <w:name w:val="footer"/>
    <w:basedOn w:val="a"/>
    <w:link w:val="Char0"/>
    <w:unhideWhenUsed/>
    <w:rsid w:val="008A6036"/>
    <w:pPr>
      <w:tabs>
        <w:tab w:val="center" w:pos="4153"/>
        <w:tab w:val="right" w:pos="8306"/>
      </w:tabs>
      <w:snapToGrid w:val="0"/>
      <w:jc w:val="left"/>
    </w:pPr>
    <w:rPr>
      <w:sz w:val="18"/>
      <w:szCs w:val="18"/>
    </w:rPr>
  </w:style>
  <w:style w:type="character" w:customStyle="1" w:styleId="Char0">
    <w:name w:val="页脚 Char"/>
    <w:basedOn w:val="a0"/>
    <w:link w:val="a4"/>
    <w:rsid w:val="008A6036"/>
    <w:rPr>
      <w:sz w:val="18"/>
      <w:szCs w:val="18"/>
    </w:rPr>
  </w:style>
  <w:style w:type="character" w:customStyle="1" w:styleId="3Char">
    <w:name w:val="标题 3 Char"/>
    <w:basedOn w:val="a0"/>
    <w:link w:val="3"/>
    <w:rsid w:val="008A6036"/>
    <w:rPr>
      <w:rFonts w:ascii="宋体" w:eastAsia="宋体" w:hAnsi="宋体" w:cs="宋体"/>
      <w:b/>
      <w:bCs/>
      <w:color w:val="E85B01"/>
      <w:kern w:val="0"/>
      <w:sz w:val="24"/>
      <w:szCs w:val="24"/>
    </w:rPr>
  </w:style>
  <w:style w:type="paragraph" w:styleId="a5">
    <w:name w:val="Balloon Text"/>
    <w:basedOn w:val="a"/>
    <w:link w:val="Char1"/>
    <w:unhideWhenUsed/>
    <w:rsid w:val="00C71351"/>
    <w:rPr>
      <w:sz w:val="18"/>
      <w:szCs w:val="18"/>
    </w:rPr>
  </w:style>
  <w:style w:type="character" w:customStyle="1" w:styleId="Char1">
    <w:name w:val="批注框文本 Char"/>
    <w:basedOn w:val="a0"/>
    <w:link w:val="a5"/>
    <w:rsid w:val="00C71351"/>
    <w:rPr>
      <w:sz w:val="18"/>
      <w:szCs w:val="18"/>
    </w:rPr>
  </w:style>
  <w:style w:type="paragraph" w:styleId="a6">
    <w:name w:val="List Paragraph"/>
    <w:basedOn w:val="a"/>
    <w:uiPriority w:val="34"/>
    <w:qFormat/>
    <w:rsid w:val="00324CC6"/>
    <w:pPr>
      <w:ind w:firstLineChars="200" w:firstLine="420"/>
    </w:pPr>
  </w:style>
  <w:style w:type="paragraph" w:styleId="a7">
    <w:name w:val="footnote text"/>
    <w:basedOn w:val="a"/>
    <w:link w:val="Char2"/>
    <w:unhideWhenUsed/>
    <w:rsid w:val="00BF2F79"/>
    <w:pPr>
      <w:snapToGrid w:val="0"/>
      <w:jc w:val="left"/>
    </w:pPr>
    <w:rPr>
      <w:rFonts w:ascii="Times New Roman" w:eastAsia="宋体" w:hAnsi="Times New Roman" w:cs="Times New Roman"/>
      <w:sz w:val="18"/>
      <w:szCs w:val="18"/>
    </w:rPr>
  </w:style>
  <w:style w:type="character" w:customStyle="1" w:styleId="Char2">
    <w:name w:val="脚注文本 Char"/>
    <w:basedOn w:val="a0"/>
    <w:link w:val="a7"/>
    <w:rsid w:val="00BF2F79"/>
    <w:rPr>
      <w:rFonts w:ascii="Times New Roman" w:eastAsia="宋体" w:hAnsi="Times New Roman" w:cs="Times New Roman"/>
      <w:sz w:val="18"/>
      <w:szCs w:val="18"/>
    </w:rPr>
  </w:style>
  <w:style w:type="character" w:styleId="a8">
    <w:name w:val="footnote reference"/>
    <w:basedOn w:val="a0"/>
    <w:unhideWhenUsed/>
    <w:rsid w:val="00BF2F79"/>
    <w:rPr>
      <w:vertAlign w:val="superscript"/>
    </w:rPr>
  </w:style>
  <w:style w:type="character" w:customStyle="1" w:styleId="1Char">
    <w:name w:val="标题 1 Char"/>
    <w:basedOn w:val="a0"/>
    <w:link w:val="1"/>
    <w:rsid w:val="009D48AC"/>
    <w:rPr>
      <w:rFonts w:ascii="Times New Roman" w:eastAsia="宋体" w:hAnsi="Times New Roman" w:cs="Times New Roman"/>
      <w:b/>
      <w:bCs/>
      <w:kern w:val="44"/>
      <w:sz w:val="44"/>
      <w:szCs w:val="44"/>
    </w:rPr>
  </w:style>
  <w:style w:type="character" w:customStyle="1" w:styleId="2Char">
    <w:name w:val="标题 2 Char"/>
    <w:basedOn w:val="a0"/>
    <w:link w:val="2"/>
    <w:rsid w:val="009D48AC"/>
    <w:rPr>
      <w:rFonts w:ascii="Arial" w:eastAsia="黑体" w:hAnsi="Arial" w:cs="Times New Roman"/>
      <w:b/>
      <w:bCs/>
      <w:sz w:val="32"/>
      <w:szCs w:val="32"/>
    </w:rPr>
  </w:style>
  <w:style w:type="paragraph" w:styleId="a9">
    <w:name w:val="Document Map"/>
    <w:basedOn w:val="a"/>
    <w:link w:val="Char3"/>
    <w:semiHidden/>
    <w:rsid w:val="009D48AC"/>
    <w:pPr>
      <w:shd w:val="clear" w:color="auto" w:fill="000080"/>
    </w:pPr>
    <w:rPr>
      <w:rFonts w:ascii="Times New Roman" w:eastAsia="宋体" w:hAnsi="Times New Roman" w:cs="Times New Roman"/>
      <w:szCs w:val="24"/>
    </w:rPr>
  </w:style>
  <w:style w:type="character" w:customStyle="1" w:styleId="Char3">
    <w:name w:val="文档结构图 Char"/>
    <w:basedOn w:val="a0"/>
    <w:link w:val="a9"/>
    <w:semiHidden/>
    <w:rsid w:val="009D48AC"/>
    <w:rPr>
      <w:rFonts w:ascii="Times New Roman" w:eastAsia="宋体" w:hAnsi="Times New Roman" w:cs="Times New Roman"/>
      <w:szCs w:val="24"/>
      <w:shd w:val="clear" w:color="auto" w:fill="000080"/>
    </w:rPr>
  </w:style>
  <w:style w:type="paragraph" w:customStyle="1" w:styleId="100">
    <w:name w:val="样式 标题 1 + 小四 段前: 0 磅 段后: 0 磅 行距: 单倍行距"/>
    <w:basedOn w:val="2"/>
    <w:rsid w:val="009D48AC"/>
    <w:pPr>
      <w:spacing w:before="0" w:after="0" w:line="240" w:lineRule="auto"/>
    </w:pPr>
    <w:rPr>
      <w:rFonts w:eastAsia="宋体" w:cs="宋体"/>
      <w:b w:val="0"/>
      <w:sz w:val="24"/>
      <w:szCs w:val="20"/>
    </w:rPr>
  </w:style>
  <w:style w:type="paragraph" w:styleId="10">
    <w:name w:val="toc 1"/>
    <w:basedOn w:val="a"/>
    <w:next w:val="a"/>
    <w:autoRedefine/>
    <w:uiPriority w:val="39"/>
    <w:qFormat/>
    <w:rsid w:val="009D48AC"/>
    <w:rPr>
      <w:rFonts w:ascii="Times New Roman" w:eastAsia="宋体" w:hAnsi="Times New Roman" w:cs="Times New Roman"/>
      <w:szCs w:val="24"/>
    </w:rPr>
  </w:style>
  <w:style w:type="paragraph" w:styleId="20">
    <w:name w:val="toc 2"/>
    <w:basedOn w:val="a"/>
    <w:next w:val="a"/>
    <w:autoRedefine/>
    <w:uiPriority w:val="39"/>
    <w:qFormat/>
    <w:rsid w:val="009D48AC"/>
    <w:pPr>
      <w:ind w:leftChars="200" w:left="420"/>
    </w:pPr>
    <w:rPr>
      <w:rFonts w:ascii="Times New Roman" w:eastAsia="宋体" w:hAnsi="Times New Roman" w:cs="Times New Roman"/>
      <w:szCs w:val="24"/>
    </w:rPr>
  </w:style>
  <w:style w:type="character" w:styleId="aa">
    <w:name w:val="Hyperlink"/>
    <w:uiPriority w:val="99"/>
    <w:rsid w:val="009D48AC"/>
    <w:rPr>
      <w:color w:val="0000FF"/>
      <w:u w:val="single"/>
    </w:rPr>
  </w:style>
  <w:style w:type="table" w:styleId="ab">
    <w:name w:val="Table Grid"/>
    <w:basedOn w:val="a1"/>
    <w:rsid w:val="009D48AC"/>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Date"/>
    <w:basedOn w:val="a"/>
    <w:next w:val="a"/>
    <w:link w:val="Char4"/>
    <w:rsid w:val="009D48AC"/>
    <w:pPr>
      <w:ind w:leftChars="2500" w:left="100"/>
    </w:pPr>
    <w:rPr>
      <w:rFonts w:ascii="Times New Roman" w:eastAsia="宋体" w:hAnsi="Times New Roman" w:cs="Times New Roman"/>
      <w:szCs w:val="24"/>
    </w:rPr>
  </w:style>
  <w:style w:type="character" w:customStyle="1" w:styleId="Char4">
    <w:name w:val="日期 Char"/>
    <w:basedOn w:val="a0"/>
    <w:link w:val="ac"/>
    <w:rsid w:val="009D48AC"/>
    <w:rPr>
      <w:rFonts w:ascii="Times New Roman" w:eastAsia="宋体" w:hAnsi="Times New Roman" w:cs="Times New Roman"/>
      <w:szCs w:val="24"/>
    </w:rPr>
  </w:style>
  <w:style w:type="paragraph" w:styleId="ad">
    <w:name w:val="caption"/>
    <w:basedOn w:val="a"/>
    <w:next w:val="a"/>
    <w:unhideWhenUsed/>
    <w:qFormat/>
    <w:rsid w:val="009D48AC"/>
    <w:rPr>
      <w:rFonts w:ascii="Cambria" w:eastAsia="黑体" w:hAnsi="Cambria" w:cs="Times New Roman"/>
      <w:sz w:val="20"/>
      <w:szCs w:val="20"/>
    </w:rPr>
  </w:style>
  <w:style w:type="paragraph" w:styleId="ae">
    <w:name w:val="Normal (Web)"/>
    <w:basedOn w:val="a"/>
    <w:uiPriority w:val="99"/>
    <w:unhideWhenUsed/>
    <w:rsid w:val="009D48AC"/>
    <w:pPr>
      <w:widowControl/>
      <w:spacing w:before="100" w:beforeAutospacing="1" w:after="100" w:afterAutospacing="1"/>
      <w:jc w:val="left"/>
    </w:pPr>
    <w:rPr>
      <w:rFonts w:ascii="宋体" w:eastAsia="宋体" w:hAnsi="宋体" w:cs="宋体"/>
      <w:kern w:val="0"/>
      <w:sz w:val="24"/>
      <w:szCs w:val="24"/>
    </w:rPr>
  </w:style>
  <w:style w:type="character" w:styleId="af">
    <w:name w:val="annotation reference"/>
    <w:basedOn w:val="a0"/>
    <w:uiPriority w:val="99"/>
    <w:rsid w:val="009D48AC"/>
    <w:rPr>
      <w:sz w:val="21"/>
      <w:szCs w:val="21"/>
    </w:rPr>
  </w:style>
  <w:style w:type="paragraph" w:styleId="af0">
    <w:name w:val="annotation text"/>
    <w:basedOn w:val="a"/>
    <w:link w:val="Char5"/>
    <w:uiPriority w:val="99"/>
    <w:rsid w:val="009D48AC"/>
    <w:pPr>
      <w:jc w:val="left"/>
    </w:pPr>
    <w:rPr>
      <w:rFonts w:ascii="Times New Roman" w:eastAsia="宋体" w:hAnsi="Times New Roman" w:cs="Times New Roman"/>
      <w:szCs w:val="24"/>
    </w:rPr>
  </w:style>
  <w:style w:type="character" w:customStyle="1" w:styleId="Char5">
    <w:name w:val="批注文字 Char"/>
    <w:basedOn w:val="a0"/>
    <w:link w:val="af0"/>
    <w:uiPriority w:val="99"/>
    <w:rsid w:val="009D48AC"/>
    <w:rPr>
      <w:rFonts w:ascii="Times New Roman" w:eastAsia="宋体" w:hAnsi="Times New Roman" w:cs="Times New Roman"/>
      <w:szCs w:val="24"/>
    </w:rPr>
  </w:style>
  <w:style w:type="paragraph" w:styleId="af1">
    <w:name w:val="annotation subject"/>
    <w:basedOn w:val="af0"/>
    <w:next w:val="af0"/>
    <w:link w:val="Char6"/>
    <w:rsid w:val="009D48AC"/>
    <w:rPr>
      <w:b/>
      <w:bCs/>
    </w:rPr>
  </w:style>
  <w:style w:type="character" w:customStyle="1" w:styleId="Char6">
    <w:name w:val="批注主题 Char"/>
    <w:basedOn w:val="Char5"/>
    <w:link w:val="af1"/>
    <w:rsid w:val="009D48AC"/>
    <w:rPr>
      <w:rFonts w:ascii="Times New Roman" w:eastAsia="宋体" w:hAnsi="Times New Roman" w:cs="Times New Roman"/>
      <w:b/>
      <w:bCs/>
      <w:szCs w:val="24"/>
    </w:rPr>
  </w:style>
  <w:style w:type="character" w:customStyle="1" w:styleId="apple-converted-space">
    <w:name w:val="apple-converted-space"/>
    <w:rsid w:val="00E3166D"/>
  </w:style>
  <w:style w:type="character" w:styleId="af2">
    <w:name w:val="page number"/>
    <w:basedOn w:val="a0"/>
    <w:rsid w:val="000744EB"/>
  </w:style>
  <w:style w:type="paragraph" w:styleId="TOC">
    <w:name w:val="TOC Heading"/>
    <w:basedOn w:val="1"/>
    <w:next w:val="a"/>
    <w:uiPriority w:val="39"/>
    <w:unhideWhenUsed/>
    <w:qFormat/>
    <w:rsid w:val="00AD62EC"/>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30">
    <w:name w:val="toc 3"/>
    <w:basedOn w:val="a"/>
    <w:next w:val="a"/>
    <w:autoRedefine/>
    <w:uiPriority w:val="39"/>
    <w:unhideWhenUsed/>
    <w:qFormat/>
    <w:rsid w:val="00AD62EC"/>
    <w:pPr>
      <w:widowControl/>
      <w:spacing w:after="100" w:line="276" w:lineRule="auto"/>
      <w:ind w:left="440"/>
      <w:jc w:val="left"/>
    </w:pPr>
    <w:rPr>
      <w:kern w:val="0"/>
      <w:sz w:val="22"/>
    </w:rPr>
  </w:style>
</w:styles>
</file>

<file path=word/webSettings.xml><?xml version="1.0" encoding="utf-8"?>
<w:webSettings xmlns:r="http://schemas.openxmlformats.org/officeDocument/2006/relationships" xmlns:w="http://schemas.openxmlformats.org/wordprocessingml/2006/main">
  <w:divs>
    <w:div w:id="248194706">
      <w:bodyDiv w:val="1"/>
      <w:marLeft w:val="0"/>
      <w:marRight w:val="0"/>
      <w:marTop w:val="0"/>
      <w:marBottom w:val="0"/>
      <w:divBdr>
        <w:top w:val="none" w:sz="0" w:space="0" w:color="auto"/>
        <w:left w:val="none" w:sz="0" w:space="0" w:color="auto"/>
        <w:bottom w:val="none" w:sz="0" w:space="0" w:color="auto"/>
        <w:right w:val="none" w:sz="0" w:space="0" w:color="auto"/>
      </w:divBdr>
      <w:divsChild>
        <w:div w:id="1336883771">
          <w:marLeft w:val="0"/>
          <w:marRight w:val="0"/>
          <w:marTop w:val="0"/>
          <w:marBottom w:val="0"/>
          <w:divBdr>
            <w:top w:val="none" w:sz="0" w:space="0" w:color="auto"/>
            <w:left w:val="none" w:sz="0" w:space="0" w:color="auto"/>
            <w:bottom w:val="none" w:sz="0" w:space="0" w:color="auto"/>
            <w:right w:val="none" w:sz="0" w:space="0" w:color="auto"/>
          </w:divBdr>
          <w:divsChild>
            <w:div w:id="265967874">
              <w:marLeft w:val="0"/>
              <w:marRight w:val="0"/>
              <w:marTop w:val="0"/>
              <w:marBottom w:val="0"/>
              <w:divBdr>
                <w:top w:val="none" w:sz="0" w:space="0" w:color="auto"/>
                <w:left w:val="none" w:sz="0" w:space="0" w:color="auto"/>
                <w:bottom w:val="none" w:sz="0" w:space="0" w:color="auto"/>
                <w:right w:val="none" w:sz="0" w:space="0" w:color="auto"/>
              </w:divBdr>
              <w:divsChild>
                <w:div w:id="2064522269">
                  <w:marLeft w:val="0"/>
                  <w:marRight w:val="0"/>
                  <w:marTop w:val="0"/>
                  <w:marBottom w:val="0"/>
                  <w:divBdr>
                    <w:top w:val="none" w:sz="0" w:space="0" w:color="auto"/>
                    <w:left w:val="none" w:sz="0" w:space="0" w:color="auto"/>
                    <w:bottom w:val="none" w:sz="0" w:space="0" w:color="auto"/>
                    <w:right w:val="none" w:sz="0" w:space="0" w:color="auto"/>
                  </w:divBdr>
                  <w:divsChild>
                    <w:div w:id="2076008214">
                      <w:marLeft w:val="0"/>
                      <w:marRight w:val="0"/>
                      <w:marTop w:val="0"/>
                      <w:marBottom w:val="0"/>
                      <w:divBdr>
                        <w:top w:val="none" w:sz="0" w:space="0" w:color="auto"/>
                        <w:left w:val="none" w:sz="0" w:space="0" w:color="auto"/>
                        <w:bottom w:val="none" w:sz="0" w:space="0" w:color="auto"/>
                        <w:right w:val="none" w:sz="0" w:space="0" w:color="auto"/>
                      </w:divBdr>
                      <w:divsChild>
                        <w:div w:id="729688620">
                          <w:marLeft w:val="0"/>
                          <w:marRight w:val="0"/>
                          <w:marTop w:val="0"/>
                          <w:marBottom w:val="0"/>
                          <w:divBdr>
                            <w:top w:val="none" w:sz="0" w:space="0" w:color="auto"/>
                            <w:left w:val="none" w:sz="0" w:space="0" w:color="auto"/>
                            <w:bottom w:val="none" w:sz="0" w:space="0" w:color="auto"/>
                            <w:right w:val="none" w:sz="0" w:space="0" w:color="auto"/>
                          </w:divBdr>
                          <w:divsChild>
                            <w:div w:id="925924865">
                              <w:marLeft w:val="0"/>
                              <w:marRight w:val="0"/>
                              <w:marTop w:val="0"/>
                              <w:marBottom w:val="0"/>
                              <w:divBdr>
                                <w:top w:val="none" w:sz="0" w:space="0" w:color="auto"/>
                                <w:left w:val="none" w:sz="0" w:space="0" w:color="auto"/>
                                <w:bottom w:val="none" w:sz="0" w:space="0" w:color="auto"/>
                                <w:right w:val="none" w:sz="0" w:space="0" w:color="auto"/>
                              </w:divBdr>
                              <w:divsChild>
                                <w:div w:id="151531360">
                                  <w:marLeft w:val="0"/>
                                  <w:marRight w:val="0"/>
                                  <w:marTop w:val="0"/>
                                  <w:marBottom w:val="0"/>
                                  <w:divBdr>
                                    <w:top w:val="none" w:sz="0" w:space="0" w:color="auto"/>
                                    <w:left w:val="none" w:sz="0" w:space="0" w:color="auto"/>
                                    <w:bottom w:val="none" w:sz="0" w:space="0" w:color="auto"/>
                                    <w:right w:val="none" w:sz="0" w:space="0" w:color="auto"/>
                                  </w:divBdr>
                                </w:div>
                                <w:div w:id="688415275">
                                  <w:marLeft w:val="0"/>
                                  <w:marRight w:val="0"/>
                                  <w:marTop w:val="0"/>
                                  <w:marBottom w:val="0"/>
                                  <w:divBdr>
                                    <w:top w:val="none" w:sz="0" w:space="0" w:color="auto"/>
                                    <w:left w:val="none" w:sz="0" w:space="0" w:color="auto"/>
                                    <w:bottom w:val="none" w:sz="0" w:space="0" w:color="auto"/>
                                    <w:right w:val="none" w:sz="0" w:space="0" w:color="auto"/>
                                  </w:divBdr>
                                </w:div>
                                <w:div w:id="81083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7830167">
      <w:bodyDiv w:val="1"/>
      <w:marLeft w:val="0"/>
      <w:marRight w:val="0"/>
      <w:marTop w:val="0"/>
      <w:marBottom w:val="0"/>
      <w:divBdr>
        <w:top w:val="none" w:sz="0" w:space="0" w:color="auto"/>
        <w:left w:val="none" w:sz="0" w:space="0" w:color="auto"/>
        <w:bottom w:val="none" w:sz="0" w:space="0" w:color="auto"/>
        <w:right w:val="none" w:sz="0" w:space="0" w:color="auto"/>
      </w:divBdr>
      <w:divsChild>
        <w:div w:id="2042364492">
          <w:marLeft w:val="0"/>
          <w:marRight w:val="0"/>
          <w:marTop w:val="0"/>
          <w:marBottom w:val="0"/>
          <w:divBdr>
            <w:top w:val="none" w:sz="0" w:space="0" w:color="auto"/>
            <w:left w:val="none" w:sz="0" w:space="0" w:color="auto"/>
            <w:bottom w:val="none" w:sz="0" w:space="0" w:color="auto"/>
            <w:right w:val="none" w:sz="0" w:space="0" w:color="auto"/>
          </w:divBdr>
          <w:divsChild>
            <w:div w:id="304283664">
              <w:marLeft w:val="0"/>
              <w:marRight w:val="0"/>
              <w:marTop w:val="0"/>
              <w:marBottom w:val="0"/>
              <w:divBdr>
                <w:top w:val="none" w:sz="0" w:space="0" w:color="auto"/>
                <w:left w:val="none" w:sz="0" w:space="0" w:color="auto"/>
                <w:bottom w:val="none" w:sz="0" w:space="0" w:color="auto"/>
                <w:right w:val="none" w:sz="0" w:space="0" w:color="auto"/>
              </w:divBdr>
              <w:divsChild>
                <w:div w:id="1204707689">
                  <w:marLeft w:val="0"/>
                  <w:marRight w:val="0"/>
                  <w:marTop w:val="0"/>
                  <w:marBottom w:val="0"/>
                  <w:divBdr>
                    <w:top w:val="none" w:sz="0" w:space="0" w:color="auto"/>
                    <w:left w:val="none" w:sz="0" w:space="0" w:color="auto"/>
                    <w:bottom w:val="none" w:sz="0" w:space="0" w:color="auto"/>
                    <w:right w:val="none" w:sz="0" w:space="0" w:color="auto"/>
                  </w:divBdr>
                  <w:divsChild>
                    <w:div w:id="236599939">
                      <w:marLeft w:val="0"/>
                      <w:marRight w:val="0"/>
                      <w:marTop w:val="0"/>
                      <w:marBottom w:val="0"/>
                      <w:divBdr>
                        <w:top w:val="none" w:sz="0" w:space="0" w:color="auto"/>
                        <w:left w:val="none" w:sz="0" w:space="0" w:color="auto"/>
                        <w:bottom w:val="none" w:sz="0" w:space="0" w:color="auto"/>
                        <w:right w:val="none" w:sz="0" w:space="0" w:color="auto"/>
                      </w:divBdr>
                      <w:divsChild>
                        <w:div w:id="717703951">
                          <w:marLeft w:val="0"/>
                          <w:marRight w:val="0"/>
                          <w:marTop w:val="0"/>
                          <w:marBottom w:val="0"/>
                          <w:divBdr>
                            <w:top w:val="none" w:sz="0" w:space="0" w:color="auto"/>
                            <w:left w:val="none" w:sz="0" w:space="0" w:color="auto"/>
                            <w:bottom w:val="none" w:sz="0" w:space="0" w:color="auto"/>
                            <w:right w:val="none" w:sz="0" w:space="0" w:color="auto"/>
                          </w:divBdr>
                          <w:divsChild>
                            <w:div w:id="178225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0980790">
      <w:bodyDiv w:val="1"/>
      <w:marLeft w:val="0"/>
      <w:marRight w:val="0"/>
      <w:marTop w:val="0"/>
      <w:marBottom w:val="0"/>
      <w:divBdr>
        <w:top w:val="none" w:sz="0" w:space="0" w:color="auto"/>
        <w:left w:val="none" w:sz="0" w:space="0" w:color="auto"/>
        <w:bottom w:val="none" w:sz="0" w:space="0" w:color="auto"/>
        <w:right w:val="none" w:sz="0" w:space="0" w:color="auto"/>
      </w:divBdr>
      <w:divsChild>
        <w:div w:id="1003165439">
          <w:marLeft w:val="0"/>
          <w:marRight w:val="0"/>
          <w:marTop w:val="0"/>
          <w:marBottom w:val="0"/>
          <w:divBdr>
            <w:top w:val="none" w:sz="0" w:space="0" w:color="auto"/>
            <w:left w:val="none" w:sz="0" w:space="0" w:color="auto"/>
            <w:bottom w:val="none" w:sz="0" w:space="0" w:color="auto"/>
            <w:right w:val="none" w:sz="0" w:space="0" w:color="auto"/>
          </w:divBdr>
          <w:divsChild>
            <w:div w:id="71005637">
              <w:marLeft w:val="0"/>
              <w:marRight w:val="0"/>
              <w:marTop w:val="0"/>
              <w:marBottom w:val="0"/>
              <w:divBdr>
                <w:top w:val="none" w:sz="0" w:space="0" w:color="auto"/>
                <w:left w:val="none" w:sz="0" w:space="0" w:color="auto"/>
                <w:bottom w:val="none" w:sz="0" w:space="0" w:color="auto"/>
                <w:right w:val="none" w:sz="0" w:space="0" w:color="auto"/>
              </w:divBdr>
              <w:divsChild>
                <w:div w:id="1214273856">
                  <w:marLeft w:val="0"/>
                  <w:marRight w:val="0"/>
                  <w:marTop w:val="0"/>
                  <w:marBottom w:val="0"/>
                  <w:divBdr>
                    <w:top w:val="none" w:sz="0" w:space="0" w:color="auto"/>
                    <w:left w:val="none" w:sz="0" w:space="0" w:color="auto"/>
                    <w:bottom w:val="none" w:sz="0" w:space="0" w:color="auto"/>
                    <w:right w:val="none" w:sz="0" w:space="0" w:color="auto"/>
                  </w:divBdr>
                  <w:divsChild>
                    <w:div w:id="362752845">
                      <w:marLeft w:val="0"/>
                      <w:marRight w:val="0"/>
                      <w:marTop w:val="0"/>
                      <w:marBottom w:val="0"/>
                      <w:divBdr>
                        <w:top w:val="none" w:sz="0" w:space="0" w:color="auto"/>
                        <w:left w:val="none" w:sz="0" w:space="0" w:color="auto"/>
                        <w:bottom w:val="none" w:sz="0" w:space="0" w:color="auto"/>
                        <w:right w:val="none" w:sz="0" w:space="0" w:color="auto"/>
                      </w:divBdr>
                      <w:divsChild>
                        <w:div w:id="1316059402">
                          <w:marLeft w:val="0"/>
                          <w:marRight w:val="0"/>
                          <w:marTop w:val="0"/>
                          <w:marBottom w:val="0"/>
                          <w:divBdr>
                            <w:top w:val="none" w:sz="0" w:space="0" w:color="auto"/>
                            <w:left w:val="none" w:sz="0" w:space="0" w:color="auto"/>
                            <w:bottom w:val="none" w:sz="0" w:space="0" w:color="auto"/>
                            <w:right w:val="none" w:sz="0" w:space="0" w:color="auto"/>
                          </w:divBdr>
                          <w:divsChild>
                            <w:div w:id="473058956">
                              <w:marLeft w:val="0"/>
                              <w:marRight w:val="0"/>
                              <w:marTop w:val="0"/>
                              <w:marBottom w:val="0"/>
                              <w:divBdr>
                                <w:top w:val="none" w:sz="0" w:space="0" w:color="auto"/>
                                <w:left w:val="none" w:sz="0" w:space="0" w:color="auto"/>
                                <w:bottom w:val="none" w:sz="0" w:space="0" w:color="auto"/>
                                <w:right w:val="none" w:sz="0" w:space="0" w:color="auto"/>
                              </w:divBdr>
                            </w:div>
                            <w:div w:id="94184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4406045">
      <w:bodyDiv w:val="1"/>
      <w:marLeft w:val="0"/>
      <w:marRight w:val="0"/>
      <w:marTop w:val="0"/>
      <w:marBottom w:val="0"/>
      <w:divBdr>
        <w:top w:val="none" w:sz="0" w:space="0" w:color="auto"/>
        <w:left w:val="none" w:sz="0" w:space="0" w:color="auto"/>
        <w:bottom w:val="none" w:sz="0" w:space="0" w:color="auto"/>
        <w:right w:val="none" w:sz="0" w:space="0" w:color="auto"/>
      </w:divBdr>
      <w:divsChild>
        <w:div w:id="1191187336">
          <w:marLeft w:val="0"/>
          <w:marRight w:val="0"/>
          <w:marTop w:val="192"/>
          <w:marBottom w:val="0"/>
          <w:divBdr>
            <w:top w:val="none" w:sz="0" w:space="0" w:color="auto"/>
            <w:left w:val="none" w:sz="0" w:space="0" w:color="auto"/>
            <w:bottom w:val="none" w:sz="0" w:space="0" w:color="auto"/>
            <w:right w:val="none" w:sz="0" w:space="0" w:color="auto"/>
          </w:divBdr>
        </w:div>
      </w:divsChild>
    </w:div>
    <w:div w:id="2016567213">
      <w:bodyDiv w:val="1"/>
      <w:marLeft w:val="0"/>
      <w:marRight w:val="0"/>
      <w:marTop w:val="0"/>
      <w:marBottom w:val="0"/>
      <w:divBdr>
        <w:top w:val="none" w:sz="0" w:space="0" w:color="auto"/>
        <w:left w:val="none" w:sz="0" w:space="0" w:color="auto"/>
        <w:bottom w:val="none" w:sz="0" w:space="0" w:color="auto"/>
        <w:right w:val="none" w:sz="0" w:space="0" w:color="auto"/>
      </w:divBdr>
      <w:divsChild>
        <w:div w:id="1417557512">
          <w:marLeft w:val="0"/>
          <w:marRight w:val="0"/>
          <w:marTop w:val="192"/>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hyperlink" Target="http://baike.baidu.com/view/35865.htm" TargetMode="External"/><Relationship Id="rId3" Type="http://schemas.openxmlformats.org/officeDocument/2006/relationships/styles" Target="styles.xml"/><Relationship Id="rId21" Type="http://schemas.openxmlformats.org/officeDocument/2006/relationships/hyperlink" Target="http://wiki.mbalib.com/wiki/%E6%88%90%E6%9C%AC" TargetMode="External"/><Relationship Id="rId68"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baike.baidu.com/view/462508.htm" TargetMode="Externa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hyperlink" Target="http://baike.baidu.com/view/4026.ht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emf"/><Relationship Id="rId22" Type="http://schemas.openxmlformats.org/officeDocument/2006/relationships/image" Target="media/image8.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A8888AE-9C3E-4A1A-B064-D1EAE20807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25</Pages>
  <Words>2891</Words>
  <Characters>16480</Characters>
  <Application>Microsoft Office Word</Application>
  <DocSecurity>0</DocSecurity>
  <Lines>137</Lines>
  <Paragraphs>38</Paragraphs>
  <ScaleCrop>false</ScaleCrop>
  <Company>Microsoft</Company>
  <LinksUpToDate>false</LinksUpToDate>
  <CharactersWithSpaces>19333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Chenqifeng</dc:creator>
  <cp:lastModifiedBy>gongjian</cp:lastModifiedBy>
  <cp:revision>5</cp:revision>
  <dcterms:created xsi:type="dcterms:W3CDTF">2012-09-26T10:33:00Z</dcterms:created>
  <dcterms:modified xsi:type="dcterms:W3CDTF">2012-09-26T14:13:00Z</dcterms:modified>
</cp:coreProperties>
</file>