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1  </w:t>
      </w:r>
      <w:r>
        <w:rPr>
          <w:rFonts w:hint="eastAsia"/>
        </w:rPr>
        <w:t>提出低碳物流和人才匮乏的问题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2  </w:t>
      </w:r>
      <w:proofErr w:type="gramStart"/>
      <w:r>
        <w:rPr>
          <w:rFonts w:hint="eastAsia"/>
        </w:rPr>
        <w:t>帅挂方案</w:t>
      </w:r>
      <w:proofErr w:type="gramEnd"/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绿色物流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绿色物流——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16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3  </w:t>
      </w:r>
      <w:r>
        <w:rPr>
          <w:rFonts w:hint="eastAsia"/>
        </w:rPr>
        <w:t>采用科学方法优选物流方案，合理安排运力（算法）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4  </w:t>
      </w:r>
      <w:r>
        <w:rPr>
          <w:rFonts w:hint="eastAsia"/>
        </w:rPr>
        <w:t>通过运输工具调度指令，将物流企业内部各作业环节连接成一个有机的整体（算法）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5  </w:t>
      </w:r>
      <w:r>
        <w:rPr>
          <w:rFonts w:hint="eastAsia"/>
        </w:rPr>
        <w:t>财务管理——上</w:t>
      </w:r>
      <w:proofErr w:type="gramStart"/>
      <w:r>
        <w:rPr>
          <w:rFonts w:hint="eastAsia"/>
        </w:rPr>
        <w:t>下游经济</w:t>
      </w:r>
      <w:proofErr w:type="gramEnd"/>
      <w:r>
        <w:rPr>
          <w:rFonts w:hint="eastAsia"/>
        </w:rPr>
        <w:t>圈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6  </w:t>
      </w:r>
      <w:r>
        <w:rPr>
          <w:rFonts w:hint="eastAsia"/>
        </w:rPr>
        <w:t>汽车物流运输方式及线路的优化——案例</w:t>
      </w:r>
      <w:r>
        <w:rPr>
          <w:rFonts w:hint="eastAsia"/>
        </w:rPr>
        <w:t>3</w:t>
      </w:r>
      <w:r>
        <w:rPr>
          <w:rFonts w:hint="eastAsia"/>
        </w:rPr>
        <w:t>（算法）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7  </w:t>
      </w:r>
      <w:r>
        <w:rPr>
          <w:rFonts w:hint="eastAsia"/>
        </w:rPr>
        <w:t>有效的调度模式——案例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（算法）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8  </w:t>
      </w:r>
      <w:proofErr w:type="gramStart"/>
      <w:r>
        <w:rPr>
          <w:rFonts w:hint="eastAsia"/>
        </w:rPr>
        <w:t>道位利用率</w:t>
      </w:r>
      <w:proofErr w:type="gramEnd"/>
      <w:r>
        <w:rPr>
          <w:rFonts w:hint="eastAsia"/>
        </w:rPr>
        <w:t>的优化设计——案例</w:t>
      </w:r>
      <w:r>
        <w:rPr>
          <w:rFonts w:hint="eastAsia"/>
        </w:rPr>
        <w:t>4</w:t>
      </w:r>
      <w:r>
        <w:rPr>
          <w:rFonts w:hint="eastAsia"/>
        </w:rPr>
        <w:t>（算法）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内部优化——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案例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9  </w:t>
      </w:r>
      <w:r>
        <w:rPr>
          <w:rFonts w:hint="eastAsia"/>
        </w:rPr>
        <w:t>整车运输过程监控模式——商品车配送——案例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车辆调配，运力分配——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案例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16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10 </w:t>
      </w:r>
      <w:r>
        <w:rPr>
          <w:rFonts w:hint="eastAsia"/>
        </w:rPr>
        <w:t>零部件售后物流配送同步策略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11 </w:t>
      </w:r>
      <w:r>
        <w:rPr>
          <w:rFonts w:hint="eastAsia"/>
        </w:rPr>
        <w:t>零部件和整车物流的共享与协调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12 </w:t>
      </w:r>
      <w:r>
        <w:rPr>
          <w:rFonts w:hint="eastAsia"/>
        </w:rPr>
        <w:t>基于循环取货（</w:t>
      </w:r>
      <w:r>
        <w:rPr>
          <w:rFonts w:hint="eastAsia"/>
        </w:rPr>
        <w:t>Milk-run</w:t>
      </w:r>
      <w:r>
        <w:rPr>
          <w:rFonts w:hint="eastAsia"/>
        </w:rPr>
        <w:t>）方式的零部件配送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13 </w:t>
      </w:r>
      <w:r>
        <w:rPr>
          <w:rFonts w:hint="eastAsia"/>
        </w:rPr>
        <w:t>零部件料箱、</w:t>
      </w:r>
      <w:proofErr w:type="gramStart"/>
      <w:r>
        <w:rPr>
          <w:rFonts w:hint="eastAsia"/>
        </w:rPr>
        <w:t>料架的</w:t>
      </w:r>
      <w:proofErr w:type="gramEnd"/>
      <w:r>
        <w:rPr>
          <w:rFonts w:hint="eastAsia"/>
        </w:rPr>
        <w:t>信息化管理与控制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零件配送——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案例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14 </w:t>
      </w:r>
      <w:r>
        <w:rPr>
          <w:rFonts w:hint="eastAsia"/>
        </w:rPr>
        <w:t>汽车滚装市场与战略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整车配送——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案例</w:t>
      </w:r>
      <w:r>
        <w:rPr>
          <w:rFonts w:hint="eastAsia"/>
        </w:rPr>
        <w:t>14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 xml:space="preserve">15 </w:t>
      </w:r>
      <w:r>
        <w:rPr>
          <w:rFonts w:hint="eastAsia"/>
        </w:rPr>
        <w:t>港口汽车零部件中心可行性</w:t>
      </w:r>
    </w:p>
    <w:p w:rsidR="00912770" w:rsidRDefault="00912770" w:rsidP="00912770"/>
    <w:p w:rsidR="00912770" w:rsidRDefault="00912770" w:rsidP="00912770">
      <w:pPr>
        <w:rPr>
          <w:rFonts w:hint="eastAsia"/>
        </w:rPr>
      </w:pPr>
      <w:r>
        <w:rPr>
          <w:rFonts w:hint="eastAsia"/>
        </w:rPr>
        <w:t>港口物流——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案例</w:t>
      </w:r>
      <w:r>
        <w:rPr>
          <w:rFonts w:hint="eastAsia"/>
        </w:rPr>
        <w:t>15</w:t>
      </w:r>
    </w:p>
    <w:p w:rsidR="00912770" w:rsidRDefault="00912770" w:rsidP="00912770"/>
    <w:p w:rsidR="00850CDD" w:rsidRDefault="00912770" w:rsidP="00912770">
      <w:r>
        <w:rPr>
          <w:rFonts w:hint="eastAsia"/>
        </w:rPr>
        <w:t>案例</w:t>
      </w:r>
      <w:r>
        <w:rPr>
          <w:rFonts w:hint="eastAsia"/>
        </w:rPr>
        <w:t xml:space="preserve">16 </w:t>
      </w:r>
      <w:r>
        <w:rPr>
          <w:rFonts w:hint="eastAsia"/>
        </w:rPr>
        <w:t>汽车物流多式联运方案设计</w:t>
      </w:r>
    </w:p>
    <w:sectPr w:rsidR="00850CDD" w:rsidSect="00850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912770"/>
    <w:rsid w:val="00850CDD"/>
    <w:rsid w:val="00912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C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> 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1</cp:revision>
  <dcterms:created xsi:type="dcterms:W3CDTF">2012-09-22T00:53:00Z</dcterms:created>
  <dcterms:modified xsi:type="dcterms:W3CDTF">2012-09-22T00:54:00Z</dcterms:modified>
</cp:coreProperties>
</file>