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7D" w:rsidRPr="00283C7D" w:rsidRDefault="00283C7D" w:rsidP="00283C7D">
      <w:pPr>
        <w:jc w:val="center"/>
        <w:rPr>
          <w:b/>
          <w:sz w:val="48"/>
          <w:szCs w:val="48"/>
          <w:lang w:val="ru-RU"/>
        </w:rPr>
      </w:pPr>
      <w:r w:rsidRPr="00283C7D">
        <w:rPr>
          <w:b/>
          <w:sz w:val="48"/>
          <w:szCs w:val="48"/>
          <w:lang w:val="ru-RU"/>
        </w:rPr>
        <w:t>Объект 1</w:t>
      </w:r>
    </w:p>
    <w:p w:rsidR="00283C7D" w:rsidRDefault="00283C7D" w:rsidP="00283C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5pt;height:383.85pt">
            <v:imagedata r:id="rId4" o:title="Untitled 12-12-2022 05-12-11"/>
          </v:shape>
        </w:pict>
      </w:r>
    </w:p>
    <w:p w:rsidR="00283C7D" w:rsidRPr="00283C7D" w:rsidRDefault="00283C7D" w:rsidP="00283C7D">
      <w:pPr>
        <w:ind w:firstLine="567"/>
        <w:rPr>
          <w:sz w:val="28"/>
          <w:szCs w:val="28"/>
          <w:lang w:val="ru-RU"/>
        </w:rPr>
      </w:pPr>
      <w:r w:rsidRPr="00283C7D">
        <w:rPr>
          <w:sz w:val="28"/>
          <w:szCs w:val="28"/>
          <w:lang w:val="ru-RU"/>
        </w:rPr>
        <w:t>Даёт валюту, за которую можно покупать другие цветки. С начала выдается в числе 1 штуки. Каждые 5 секунд происходит начисление валюты с каждого такого цветка.</w:t>
      </w:r>
      <w:bookmarkStart w:id="0" w:name="_GoBack"/>
      <w:bookmarkEnd w:id="0"/>
    </w:p>
    <w:sectPr w:rsidR="00283C7D" w:rsidRPr="0028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D"/>
    <w:rsid w:val="00283C7D"/>
    <w:rsid w:val="005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E437"/>
  <w15:chartTrackingRefBased/>
  <w15:docId w15:val="{FA23C76C-D60C-4297-9693-314C1AB3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Балдин</dc:creator>
  <cp:keywords/>
  <dc:description/>
  <cp:lastModifiedBy>Рома Балдин</cp:lastModifiedBy>
  <cp:revision>1</cp:revision>
  <dcterms:created xsi:type="dcterms:W3CDTF">2022-12-16T14:01:00Z</dcterms:created>
  <dcterms:modified xsi:type="dcterms:W3CDTF">2022-12-16T14:04:00Z</dcterms:modified>
</cp:coreProperties>
</file>