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6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└── 6. Blacklist</w:t>
        <w:br/>
        <w:t xml:space="preserve">    ├── Block Customer  (vendor token + store_id + customer_id)</w:t>
        <w:br/>
        <w:t xml:space="preserve">    ├── List Blocked Customers  (vendor token + store_id)</w:t>
        <w:br/>
        <w:t xml:space="preserve">    └── Unblock Customer  (same endpoint as Block — toggle)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/billing/recharge/, GET /billing/history/, POST /billing/withdraw/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/reservations/, GET /reservations/, PUT /reservations/&lt;id&gt;/status/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GET /analytics/store/, GET /analytics/products/, GET /analytics/views/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/groups/, GET /groups/, POST /groups/&lt;id&gt;/join/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/notifications/device-token/, GET /notifications/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Admin Panel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GET /admin-panel/stores/, PUT /admin-panel/stores/&lt;id&gt;/verify/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Real Integrations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Twilio SMS, AWS S3, Firebase — update test steps to use real values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1–6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