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5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└── 5. Chat</w:t>
        <w:br/>
        <w:t xml:space="preserve">    ├── Start Conversation ← Tests script saves conversation_id</w:t>
        <w:br/>
        <w:t xml:space="preserve">    ├── List Conversations (Inbox)</w:t>
        <w:br/>
        <w:t xml:space="preserve">    ├── Message History</w:t>
        <w:br/>
        <w:t xml:space="preserve">    ├── Mark as Read</w:t>
        <w:br/>
        <w:t xml:space="preserve">    └── [WebSocket] Connect + Send  (use Postman WS tab or wscat)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/blacklist/&lt;store_id&gt;/, GET /blacklist/, DELETE /blacklist/&lt;store_id&gt;/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/billing/recharge/, GET /billing/history/, POST /billing/withdraw/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/reservations/, GET /reservations/, PUT /reservations/&lt;id&gt;/status/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GET /analytics/store/, GET /analytics/products/, GET /analytics/views/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/groups/, GET /groups/, POST /groups/&lt;id&gt;/join/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/notifications/device-token/, GET /notifications/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Admin Panel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GET /admin-panel/stores/, PUT /admin-panel/stores/&lt;id&gt;/verify/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Real Integrations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Twilio SMS, AWS S3, Firebase — update test steps to use real values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1–4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