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Towson University Marching Band</w:t>
      </w:r>
    </w:p>
    <w:p w:rsidR="00000000" w:rsidDel="00000000" w:rsidP="00000000" w:rsidRDefault="00000000" w:rsidRPr="00000000" w14:paraId="00000002">
      <w:pPr>
        <w:pageBreakBefore w:val="0"/>
        <w:jc w:val="center"/>
        <w:rPr>
          <w:b w:val="1"/>
          <w:sz w:val="36"/>
          <w:szCs w:val="36"/>
        </w:rPr>
      </w:pPr>
      <w:r w:rsidDel="00000000" w:rsidR="00000000" w:rsidRPr="00000000">
        <w:rPr>
          <w:b w:val="1"/>
          <w:sz w:val="36"/>
          <w:szCs w:val="36"/>
          <w:rtl w:val="0"/>
        </w:rPr>
        <w:t xml:space="preserve">2023 Percussion Audition Information</w:t>
      </w:r>
    </w:p>
    <w:p w:rsidR="00000000" w:rsidDel="00000000" w:rsidP="00000000" w:rsidRDefault="00000000" w:rsidRPr="00000000" w14:paraId="00000003">
      <w:pPr>
        <w:pageBreakBefore w:val="0"/>
        <w:jc w:val="center"/>
        <w:rPr>
          <w:sz w:val="36"/>
          <w:szCs w:val="36"/>
        </w:rPr>
      </w:pPr>
      <w:r w:rsidDel="00000000" w:rsidR="00000000" w:rsidRPr="00000000">
        <w:rPr>
          <w:rtl w:val="0"/>
        </w:rPr>
      </w:r>
    </w:p>
    <w:p w:rsidR="00000000" w:rsidDel="00000000" w:rsidP="00000000" w:rsidRDefault="00000000" w:rsidRPr="00000000" w14:paraId="00000004">
      <w:pPr>
        <w:pageBreakBefore w:val="0"/>
        <w:rPr>
          <w:color w:val="000000"/>
          <w:highlight w:val="white"/>
        </w:rPr>
      </w:pPr>
      <w:r w:rsidDel="00000000" w:rsidR="00000000" w:rsidRPr="00000000">
        <w:rPr>
          <w:sz w:val="36"/>
          <w:szCs w:val="36"/>
          <w:rtl w:val="0"/>
        </w:rPr>
        <w:tab/>
      </w:r>
      <w:r w:rsidDel="00000000" w:rsidR="00000000" w:rsidRPr="00000000">
        <w:rPr>
          <w:rtl w:val="0"/>
        </w:rPr>
        <w:t xml:space="preserve">Hello, and thank you for your interest in joining the 2023 Towson University Marching Band! </w:t>
      </w:r>
      <w:r w:rsidDel="00000000" w:rsidR="00000000" w:rsidRPr="00000000">
        <w:rPr>
          <w:color w:val="000000"/>
          <w:highlight w:val="white"/>
          <w:rtl w:val="0"/>
        </w:rPr>
        <w:t xml:space="preserve">The TUMB is a unique college marching experience and we take pride in fielding one of the most innovative and technical percussion sections in the area. </w:t>
      </w:r>
    </w:p>
    <w:p w:rsidR="00000000" w:rsidDel="00000000" w:rsidP="00000000" w:rsidRDefault="00000000" w:rsidRPr="00000000" w14:paraId="00000005">
      <w:pPr>
        <w:pageBreakBefore w:val="0"/>
        <w:rPr>
          <w:color w:val="000000"/>
          <w:highlight w:val="white"/>
        </w:rPr>
      </w:pPr>
      <w:r w:rsidDel="00000000" w:rsidR="00000000" w:rsidRPr="00000000">
        <w:rPr>
          <w:rtl w:val="0"/>
        </w:rPr>
      </w:r>
    </w:p>
    <w:p w:rsidR="00000000" w:rsidDel="00000000" w:rsidP="00000000" w:rsidRDefault="00000000" w:rsidRPr="00000000" w14:paraId="00000006">
      <w:pPr>
        <w:pageBreakBefore w:val="0"/>
        <w:ind w:firstLine="720"/>
        <w:rPr>
          <w:color w:val="000000"/>
          <w:highlight w:val="white"/>
        </w:rPr>
      </w:pPr>
      <w:r w:rsidDel="00000000" w:rsidR="00000000" w:rsidRPr="00000000">
        <w:rPr>
          <w:color w:val="000000"/>
          <w:highlight w:val="white"/>
          <w:rtl w:val="0"/>
        </w:rPr>
        <w:t xml:space="preserve">The following audition process is meant to serve as a </w:t>
      </w:r>
      <w:r w:rsidDel="00000000" w:rsidR="00000000" w:rsidRPr="00000000">
        <w:rPr>
          <w:highlight w:val="white"/>
          <w:rtl w:val="0"/>
        </w:rPr>
        <w:t xml:space="preserve">vehicle</w:t>
      </w:r>
      <w:r w:rsidDel="00000000" w:rsidR="00000000" w:rsidRPr="00000000">
        <w:rPr>
          <w:color w:val="000000"/>
          <w:highlight w:val="white"/>
          <w:rtl w:val="0"/>
        </w:rPr>
        <w:t xml:space="preserve"> for the staff to get to know you as a player, and as a person. The</w:t>
      </w:r>
      <w:r w:rsidDel="00000000" w:rsidR="00000000" w:rsidRPr="00000000">
        <w:rPr>
          <w:highlight w:val="white"/>
          <w:rtl w:val="0"/>
        </w:rPr>
        <w:t xml:space="preserve"> audition</w:t>
      </w:r>
      <w:r w:rsidDel="00000000" w:rsidR="00000000" w:rsidRPr="00000000">
        <w:rPr>
          <w:color w:val="000000"/>
          <w:highlight w:val="white"/>
          <w:rtl w:val="0"/>
        </w:rPr>
        <w:t xml:space="preserve"> itself will be an ongoing exploration of your individual music and marching skills along with your preparation and improvement throughout the summer. </w:t>
      </w:r>
      <w:r w:rsidDel="00000000" w:rsidR="00000000" w:rsidRPr="00000000">
        <w:rPr>
          <w:highlight w:val="white"/>
          <w:rtl w:val="0"/>
        </w:rPr>
        <w:t xml:space="preserve">Over the course of 4 separate audition days, the percussion staff will assess each member's potential and will make revisions after each event until the roster is finalized. </w:t>
      </w:r>
      <w:r w:rsidDel="00000000" w:rsidR="00000000" w:rsidRPr="00000000">
        <w:rPr>
          <w:rtl w:val="0"/>
        </w:rPr>
      </w:r>
    </w:p>
    <w:p w:rsidR="00000000" w:rsidDel="00000000" w:rsidP="00000000" w:rsidRDefault="00000000" w:rsidRPr="00000000" w14:paraId="00000007">
      <w:pPr>
        <w:pageBreakBefore w:val="0"/>
        <w:ind w:firstLine="0"/>
        <w:rPr>
          <w:highlight w:val="white"/>
        </w:rPr>
      </w:pPr>
      <w:r w:rsidDel="00000000" w:rsidR="00000000" w:rsidRPr="00000000">
        <w:rPr>
          <w:rtl w:val="0"/>
        </w:rPr>
      </w:r>
    </w:p>
    <w:p w:rsidR="00000000" w:rsidDel="00000000" w:rsidP="00000000" w:rsidRDefault="00000000" w:rsidRPr="00000000" w14:paraId="00000008">
      <w:pPr>
        <w:pageBreakBefore w:val="0"/>
        <w:ind w:left="0" w:firstLine="720"/>
        <w:rPr>
          <w:highlight w:val="white"/>
        </w:rPr>
      </w:pPr>
      <w:r w:rsidDel="00000000" w:rsidR="00000000" w:rsidRPr="00000000">
        <w:rPr>
          <w:highlight w:val="white"/>
          <w:rtl w:val="0"/>
        </w:rPr>
        <w:t xml:space="preserve">We encourage players of all experience and talent levels to audition for the percussion section. With that being said, there are a limited number of spots available on each instrument. For the 2023 season, positions in the drumline and front ensemble will be awarded based on the following criteria:</w:t>
      </w:r>
    </w:p>
    <w:p w:rsidR="00000000" w:rsidDel="00000000" w:rsidP="00000000" w:rsidRDefault="00000000" w:rsidRPr="00000000" w14:paraId="00000009">
      <w:pPr>
        <w:pageBreakBefore w:val="0"/>
        <w:ind w:left="0" w:firstLine="720"/>
        <w:rPr>
          <w:highlight w:val="white"/>
        </w:rPr>
      </w:pPr>
      <w:r w:rsidDel="00000000" w:rsidR="00000000" w:rsidRPr="00000000">
        <w:rPr>
          <w:rtl w:val="0"/>
        </w:rPr>
      </w:r>
    </w:p>
    <w:p w:rsidR="00000000" w:rsidDel="00000000" w:rsidP="00000000" w:rsidRDefault="00000000" w:rsidRPr="00000000" w14:paraId="0000000A">
      <w:pPr>
        <w:numPr>
          <w:ilvl w:val="0"/>
          <w:numId w:val="2"/>
        </w:numPr>
        <w:ind w:left="720" w:hanging="360"/>
        <w:rPr>
          <w:i w:val="1"/>
          <w:highlight w:val="white"/>
        </w:rPr>
      </w:pPr>
      <w:r w:rsidDel="00000000" w:rsidR="00000000" w:rsidRPr="00000000">
        <w:rPr>
          <w:i w:val="1"/>
          <w:highlight w:val="white"/>
          <w:rtl w:val="0"/>
        </w:rPr>
        <w:t xml:space="preserve">Overall preparation, attitude, and communication during the audition process</w:t>
      </w:r>
    </w:p>
    <w:p w:rsidR="00000000" w:rsidDel="00000000" w:rsidP="00000000" w:rsidRDefault="00000000" w:rsidRPr="00000000" w14:paraId="0000000B">
      <w:pPr>
        <w:numPr>
          <w:ilvl w:val="0"/>
          <w:numId w:val="2"/>
        </w:numPr>
        <w:ind w:left="720" w:hanging="360"/>
        <w:rPr>
          <w:i w:val="1"/>
          <w:highlight w:val="white"/>
        </w:rPr>
      </w:pPr>
      <w:r w:rsidDel="00000000" w:rsidR="00000000" w:rsidRPr="00000000">
        <w:rPr>
          <w:i w:val="1"/>
          <w:highlight w:val="white"/>
          <w:rtl w:val="0"/>
        </w:rPr>
        <w:t xml:space="preserve">A commitment to the schedule, standards, and excellence of the Towson University Marching Band</w:t>
      </w:r>
    </w:p>
    <w:p w:rsidR="00000000" w:rsidDel="00000000" w:rsidP="00000000" w:rsidRDefault="00000000" w:rsidRPr="00000000" w14:paraId="0000000C">
      <w:pPr>
        <w:pageBreakBefore w:val="0"/>
        <w:numPr>
          <w:ilvl w:val="0"/>
          <w:numId w:val="2"/>
        </w:numPr>
        <w:ind w:left="720" w:hanging="360"/>
        <w:rPr>
          <w:i w:val="1"/>
          <w:highlight w:val="white"/>
        </w:rPr>
      </w:pPr>
      <w:r w:rsidDel="00000000" w:rsidR="00000000" w:rsidRPr="00000000">
        <w:rPr>
          <w:i w:val="1"/>
          <w:highlight w:val="white"/>
          <w:rtl w:val="0"/>
        </w:rPr>
        <w:t xml:space="preserve">Musical and technical percussion performance proficiency</w:t>
      </w:r>
    </w:p>
    <w:p w:rsidR="00000000" w:rsidDel="00000000" w:rsidP="00000000" w:rsidRDefault="00000000" w:rsidRPr="00000000" w14:paraId="0000000D">
      <w:pPr>
        <w:pageBreakBefore w:val="0"/>
        <w:numPr>
          <w:ilvl w:val="0"/>
          <w:numId w:val="2"/>
        </w:numPr>
        <w:ind w:left="720" w:hanging="360"/>
        <w:rPr>
          <w:i w:val="1"/>
          <w:highlight w:val="white"/>
        </w:rPr>
      </w:pPr>
      <w:r w:rsidDel="00000000" w:rsidR="00000000" w:rsidRPr="00000000">
        <w:rPr>
          <w:i w:val="1"/>
          <w:highlight w:val="white"/>
          <w:rtl w:val="0"/>
        </w:rPr>
        <w:t xml:space="preserve">Physical and visual marching proficiency</w:t>
      </w:r>
    </w:p>
    <w:p w:rsidR="00000000" w:rsidDel="00000000" w:rsidP="00000000" w:rsidRDefault="00000000" w:rsidRPr="00000000" w14:paraId="0000000E">
      <w:pPr>
        <w:pageBreakBefore w:val="0"/>
        <w:ind w:left="0" w:firstLine="0"/>
        <w:rPr>
          <w:highlight w:val="white"/>
        </w:rPr>
      </w:pPr>
      <w:r w:rsidDel="00000000" w:rsidR="00000000" w:rsidRPr="00000000">
        <w:rPr>
          <w:rtl w:val="0"/>
        </w:rPr>
      </w:r>
    </w:p>
    <w:p w:rsidR="00000000" w:rsidDel="00000000" w:rsidP="00000000" w:rsidRDefault="00000000" w:rsidRPr="00000000" w14:paraId="0000000F">
      <w:pPr>
        <w:pageBreakBefore w:val="0"/>
        <w:ind w:left="0" w:firstLine="0"/>
        <w:rPr>
          <w:highlight w:val="white"/>
        </w:rPr>
      </w:pPr>
      <w:r w:rsidDel="00000000" w:rsidR="00000000" w:rsidRPr="00000000">
        <w:rPr>
          <w:highlight w:val="white"/>
          <w:rtl w:val="0"/>
        </w:rPr>
        <w:tab/>
        <w:t xml:space="preserve">The following audition material covers a wide range of skill sets and difficulties. Please prepare this material to the best of YOUR ability. If you have any questions along the way about the audition material or process, please feel free to reach out. The staff and I are here to guide you through the process, and we want to see you succeed!</w:t>
      </w:r>
    </w:p>
    <w:p w:rsidR="00000000" w:rsidDel="00000000" w:rsidP="00000000" w:rsidRDefault="00000000" w:rsidRPr="00000000" w14:paraId="00000010">
      <w:pPr>
        <w:pageBreakBefore w:val="0"/>
        <w:ind w:left="0" w:firstLine="0"/>
        <w:rPr>
          <w:sz w:val="26"/>
          <w:szCs w:val="26"/>
          <w:highlight w:val="white"/>
        </w:rPr>
      </w:pPr>
      <w:r w:rsidDel="00000000" w:rsidR="00000000" w:rsidRPr="00000000">
        <w:rPr>
          <w:rtl w:val="0"/>
        </w:rPr>
      </w:r>
    </w:p>
    <w:p w:rsidR="00000000" w:rsidDel="00000000" w:rsidP="00000000" w:rsidRDefault="00000000" w:rsidRPr="00000000" w14:paraId="00000011">
      <w:pPr>
        <w:pageBreakBefore w:val="0"/>
        <w:rPr>
          <w:color w:val="000000"/>
          <w:highlight w:val="white"/>
        </w:rPr>
      </w:pPr>
      <w:r w:rsidDel="00000000" w:rsidR="00000000" w:rsidRPr="00000000">
        <w:rPr>
          <w:color w:val="000000"/>
          <w:highlight w:val="white"/>
          <w:rtl w:val="0"/>
        </w:rPr>
        <w:t xml:space="preserve">Thank you,</w:t>
      </w:r>
    </w:p>
    <w:p w:rsidR="00000000" w:rsidDel="00000000" w:rsidP="00000000" w:rsidRDefault="00000000" w:rsidRPr="00000000" w14:paraId="00000012">
      <w:pPr>
        <w:pageBreakBefore w:val="0"/>
        <w:rPr>
          <w:color w:val="000000"/>
          <w:sz w:val="28"/>
          <w:szCs w:val="28"/>
          <w:highlight w:val="white"/>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color w:val="000000"/>
        </w:rPr>
      </w:pPr>
      <w:r w:rsidDel="00000000" w:rsidR="00000000" w:rsidRPr="00000000">
        <w:rPr>
          <w:rFonts w:ascii="Libre Baskerville" w:cs="Libre Baskerville" w:eastAsia="Libre Baskerville" w:hAnsi="Libre Baskerville"/>
          <w:b w:val="1"/>
          <w:color w:val="1f497d"/>
          <w:rtl w:val="0"/>
        </w:rPr>
        <w:t xml:space="preserve">Taylor Yozwiak</w:t>
      </w: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Assistant Director of Athletic Bands/Director of Marching Percussion</w:t>
        <w:br w:type="textWrapping"/>
      </w:r>
      <w:r w:rsidDel="00000000" w:rsidR="00000000" w:rsidRPr="00000000">
        <w:rPr>
          <w:rFonts w:ascii="Calibri" w:cs="Calibri" w:eastAsia="Calibri" w:hAnsi="Calibri"/>
          <w:b w:val="1"/>
          <w:i w:val="1"/>
          <w:color w:val="000000"/>
          <w:rtl w:val="0"/>
        </w:rPr>
        <w:t xml:space="preserve">The World Famous</w:t>
      </w:r>
      <w:r w:rsidDel="00000000" w:rsidR="00000000" w:rsidRPr="00000000">
        <w:rPr>
          <w:rFonts w:ascii="Calibri" w:cs="Calibri" w:eastAsia="Calibri" w:hAnsi="Calibri"/>
          <w:b w:val="1"/>
          <w:color w:val="000000"/>
          <w:rtl w:val="0"/>
        </w:rPr>
        <w:t xml:space="preserve"> Towson University Marching Band</w:t>
        <w:br w:type="textWrapping"/>
      </w:r>
      <w:r w:rsidDel="00000000" w:rsidR="00000000" w:rsidRPr="00000000">
        <w:rPr>
          <w:rFonts w:ascii="Calibri" w:cs="Calibri" w:eastAsia="Calibri" w:hAnsi="Calibri"/>
          <w:color w:val="000000"/>
          <w:rtl w:val="0"/>
        </w:rPr>
        <w:t xml:space="preserve">Center for the Arts 4058 | 8000 York Rd. | Towson, MD 21252</w:t>
        <w:br w:type="textWrapping"/>
        <w:t xml:space="preserve">Office: 410-704-0520</w:t>
      </w:r>
    </w:p>
    <w:p w:rsidR="00000000" w:rsidDel="00000000" w:rsidP="00000000" w:rsidRDefault="00000000" w:rsidRPr="00000000" w14:paraId="00000015">
      <w:pPr>
        <w:pageBreakBefore w:val="0"/>
        <w:rPr>
          <w:b w:val="1"/>
          <w:sz w:val="36"/>
          <w:szCs w:val="36"/>
        </w:rPr>
      </w:pPr>
      <w:r w:rsidDel="00000000" w:rsidR="00000000" w:rsidRPr="00000000">
        <w:rPr>
          <w:rFonts w:ascii="Calibri" w:cs="Calibri" w:eastAsia="Calibri" w:hAnsi="Calibri"/>
          <w:color w:val="000000"/>
          <w:rtl w:val="0"/>
        </w:rPr>
        <w:t xml:space="preserve">Email: </w:t>
      </w:r>
      <w:hyperlink r:id="rId6">
        <w:r w:rsidDel="00000000" w:rsidR="00000000" w:rsidRPr="00000000">
          <w:rPr>
            <w:rFonts w:ascii="Calibri" w:cs="Calibri" w:eastAsia="Calibri" w:hAnsi="Calibri"/>
            <w:color w:val="1155cc"/>
            <w:u w:val="single"/>
            <w:rtl w:val="0"/>
          </w:rPr>
          <w:t xml:space="preserve">tyozwiak@towson.edu</w:t>
        </w:r>
      </w:hyperlink>
      <w:r w:rsidDel="00000000" w:rsidR="00000000" w:rsidRPr="00000000">
        <w:rPr>
          <w:rtl w:val="0"/>
        </w:rPr>
      </w:r>
    </w:p>
    <w:p w:rsidR="00000000" w:rsidDel="00000000" w:rsidP="00000000" w:rsidRDefault="00000000" w:rsidRPr="00000000" w14:paraId="00000016">
      <w:pPr>
        <w:pageBreakBefore w:val="0"/>
        <w:jc w:val="left"/>
        <w:rPr>
          <w:b w:val="1"/>
          <w:sz w:val="36"/>
          <w:szCs w:val="36"/>
        </w:rPr>
      </w:pPr>
      <w:r w:rsidDel="00000000" w:rsidR="00000000" w:rsidRPr="00000000">
        <w:rPr>
          <w:rtl w:val="0"/>
        </w:rPr>
      </w:r>
    </w:p>
    <w:p w:rsidR="00000000" w:rsidDel="00000000" w:rsidP="00000000" w:rsidRDefault="00000000" w:rsidRPr="00000000" w14:paraId="00000017">
      <w:pPr>
        <w:pageBreakBefore w:val="0"/>
        <w:jc w:val="center"/>
        <w:rPr>
          <w:b w:val="1"/>
          <w:sz w:val="36"/>
          <w:szCs w:val="36"/>
        </w:rPr>
      </w:pPr>
      <w:r w:rsidDel="00000000" w:rsidR="00000000" w:rsidRPr="00000000">
        <w:rPr>
          <w:b w:val="1"/>
          <w:sz w:val="36"/>
          <w:szCs w:val="36"/>
          <w:rtl w:val="0"/>
        </w:rPr>
        <w:t xml:space="preserve">Audition Dates and Details</w:t>
      </w:r>
    </w:p>
    <w:p w:rsidR="00000000" w:rsidDel="00000000" w:rsidP="00000000" w:rsidRDefault="00000000" w:rsidRPr="00000000" w14:paraId="00000018">
      <w:pPr>
        <w:pageBreakBefore w:val="0"/>
        <w:jc w:val="center"/>
        <w:rPr>
          <w:b w:val="1"/>
          <w:sz w:val="28"/>
          <w:szCs w:val="28"/>
          <w:u w:val="single"/>
        </w:rPr>
      </w:pPr>
      <w:r w:rsidDel="00000000" w:rsidR="00000000" w:rsidRPr="00000000">
        <w:rPr>
          <w:rtl w:val="0"/>
        </w:rPr>
      </w:r>
    </w:p>
    <w:p w:rsidR="00000000" w:rsidDel="00000000" w:rsidP="00000000" w:rsidRDefault="00000000" w:rsidRPr="00000000" w14:paraId="00000019">
      <w:pPr>
        <w:pageBreakBefore w:val="0"/>
        <w:rPr>
          <w:b w:val="1"/>
          <w:u w:val="single"/>
        </w:rPr>
      </w:pPr>
      <w:r w:rsidDel="00000000" w:rsidR="00000000" w:rsidRPr="00000000">
        <w:rPr>
          <w:b w:val="1"/>
          <w:u w:val="single"/>
          <w:rtl w:val="0"/>
        </w:rPr>
        <w:t xml:space="preserve">Preliminary Audition:</w:t>
      </w:r>
    </w:p>
    <w:p w:rsidR="00000000" w:rsidDel="00000000" w:rsidP="00000000" w:rsidRDefault="00000000" w:rsidRPr="00000000" w14:paraId="0000001A">
      <w:pPr>
        <w:pageBreakBefore w:val="0"/>
        <w:rPr>
          <w:b w:val="1"/>
          <w:u w:val="single"/>
        </w:rPr>
      </w:pPr>
      <w:r w:rsidDel="00000000" w:rsidR="00000000" w:rsidRPr="00000000">
        <w:rPr>
          <w:rtl w:val="0"/>
        </w:rPr>
        <w:t xml:space="preserve">Your preliminary audition will be a one-on-one “mini-lesson” with the Director of Percussion and select members of the percussion staff. This is the very first step in the process, and is your opportunity to make a strong first impression. Very few revisions will be made after the preliminary audition day. However, we will provide guidance for each individual on how to proceed towards the next stage of the audition. </w:t>
      </w:r>
      <w:r w:rsidDel="00000000" w:rsidR="00000000" w:rsidRPr="00000000">
        <w:rPr>
          <w:u w:val="single"/>
          <w:rtl w:val="0"/>
        </w:rPr>
        <w:t xml:space="preserve">Members returning </w:t>
      </w:r>
      <w:r w:rsidDel="00000000" w:rsidR="00000000" w:rsidRPr="00000000">
        <w:rPr>
          <w:color w:val="ff0000"/>
          <w:u w:val="single"/>
          <w:rtl w:val="0"/>
        </w:rPr>
        <w:t xml:space="preserve">on the same instrument</w:t>
      </w:r>
      <w:r w:rsidDel="00000000" w:rsidR="00000000" w:rsidRPr="00000000">
        <w:rPr>
          <w:u w:val="single"/>
          <w:rtl w:val="0"/>
        </w:rPr>
        <w:t xml:space="preserve"> from 2022 do not need to attend the preliminary audition, but should attend all call-backs.</w:t>
      </w:r>
      <w:r w:rsidDel="00000000" w:rsidR="00000000" w:rsidRPr="00000000">
        <w:rPr>
          <w:rtl w:val="0"/>
        </w:rPr>
        <w:t xml:space="preserve"> </w:t>
      </w:r>
      <w:r w:rsidDel="00000000" w:rsidR="00000000" w:rsidRPr="00000000">
        <w:rPr>
          <w:b w:val="1"/>
          <w:u w:val="single"/>
          <w:rtl w:val="0"/>
        </w:rPr>
        <w:br w:type="textWrapping"/>
      </w:r>
    </w:p>
    <w:p w:rsidR="00000000" w:rsidDel="00000000" w:rsidP="00000000" w:rsidRDefault="00000000" w:rsidRPr="00000000" w14:paraId="0000001B">
      <w:pPr>
        <w:pageBreakBefore w:val="0"/>
        <w:rPr>
          <w:i w:val="1"/>
        </w:rPr>
      </w:pPr>
      <w:r w:rsidDel="00000000" w:rsidR="00000000" w:rsidRPr="00000000">
        <w:rPr>
          <w:b w:val="1"/>
          <w:rtl w:val="0"/>
        </w:rPr>
        <w:t xml:space="preserve">Date: </w:t>
      </w:r>
      <w:r w:rsidDel="00000000" w:rsidR="00000000" w:rsidRPr="00000000">
        <w:rPr>
          <w:b w:val="1"/>
          <w:rtl w:val="0"/>
        </w:rPr>
        <w:t xml:space="preserve">Saturday, May 13th - All Day</w:t>
      </w:r>
      <w:r w:rsidDel="00000000" w:rsidR="00000000" w:rsidRPr="00000000">
        <w:rPr>
          <w:b w:val="1"/>
          <w:rtl w:val="0"/>
        </w:rPr>
        <w:t xml:space="preserve"> </w:t>
      </w:r>
      <w:r w:rsidDel="00000000" w:rsidR="00000000" w:rsidRPr="00000000">
        <w:rPr>
          <w:i w:val="1"/>
          <w:rtl w:val="0"/>
        </w:rPr>
        <w:t xml:space="preserve">Sign-ups for audition slots will be sent closer to the audition day. </w:t>
      </w:r>
    </w:p>
    <w:p w:rsidR="00000000" w:rsidDel="00000000" w:rsidP="00000000" w:rsidRDefault="00000000" w:rsidRPr="00000000" w14:paraId="0000001C">
      <w:pPr>
        <w:pageBreakBefore w:val="0"/>
        <w:rPr>
          <w:i w:val="1"/>
        </w:rPr>
      </w:pPr>
      <w:r w:rsidDel="00000000" w:rsidR="00000000" w:rsidRPr="00000000">
        <w:rPr>
          <w:rtl w:val="0"/>
        </w:rPr>
      </w:r>
    </w:p>
    <w:p w:rsidR="00000000" w:rsidDel="00000000" w:rsidP="00000000" w:rsidRDefault="00000000" w:rsidRPr="00000000" w14:paraId="0000001D">
      <w:pPr>
        <w:pageBreakBefore w:val="0"/>
        <w:rPr>
          <w:i w:val="1"/>
        </w:rPr>
      </w:pPr>
      <w:r w:rsidDel="00000000" w:rsidR="00000000" w:rsidRPr="00000000">
        <w:rPr>
          <w:rtl w:val="0"/>
        </w:rPr>
      </w:r>
    </w:p>
    <w:p w:rsidR="00000000" w:rsidDel="00000000" w:rsidP="00000000" w:rsidRDefault="00000000" w:rsidRPr="00000000" w14:paraId="0000001E">
      <w:pPr>
        <w:pageBreakBefore w:val="0"/>
        <w:rPr>
          <w:i w:val="1"/>
        </w:rPr>
      </w:pPr>
      <w:r w:rsidDel="00000000" w:rsidR="00000000" w:rsidRPr="00000000">
        <w:rPr>
          <w:b w:val="1"/>
          <w:u w:val="single"/>
          <w:rtl w:val="0"/>
        </w:rPr>
        <w:t xml:space="preserve">Call-Back Audition Camps:</w:t>
      </w:r>
      <w:r w:rsidDel="00000000" w:rsidR="00000000" w:rsidRPr="00000000">
        <w:rPr>
          <w:i w:val="1"/>
          <w:rtl w:val="0"/>
        </w:rPr>
        <w:t xml:space="preserve"> </w:t>
      </w:r>
    </w:p>
    <w:p w:rsidR="00000000" w:rsidDel="00000000" w:rsidP="00000000" w:rsidRDefault="00000000" w:rsidRPr="00000000" w14:paraId="0000001F">
      <w:pPr>
        <w:pageBreakBefore w:val="0"/>
        <w:rPr/>
      </w:pPr>
      <w:r w:rsidDel="00000000" w:rsidR="00000000" w:rsidRPr="00000000">
        <w:rPr>
          <w:rtl w:val="0"/>
        </w:rPr>
        <w:t xml:space="preserve">The three call-back auditions will be day long group rehearsals. The percussion staff will assess how you operate as an individual performer and within your section. Revisions will be made after each call-back, and the final roster for the season will be set during or after the August camp. Please be flexible and open minded during this process. It is very common during this time for a player who auditioned on snare to end up playing bass drum, or for someone who auditioned on cymbals to end up in the front ensemble, for example. Also, please keep in mind that many students transition between sections over the course of their years in the TUMB. If you are not awarded a spot on your desired instrument at first, there will be plenty of opportunities to train and work towards that goal in the future.  </w:t>
      </w:r>
    </w:p>
    <w:p w:rsidR="00000000" w:rsidDel="00000000" w:rsidP="00000000" w:rsidRDefault="00000000" w:rsidRPr="00000000" w14:paraId="00000020">
      <w:pPr>
        <w:pageBreakBefore w:val="0"/>
        <w:rPr>
          <w:color w:val="ff0000"/>
          <w:u w:val="single"/>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Dates: </w:t>
      </w:r>
    </w:p>
    <w:p w:rsidR="00000000" w:rsidDel="00000000" w:rsidP="00000000" w:rsidRDefault="00000000" w:rsidRPr="00000000" w14:paraId="00000022">
      <w:pPr>
        <w:rPr>
          <w:b w:val="1"/>
        </w:rPr>
      </w:pPr>
      <w:r w:rsidDel="00000000" w:rsidR="00000000" w:rsidRPr="00000000">
        <w:rPr>
          <w:b w:val="1"/>
          <w:rtl w:val="0"/>
        </w:rPr>
        <w:t xml:space="preserve">Saturday, June 17th - 10:00AM to 6:00PM</w:t>
      </w:r>
    </w:p>
    <w:p w:rsidR="00000000" w:rsidDel="00000000" w:rsidP="00000000" w:rsidRDefault="00000000" w:rsidRPr="00000000" w14:paraId="00000023">
      <w:pPr>
        <w:rPr>
          <w:b w:val="1"/>
        </w:rPr>
      </w:pPr>
      <w:r w:rsidDel="00000000" w:rsidR="00000000" w:rsidRPr="00000000">
        <w:rPr>
          <w:b w:val="1"/>
          <w:rtl w:val="0"/>
        </w:rPr>
        <w:t xml:space="preserve">Sunday, July 9th - 10:00AM to 6:00PM</w:t>
      </w:r>
    </w:p>
    <w:p w:rsidR="00000000" w:rsidDel="00000000" w:rsidP="00000000" w:rsidRDefault="00000000" w:rsidRPr="00000000" w14:paraId="00000024">
      <w:pPr>
        <w:rPr>
          <w:b w:val="1"/>
        </w:rPr>
      </w:pPr>
      <w:r w:rsidDel="00000000" w:rsidR="00000000" w:rsidRPr="00000000">
        <w:rPr>
          <w:b w:val="1"/>
          <w:rtl w:val="0"/>
        </w:rPr>
        <w:t xml:space="preserve">Sunday, July 30th - 10:00AM to 6:00PM</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Location for all Auditions:</w:t>
      </w:r>
    </w:p>
    <w:p w:rsidR="00000000" w:rsidDel="00000000" w:rsidP="00000000" w:rsidRDefault="00000000" w:rsidRPr="00000000" w14:paraId="00000027">
      <w:pPr>
        <w:pageBreakBefore w:val="0"/>
        <w:rPr/>
      </w:pPr>
      <w:r w:rsidDel="00000000" w:rsidR="00000000" w:rsidRPr="00000000">
        <w:rPr>
          <w:rtl w:val="0"/>
        </w:rPr>
        <w:t xml:space="preserve">Towson University Center for the Arts</w:t>
      </w:r>
    </w:p>
    <w:p w:rsidR="00000000" w:rsidDel="00000000" w:rsidP="00000000" w:rsidRDefault="00000000" w:rsidRPr="00000000" w14:paraId="00000028">
      <w:pPr>
        <w:pageBreakBefore w:val="0"/>
        <w:rPr/>
      </w:pPr>
      <w:r w:rsidDel="00000000" w:rsidR="00000000" w:rsidRPr="00000000">
        <w:rPr>
          <w:rtl w:val="0"/>
        </w:rPr>
        <w:t xml:space="preserve">7700 Osler Drive</w:t>
      </w:r>
    </w:p>
    <w:p w:rsidR="00000000" w:rsidDel="00000000" w:rsidP="00000000" w:rsidRDefault="00000000" w:rsidRPr="00000000" w14:paraId="00000029">
      <w:pPr>
        <w:pageBreakBefore w:val="0"/>
        <w:rPr/>
      </w:pPr>
      <w:r w:rsidDel="00000000" w:rsidR="00000000" w:rsidRPr="00000000">
        <w:rPr>
          <w:rtl w:val="0"/>
        </w:rPr>
        <w:t xml:space="preserve">Towson, MD 21252</w:t>
      </w:r>
    </w:p>
    <w:p w:rsidR="00000000" w:rsidDel="00000000" w:rsidP="00000000" w:rsidRDefault="00000000" w:rsidRPr="00000000" w14:paraId="0000002A">
      <w:pPr>
        <w:pageBreakBefore w:val="0"/>
        <w:rPr>
          <w:sz w:val="26"/>
          <w:szCs w:val="26"/>
        </w:rPr>
      </w:pPr>
      <w:r w:rsidDel="00000000" w:rsidR="00000000" w:rsidRPr="00000000">
        <w:rPr>
          <w:rtl w:val="0"/>
        </w:rPr>
      </w:r>
    </w:p>
    <w:p w:rsidR="00000000" w:rsidDel="00000000" w:rsidP="00000000" w:rsidRDefault="00000000" w:rsidRPr="00000000" w14:paraId="0000002B">
      <w:pPr>
        <w:pageBreakBefore w:val="0"/>
        <w:rPr>
          <w:color w:val="38761d"/>
        </w:rPr>
      </w:pPr>
      <w:r w:rsidDel="00000000" w:rsidR="00000000" w:rsidRPr="00000000">
        <w:rPr>
          <w:color w:val="38761d"/>
          <w:rtl w:val="0"/>
        </w:rPr>
        <w:t xml:space="preserve">“What if I can’t attend one of the dates listed above?” OR… “A spot in the TUMB is going to factor into my decision to attend Towson University - what if I can’t wait until July to make that decision?” </w:t>
      </w:r>
    </w:p>
    <w:p w:rsidR="00000000" w:rsidDel="00000000" w:rsidP="00000000" w:rsidRDefault="00000000" w:rsidRPr="00000000" w14:paraId="0000002C">
      <w:pPr>
        <w:pageBreakBefore w:val="0"/>
        <w:rPr/>
      </w:pPr>
      <w:r w:rsidDel="00000000" w:rsidR="00000000" w:rsidRPr="00000000">
        <w:rPr>
          <w:rtl w:val="0"/>
        </w:rPr>
        <w:t xml:space="preserve">If you are asking yourself one of those questions, please reach out to Taylor Yozwiak directly at </w:t>
      </w:r>
      <w:hyperlink r:id="rId7">
        <w:r w:rsidDel="00000000" w:rsidR="00000000" w:rsidRPr="00000000">
          <w:rPr>
            <w:color w:val="1155cc"/>
            <w:u w:val="single"/>
            <w:rtl w:val="0"/>
          </w:rPr>
          <w:t xml:space="preserve">tyozwiak@towson.edu</w:t>
        </w:r>
      </w:hyperlink>
      <w:r w:rsidDel="00000000" w:rsidR="00000000" w:rsidRPr="00000000">
        <w:rPr>
          <w:rtl w:val="0"/>
        </w:rPr>
        <w:t xml:space="preserve">. It is very possible to arrange an alternative or expedited audition process on a case by case basis. </w:t>
      </w:r>
      <w:r w:rsidDel="00000000" w:rsidR="00000000" w:rsidRPr="00000000">
        <w:rPr>
          <w:rtl w:val="0"/>
        </w:rPr>
      </w:r>
    </w:p>
    <w:p w:rsidR="00000000" w:rsidDel="00000000" w:rsidP="00000000" w:rsidRDefault="00000000" w:rsidRPr="00000000" w14:paraId="0000002D">
      <w:pPr>
        <w:pageBreakBefore w:val="0"/>
        <w:jc w:val="center"/>
        <w:rPr>
          <w:b w:val="1"/>
          <w:sz w:val="36"/>
          <w:szCs w:val="36"/>
        </w:rPr>
      </w:pPr>
      <w:r w:rsidDel="00000000" w:rsidR="00000000" w:rsidRPr="00000000">
        <w:rPr>
          <w:b w:val="1"/>
          <w:sz w:val="36"/>
          <w:szCs w:val="36"/>
          <w:rtl w:val="0"/>
        </w:rPr>
        <w:t xml:space="preserve">What to Prepare - Preliminary Audition</w:t>
      </w:r>
    </w:p>
    <w:p w:rsidR="00000000" w:rsidDel="00000000" w:rsidP="00000000" w:rsidRDefault="00000000" w:rsidRPr="00000000" w14:paraId="0000002E">
      <w:pPr>
        <w:pageBreakBefore w:val="0"/>
        <w:jc w:val="center"/>
        <w:rPr>
          <w:b w:val="1"/>
          <w:sz w:val="36"/>
          <w:szCs w:val="36"/>
          <w:u w:val="single"/>
        </w:rPr>
      </w:pPr>
      <w:r w:rsidDel="00000000" w:rsidR="00000000" w:rsidRPr="00000000">
        <w:rPr>
          <w:b w:val="1"/>
          <w:sz w:val="36"/>
          <w:szCs w:val="36"/>
          <w:u w:val="single"/>
          <w:rtl w:val="0"/>
        </w:rPr>
        <w:t xml:space="preserve">DRUMLINE</w:t>
      </w:r>
    </w:p>
    <w:p w:rsidR="00000000" w:rsidDel="00000000" w:rsidP="00000000" w:rsidRDefault="00000000" w:rsidRPr="00000000" w14:paraId="0000002F">
      <w:pPr>
        <w:pageBreakBefore w:val="0"/>
        <w:rPr>
          <w:sz w:val="28"/>
          <w:szCs w:val="28"/>
          <w:u w:val="single"/>
        </w:rPr>
      </w:pPr>
      <w:r w:rsidDel="00000000" w:rsidR="00000000" w:rsidRPr="00000000">
        <w:rPr>
          <w:rtl w:val="0"/>
        </w:rPr>
      </w:r>
    </w:p>
    <w:p w:rsidR="00000000" w:rsidDel="00000000" w:rsidP="00000000" w:rsidRDefault="00000000" w:rsidRPr="00000000" w14:paraId="00000030">
      <w:pPr>
        <w:pageBreakBefore w:val="0"/>
        <w:rPr>
          <w:color w:val="ff0000"/>
          <w:sz w:val="28"/>
          <w:szCs w:val="28"/>
        </w:rPr>
      </w:pPr>
      <w:r w:rsidDel="00000000" w:rsidR="00000000" w:rsidRPr="00000000">
        <w:rPr>
          <w:color w:val="ff0000"/>
          <w:sz w:val="28"/>
          <w:szCs w:val="28"/>
          <w:rtl w:val="0"/>
        </w:rPr>
        <w:t xml:space="preserve">FIRST: Please fill out the following audition form ASAP:</w:t>
      </w:r>
    </w:p>
    <w:p w:rsidR="00000000" w:rsidDel="00000000" w:rsidP="00000000" w:rsidRDefault="00000000" w:rsidRPr="00000000" w14:paraId="00000031">
      <w:pPr>
        <w:pageBreakBefore w:val="0"/>
        <w:rPr>
          <w:color w:val="ff0000"/>
          <w:sz w:val="28"/>
          <w:szCs w:val="28"/>
        </w:rPr>
      </w:pPr>
      <w:r w:rsidDel="00000000" w:rsidR="00000000" w:rsidRPr="00000000">
        <w:rPr>
          <w:rtl w:val="0"/>
        </w:rPr>
      </w:r>
    </w:p>
    <w:p w:rsidR="00000000" w:rsidDel="00000000" w:rsidP="00000000" w:rsidRDefault="00000000" w:rsidRPr="00000000" w14:paraId="00000032">
      <w:pPr>
        <w:pageBreakBefore w:val="0"/>
        <w:rPr>
          <w:sz w:val="28"/>
          <w:szCs w:val="28"/>
        </w:rPr>
      </w:pPr>
      <w:hyperlink r:id="rId8">
        <w:r w:rsidDel="00000000" w:rsidR="00000000" w:rsidRPr="00000000">
          <w:rPr>
            <w:color w:val="1155cc"/>
            <w:sz w:val="28"/>
            <w:szCs w:val="28"/>
            <w:u w:val="single"/>
            <w:rtl w:val="0"/>
          </w:rPr>
          <w:t xml:space="preserve">https://docs.google.com/forms/d/e/1FAIpQLSdr5nIP1NryrXrN2Aik8PogoLb84iNstele2YAj0DFiDWS62g/viewform?usp=sf_link</w:t>
        </w:r>
      </w:hyperlink>
      <w:r w:rsidDel="00000000" w:rsidR="00000000" w:rsidRPr="00000000">
        <w:rPr>
          <w:rtl w:val="0"/>
        </w:rPr>
      </w:r>
    </w:p>
    <w:p w:rsidR="00000000" w:rsidDel="00000000" w:rsidP="00000000" w:rsidRDefault="00000000" w:rsidRPr="00000000" w14:paraId="00000033">
      <w:pPr>
        <w:pageBreakBefore w:val="0"/>
        <w:rPr>
          <w:b w:val="1"/>
          <w:sz w:val="36"/>
          <w:szCs w:val="36"/>
        </w:rPr>
      </w:pPr>
      <w:r w:rsidDel="00000000" w:rsidR="00000000" w:rsidRPr="00000000">
        <w:rPr>
          <w:rtl w:val="0"/>
        </w:rPr>
      </w:r>
    </w:p>
    <w:p w:rsidR="00000000" w:rsidDel="00000000" w:rsidP="00000000" w:rsidRDefault="00000000" w:rsidRPr="00000000" w14:paraId="00000034">
      <w:pPr>
        <w:pageBreakBefore w:val="0"/>
        <w:rPr>
          <w:sz w:val="28"/>
          <w:szCs w:val="28"/>
          <w:u w:val="single"/>
        </w:rPr>
      </w:pPr>
      <w:r w:rsidDel="00000000" w:rsidR="00000000" w:rsidRPr="00000000">
        <w:rPr>
          <w:sz w:val="28"/>
          <w:szCs w:val="28"/>
          <w:u w:val="single"/>
          <w:rtl w:val="0"/>
        </w:rPr>
        <w:t xml:space="preserve">Snares/Tenors/Bass/Cymbals:</w:t>
      </w:r>
    </w:p>
    <w:p w:rsidR="00000000" w:rsidDel="00000000" w:rsidP="00000000" w:rsidRDefault="00000000" w:rsidRPr="00000000" w14:paraId="00000035">
      <w:pPr>
        <w:pageBreakBefore w:val="0"/>
        <w:rPr>
          <w:sz w:val="28"/>
          <w:szCs w:val="28"/>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“Shoes” Cadence - ALL</w:t>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w:t>
      </w:r>
      <w:r w:rsidDel="00000000" w:rsidR="00000000" w:rsidRPr="00000000">
        <w:rPr>
          <w:sz w:val="28"/>
          <w:szCs w:val="28"/>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ote = 120</w:t>
      </w:r>
      <w:r w:rsidDel="00000000" w:rsidR="00000000" w:rsidRPr="00000000">
        <w:rPr>
          <w:sz w:val="28"/>
          <w:szCs w:val="28"/>
          <w:rtl w:val="0"/>
        </w:rPr>
        <w:t xml:space="preserve">bpm</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W/Mark Time </w:t>
      </w:r>
    </w:p>
    <w:p w:rsidR="00000000" w:rsidDel="00000000" w:rsidP="00000000" w:rsidRDefault="00000000" w:rsidRPr="00000000" w14:paraId="00000039">
      <w:pPr>
        <w:pageBreakBefore w:val="0"/>
        <w:numPr>
          <w:ilvl w:val="1"/>
          <w:numId w:val="3"/>
        </w:numPr>
        <w:ind w:left="1440" w:hanging="360"/>
        <w:rPr>
          <w:rFonts w:ascii="Calibri" w:cs="Calibri" w:eastAsia="Calibri" w:hAnsi="Calibri"/>
          <w:sz w:val="28"/>
          <w:szCs w:val="28"/>
        </w:rPr>
      </w:pPr>
      <w:r w:rsidDel="00000000" w:rsidR="00000000" w:rsidRPr="00000000">
        <w:rPr>
          <w:sz w:val="28"/>
          <w:szCs w:val="28"/>
          <w:rtl w:val="0"/>
        </w:rPr>
        <w:t xml:space="preserve">Cymbals Play Highlighted Notes Only (Split)</w:t>
      </w:r>
    </w:p>
    <w:p w:rsidR="00000000" w:rsidDel="00000000" w:rsidP="00000000" w:rsidRDefault="00000000" w:rsidRPr="00000000" w14:paraId="0000003A">
      <w:pPr>
        <w:pageBreakBefore w:val="0"/>
        <w:numPr>
          <w:ilvl w:val="0"/>
          <w:numId w:val="1"/>
        </w:numPr>
        <w:ind w:left="720" w:hanging="36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“Maryland Medley” - ALL</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W/Mark Time</w:t>
      </w:r>
    </w:p>
    <w:p w:rsidR="00000000" w:rsidDel="00000000" w:rsidP="00000000" w:rsidRDefault="00000000" w:rsidRPr="00000000" w14:paraId="0000003C">
      <w:pPr>
        <w:pageBreakBefore w:val="0"/>
        <w:numPr>
          <w:ilvl w:val="1"/>
          <w:numId w:val="3"/>
        </w:numPr>
        <w:ind w:left="1440" w:hanging="360"/>
        <w:rPr>
          <w:sz w:val="28"/>
          <w:szCs w:val="28"/>
        </w:rPr>
      </w:pPr>
      <w:r w:rsidDel="00000000" w:rsidR="00000000" w:rsidRPr="00000000">
        <w:rPr>
          <w:sz w:val="28"/>
          <w:szCs w:val="28"/>
          <w:rtl w:val="0"/>
        </w:rPr>
        <w:t xml:space="preserve">Cymbals Should Play  Top to E Only (No Splits)</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“Tiger Mania” - ALL</w:t>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Dotted </w:t>
      </w: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and </w:t>
      </w:r>
      <w:r w:rsidDel="00000000" w:rsidR="00000000" w:rsidRPr="00000000">
        <w:rPr>
          <w:sz w:val="28"/>
          <w:szCs w:val="28"/>
          <w:rtl w:val="0"/>
        </w:rPr>
        <w:t xml:space="preserv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egular </w:t>
      </w: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 132</w:t>
      </w:r>
      <w:r w:rsidDel="00000000" w:rsidR="00000000" w:rsidRPr="00000000">
        <w:rPr>
          <w:sz w:val="28"/>
          <w:szCs w:val="28"/>
          <w:rtl w:val="0"/>
        </w:rPr>
        <w:t xml:space="preserve">bpm</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Feet Spread</w:t>
      </w:r>
    </w:p>
    <w:p w:rsidR="00000000" w:rsidDel="00000000" w:rsidP="00000000" w:rsidRDefault="00000000" w:rsidRPr="00000000" w14:paraId="00000040">
      <w:pPr>
        <w:pageBreakBefore w:val="0"/>
        <w:numPr>
          <w:ilvl w:val="1"/>
          <w:numId w:val="3"/>
        </w:numPr>
        <w:ind w:left="1440" w:hanging="360"/>
        <w:rPr>
          <w:sz w:val="28"/>
          <w:szCs w:val="28"/>
        </w:rPr>
      </w:pPr>
      <w:r w:rsidDel="00000000" w:rsidR="00000000" w:rsidRPr="00000000">
        <w:rPr>
          <w:sz w:val="28"/>
          <w:szCs w:val="28"/>
          <w:rtl w:val="0"/>
        </w:rPr>
        <w:t xml:space="preserve">Cymbals Play All (No Splits)</w:t>
      </w:r>
    </w:p>
    <w:p w:rsidR="00000000" w:rsidDel="00000000" w:rsidP="00000000" w:rsidRDefault="00000000" w:rsidRPr="00000000" w14:paraId="00000041">
      <w:pPr>
        <w:pageBreakBefore w:val="0"/>
        <w:rPr>
          <w:sz w:val="28"/>
          <w:szCs w:val="28"/>
        </w:rPr>
      </w:pPr>
      <w:r w:rsidDel="00000000" w:rsidR="00000000" w:rsidRPr="00000000">
        <w:rPr>
          <w:rtl w:val="0"/>
        </w:rPr>
      </w:r>
    </w:p>
    <w:p w:rsidR="00000000" w:rsidDel="00000000" w:rsidP="00000000" w:rsidRDefault="00000000" w:rsidRPr="00000000" w14:paraId="00000042">
      <w:pPr>
        <w:pageBreakBefore w:val="0"/>
        <w:rPr>
          <w:sz w:val="28"/>
          <w:szCs w:val="28"/>
        </w:rPr>
      </w:pPr>
      <w:r w:rsidDel="00000000" w:rsidR="00000000" w:rsidRPr="00000000">
        <w:rPr>
          <w:rtl w:val="0"/>
        </w:rPr>
      </w:r>
    </w:p>
    <w:p w:rsidR="00000000" w:rsidDel="00000000" w:rsidP="00000000" w:rsidRDefault="00000000" w:rsidRPr="00000000" w14:paraId="00000043">
      <w:pPr>
        <w:pageBreakBefore w:val="0"/>
        <w:rPr>
          <w:i w:val="1"/>
          <w:sz w:val="28"/>
          <w:szCs w:val="28"/>
        </w:rPr>
      </w:pPr>
      <w:r w:rsidDel="00000000" w:rsidR="00000000" w:rsidRPr="00000000">
        <w:rPr>
          <w:i w:val="1"/>
          <w:sz w:val="28"/>
          <w:szCs w:val="28"/>
          <w:rtl w:val="0"/>
        </w:rPr>
        <w:t xml:space="preserve">*For those interested in a </w:t>
      </w:r>
      <w:r w:rsidDel="00000000" w:rsidR="00000000" w:rsidRPr="00000000">
        <w:rPr>
          <w:i w:val="1"/>
          <w:sz w:val="28"/>
          <w:szCs w:val="28"/>
          <w:u w:val="single"/>
          <w:rtl w:val="0"/>
        </w:rPr>
        <w:t xml:space="preserve">bass drum position</w:t>
      </w:r>
      <w:r w:rsidDel="00000000" w:rsidR="00000000" w:rsidRPr="00000000">
        <w:rPr>
          <w:i w:val="1"/>
          <w:sz w:val="28"/>
          <w:szCs w:val="28"/>
          <w:rtl w:val="0"/>
        </w:rPr>
        <w:t xml:space="preserve">, please prepare the line for the drum that you desire to play. If you do not have a preference, please learn the entire composite rhythms, as if they were not split.*</w:t>
      </w:r>
    </w:p>
    <w:p w:rsidR="00000000" w:rsidDel="00000000" w:rsidP="00000000" w:rsidRDefault="00000000" w:rsidRPr="00000000" w14:paraId="00000044">
      <w:pPr>
        <w:pageBreakBefore w:val="0"/>
        <w:rPr>
          <w:sz w:val="28"/>
          <w:szCs w:val="28"/>
        </w:rPr>
      </w:pPr>
      <w:r w:rsidDel="00000000" w:rsidR="00000000" w:rsidRPr="00000000">
        <w:rPr>
          <w:rtl w:val="0"/>
        </w:rPr>
      </w:r>
    </w:p>
    <w:p w:rsidR="00000000" w:rsidDel="00000000" w:rsidP="00000000" w:rsidRDefault="00000000" w:rsidRPr="00000000" w14:paraId="00000045">
      <w:pPr>
        <w:pageBreakBefore w:val="0"/>
        <w:rPr>
          <w:b w:val="1"/>
          <w:sz w:val="32"/>
          <w:szCs w:val="32"/>
        </w:rPr>
      </w:pPr>
      <w:r w:rsidDel="00000000" w:rsidR="00000000" w:rsidRPr="00000000">
        <w:rPr>
          <w:rtl w:val="0"/>
        </w:rPr>
      </w:r>
    </w:p>
    <w:p w:rsidR="00000000" w:rsidDel="00000000" w:rsidP="00000000" w:rsidRDefault="00000000" w:rsidRPr="00000000" w14:paraId="00000046">
      <w:pPr>
        <w:pageBreakBefore w:val="0"/>
        <w:jc w:val="center"/>
        <w:rPr>
          <w:b w:val="1"/>
          <w:sz w:val="28"/>
          <w:szCs w:val="28"/>
        </w:rPr>
      </w:pPr>
      <w:r w:rsidDel="00000000" w:rsidR="00000000" w:rsidRPr="00000000">
        <w:rPr>
          <w:b w:val="1"/>
          <w:sz w:val="28"/>
          <w:szCs w:val="28"/>
          <w:rtl w:val="0"/>
        </w:rPr>
        <w:t xml:space="preserve">All music can be found in the “Audition Music and Materials” folder attached to this packet. Please also refer to the 2023 Towson Marching Percussion Technique Handbook for specific details on approaching each instrument.</w:t>
      </w:r>
    </w:p>
    <w:p w:rsidR="00000000" w:rsidDel="00000000" w:rsidP="00000000" w:rsidRDefault="00000000" w:rsidRPr="00000000" w14:paraId="00000047">
      <w:pPr>
        <w:pageBreakBefore w:val="0"/>
        <w:jc w:val="left"/>
        <w:rPr>
          <w:b w:val="1"/>
          <w:sz w:val="36"/>
          <w:szCs w:val="36"/>
        </w:rPr>
      </w:pPr>
      <w:r w:rsidDel="00000000" w:rsidR="00000000" w:rsidRPr="00000000">
        <w:rPr>
          <w:rtl w:val="0"/>
        </w:rPr>
      </w:r>
    </w:p>
    <w:p w:rsidR="00000000" w:rsidDel="00000000" w:rsidP="00000000" w:rsidRDefault="00000000" w:rsidRPr="00000000" w14:paraId="00000048">
      <w:pPr>
        <w:pageBreakBefore w:val="0"/>
        <w:jc w:val="center"/>
        <w:rPr>
          <w:b w:val="1"/>
          <w:sz w:val="36"/>
          <w:szCs w:val="36"/>
        </w:rPr>
      </w:pPr>
      <w:r w:rsidDel="00000000" w:rsidR="00000000" w:rsidRPr="00000000">
        <w:rPr>
          <w:b w:val="1"/>
          <w:i w:val="1"/>
          <w:sz w:val="28"/>
          <w:szCs w:val="28"/>
          <w:rtl w:val="0"/>
        </w:rPr>
        <w:t xml:space="preserve">**Additional audition material may be assigned throughout the summer**</w:t>
      </w:r>
      <w:r w:rsidDel="00000000" w:rsidR="00000000" w:rsidRPr="00000000">
        <w:rPr>
          <w:rtl w:val="0"/>
        </w:rPr>
      </w:r>
    </w:p>
    <w:p w:rsidR="00000000" w:rsidDel="00000000" w:rsidP="00000000" w:rsidRDefault="00000000" w:rsidRPr="00000000" w14:paraId="00000049">
      <w:pPr>
        <w:pageBreakBefore w:val="0"/>
        <w:jc w:val="center"/>
        <w:rPr>
          <w:b w:val="1"/>
          <w:sz w:val="36"/>
          <w:szCs w:val="36"/>
        </w:rPr>
      </w:pPr>
      <w:r w:rsidDel="00000000" w:rsidR="00000000" w:rsidRPr="00000000">
        <w:rPr>
          <w:rtl w:val="0"/>
        </w:rPr>
      </w:r>
    </w:p>
    <w:p w:rsidR="00000000" w:rsidDel="00000000" w:rsidP="00000000" w:rsidRDefault="00000000" w:rsidRPr="00000000" w14:paraId="0000004A">
      <w:pPr>
        <w:pageBreakBefore w:val="0"/>
        <w:jc w:val="center"/>
        <w:rPr>
          <w:b w:val="1"/>
          <w:sz w:val="36"/>
          <w:szCs w:val="36"/>
        </w:rPr>
      </w:pPr>
      <w:r w:rsidDel="00000000" w:rsidR="00000000" w:rsidRPr="00000000">
        <w:rPr>
          <w:b w:val="1"/>
          <w:sz w:val="36"/>
          <w:szCs w:val="36"/>
          <w:rtl w:val="0"/>
        </w:rPr>
        <w:t xml:space="preserve">What to Prepare - Preliminary Audition</w:t>
      </w:r>
    </w:p>
    <w:p w:rsidR="00000000" w:rsidDel="00000000" w:rsidP="00000000" w:rsidRDefault="00000000" w:rsidRPr="00000000" w14:paraId="0000004B">
      <w:pPr>
        <w:pageBreakBefore w:val="0"/>
        <w:jc w:val="center"/>
        <w:rPr>
          <w:b w:val="1"/>
          <w:sz w:val="36"/>
          <w:szCs w:val="36"/>
          <w:u w:val="single"/>
        </w:rPr>
      </w:pPr>
      <w:r w:rsidDel="00000000" w:rsidR="00000000" w:rsidRPr="00000000">
        <w:rPr>
          <w:b w:val="1"/>
          <w:sz w:val="36"/>
          <w:szCs w:val="36"/>
          <w:u w:val="single"/>
          <w:rtl w:val="0"/>
        </w:rPr>
        <w:t xml:space="preserve">FRONT ENSEMBLE</w:t>
      </w:r>
    </w:p>
    <w:p w:rsidR="00000000" w:rsidDel="00000000" w:rsidP="00000000" w:rsidRDefault="00000000" w:rsidRPr="00000000" w14:paraId="0000004C">
      <w:pPr>
        <w:pageBreakBefore w:val="0"/>
        <w:jc w:val="center"/>
        <w:rPr>
          <w:b w:val="1"/>
          <w:sz w:val="28"/>
          <w:szCs w:val="28"/>
          <w:u w:val="single"/>
        </w:rPr>
      </w:pPr>
      <w:r w:rsidDel="00000000" w:rsidR="00000000" w:rsidRPr="00000000">
        <w:rPr>
          <w:rtl w:val="0"/>
        </w:rPr>
      </w:r>
    </w:p>
    <w:p w:rsidR="00000000" w:rsidDel="00000000" w:rsidP="00000000" w:rsidRDefault="00000000" w:rsidRPr="00000000" w14:paraId="0000004D">
      <w:pPr>
        <w:pageBreakBefore w:val="0"/>
        <w:rPr>
          <w:color w:val="ff0000"/>
          <w:sz w:val="28"/>
          <w:szCs w:val="28"/>
        </w:rPr>
      </w:pPr>
      <w:r w:rsidDel="00000000" w:rsidR="00000000" w:rsidRPr="00000000">
        <w:rPr>
          <w:color w:val="ff0000"/>
          <w:sz w:val="28"/>
          <w:szCs w:val="28"/>
          <w:rtl w:val="0"/>
        </w:rPr>
        <w:t xml:space="preserve">FIRST: Please fill out the following audition form ASAP:</w:t>
      </w:r>
    </w:p>
    <w:p w:rsidR="00000000" w:rsidDel="00000000" w:rsidP="00000000" w:rsidRDefault="00000000" w:rsidRPr="00000000" w14:paraId="0000004E">
      <w:pPr>
        <w:pageBreakBefore w:val="0"/>
        <w:rPr>
          <w:sz w:val="28"/>
          <w:szCs w:val="28"/>
        </w:rPr>
      </w:pPr>
      <w:r w:rsidDel="00000000" w:rsidR="00000000" w:rsidRPr="00000000">
        <w:rPr>
          <w:rtl w:val="0"/>
        </w:rPr>
      </w:r>
    </w:p>
    <w:p w:rsidR="00000000" w:rsidDel="00000000" w:rsidP="00000000" w:rsidRDefault="00000000" w:rsidRPr="00000000" w14:paraId="0000004F">
      <w:pPr>
        <w:pageBreakBefore w:val="0"/>
        <w:rPr>
          <w:sz w:val="28"/>
          <w:szCs w:val="28"/>
        </w:rPr>
      </w:pPr>
      <w:hyperlink r:id="rId9">
        <w:r w:rsidDel="00000000" w:rsidR="00000000" w:rsidRPr="00000000">
          <w:rPr>
            <w:color w:val="1155cc"/>
            <w:sz w:val="28"/>
            <w:szCs w:val="28"/>
            <w:u w:val="single"/>
            <w:rtl w:val="0"/>
          </w:rPr>
          <w:t xml:space="preserve">https://docs.google.com/forms/d/e/1FAIpQLSdr5nIP1NryrXrN2Aik8PogoLb84iNstele2YAj0DFiDWS62g/viewform?usp=sf_link</w:t>
        </w:r>
      </w:hyperlink>
      <w:r w:rsidDel="00000000" w:rsidR="00000000" w:rsidRPr="00000000">
        <w:rPr>
          <w:rtl w:val="0"/>
        </w:rPr>
      </w:r>
    </w:p>
    <w:p w:rsidR="00000000" w:rsidDel="00000000" w:rsidP="00000000" w:rsidRDefault="00000000" w:rsidRPr="00000000" w14:paraId="00000050">
      <w:pPr>
        <w:pageBreakBefore w:val="0"/>
        <w:rPr>
          <w:sz w:val="28"/>
          <w:szCs w:val="28"/>
        </w:rPr>
      </w:pPr>
      <w:r w:rsidDel="00000000" w:rsidR="00000000" w:rsidRPr="00000000">
        <w:rPr>
          <w:rtl w:val="0"/>
        </w:rPr>
      </w:r>
    </w:p>
    <w:p w:rsidR="00000000" w:rsidDel="00000000" w:rsidP="00000000" w:rsidRDefault="00000000" w:rsidRPr="00000000" w14:paraId="00000051">
      <w:pPr>
        <w:pageBreakBefore w:val="0"/>
        <w:jc w:val="left"/>
        <w:rPr>
          <w:sz w:val="28"/>
          <w:szCs w:val="28"/>
          <w:u w:val="single"/>
        </w:rPr>
      </w:pPr>
      <w:r w:rsidDel="00000000" w:rsidR="00000000" w:rsidRPr="00000000">
        <w:rPr>
          <w:rtl w:val="0"/>
        </w:rPr>
      </w:r>
    </w:p>
    <w:p w:rsidR="00000000" w:rsidDel="00000000" w:rsidP="00000000" w:rsidRDefault="00000000" w:rsidRPr="00000000" w14:paraId="00000052">
      <w:pPr>
        <w:pageBreakBefore w:val="0"/>
        <w:rPr>
          <w:sz w:val="28"/>
          <w:szCs w:val="28"/>
          <w:u w:val="single"/>
        </w:rPr>
      </w:pPr>
      <w:r w:rsidDel="00000000" w:rsidR="00000000" w:rsidRPr="00000000">
        <w:rPr>
          <w:sz w:val="28"/>
          <w:szCs w:val="28"/>
          <w:u w:val="single"/>
          <w:rtl w:val="0"/>
        </w:rPr>
        <w:t xml:space="preserve">Marimbas/Vibes/Xylophone/Glock:</w:t>
      </w:r>
    </w:p>
    <w:p w:rsidR="00000000" w:rsidDel="00000000" w:rsidP="00000000" w:rsidRDefault="00000000" w:rsidRPr="00000000" w14:paraId="00000053">
      <w:pPr>
        <w:pageBreakBefore w:val="0"/>
        <w:rPr>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IHOP, A minor (written key): </w:t>
      </w:r>
    </w:p>
    <w:p w:rsidR="00000000" w:rsidDel="00000000" w:rsidP="00000000" w:rsidRDefault="00000000" w:rsidRPr="00000000" w14:paraId="000000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Quarter Note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128bpm, f</w:t>
      </w:r>
    </w:p>
    <w:p w:rsidR="00000000" w:rsidDel="00000000" w:rsidP="00000000" w:rsidRDefault="00000000" w:rsidRPr="00000000" w14:paraId="0000005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w:t>
      </w:r>
      <w:r w:rsidDel="00000000" w:rsidR="00000000" w:rsidRPr="00000000">
        <w:rPr>
          <w:sz w:val="28"/>
          <w:szCs w:val="28"/>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ote = 144bpm, mf</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w:t>
      </w:r>
      <w:r w:rsidDel="00000000" w:rsidR="00000000" w:rsidRPr="00000000">
        <w:rPr>
          <w:sz w:val="28"/>
          <w:szCs w:val="28"/>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ote = 160bpm, mp</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IHOP, F Major (transposed): </w:t>
      </w:r>
    </w:p>
    <w:p w:rsidR="00000000" w:rsidDel="00000000" w:rsidP="00000000" w:rsidRDefault="00000000" w:rsidRPr="00000000" w14:paraId="000000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w:t>
      </w:r>
      <w:r w:rsidDel="00000000" w:rsidR="00000000" w:rsidRPr="00000000">
        <w:rPr>
          <w:sz w:val="28"/>
          <w:szCs w:val="28"/>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ote = 128bpm, f</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Sambadagio</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Q</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uarter </w:t>
      </w:r>
      <w:r w:rsidDel="00000000" w:rsidR="00000000" w:rsidRPr="00000000">
        <w:rPr>
          <w:sz w:val="28"/>
          <w:szCs w:val="28"/>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w:t>
      </w:r>
      <w:r w:rsidDel="00000000" w:rsidR="00000000" w:rsidRPr="00000000">
        <w:rPr>
          <w:sz w:val="28"/>
          <w:szCs w:val="28"/>
          <w:rtl w:val="0"/>
        </w:rPr>
        <w:t xml:space="preserve">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120bpm</w:t>
      </w:r>
      <w:r w:rsidDel="00000000" w:rsidR="00000000" w:rsidRPr="00000000">
        <w:rPr>
          <w:rtl w:val="0"/>
        </w:rPr>
      </w:r>
    </w:p>
    <w:p w:rsidR="00000000" w:rsidDel="00000000" w:rsidP="00000000" w:rsidRDefault="00000000" w:rsidRPr="00000000" w14:paraId="0000005C">
      <w:pPr>
        <w:pageBreakBefore w:val="0"/>
        <w:rPr>
          <w:sz w:val="28"/>
          <w:szCs w:val="28"/>
        </w:rPr>
      </w:pPr>
      <w:r w:rsidDel="00000000" w:rsidR="00000000" w:rsidRPr="00000000">
        <w:rPr>
          <w:rtl w:val="0"/>
        </w:rPr>
      </w:r>
    </w:p>
    <w:p w:rsidR="00000000" w:rsidDel="00000000" w:rsidP="00000000" w:rsidRDefault="00000000" w:rsidRPr="00000000" w14:paraId="0000005D">
      <w:pPr>
        <w:pageBreakBefore w:val="0"/>
        <w:rPr>
          <w:sz w:val="28"/>
          <w:szCs w:val="28"/>
        </w:rPr>
      </w:pPr>
      <w:r w:rsidDel="00000000" w:rsidR="00000000" w:rsidRPr="00000000">
        <w:rPr>
          <w:sz w:val="28"/>
          <w:szCs w:val="28"/>
          <w:rtl w:val="0"/>
        </w:rPr>
        <w:t xml:space="preserve">For those interested in playing the following instruments, please email Taylor Yozwiak at </w:t>
      </w:r>
      <w:hyperlink r:id="rId10">
        <w:r w:rsidDel="00000000" w:rsidR="00000000" w:rsidRPr="00000000">
          <w:rPr>
            <w:color w:val="0563c1"/>
            <w:sz w:val="28"/>
            <w:szCs w:val="28"/>
            <w:u w:val="single"/>
            <w:rtl w:val="0"/>
          </w:rPr>
          <w:t xml:space="preserve">tyozwiak@towson.edu</w:t>
        </w:r>
      </w:hyperlink>
      <w:r w:rsidDel="00000000" w:rsidR="00000000" w:rsidRPr="00000000">
        <w:rPr>
          <w:sz w:val="28"/>
          <w:szCs w:val="28"/>
          <w:rtl w:val="0"/>
        </w:rPr>
        <w:t xml:space="preserve"> to arrange a separate audition plan.</w:t>
      </w:r>
    </w:p>
    <w:p w:rsidR="00000000" w:rsidDel="00000000" w:rsidP="00000000" w:rsidRDefault="00000000" w:rsidRPr="00000000" w14:paraId="0000005E">
      <w:pPr>
        <w:pageBreakBefore w:val="0"/>
        <w:rPr>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Drumset</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Electric/Bass Guitar</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Synthesizer</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Auxiliary/Rack Percussion</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Sampler/</w:t>
      </w:r>
      <w:r w:rsidDel="00000000" w:rsidR="00000000" w:rsidRPr="00000000">
        <w:rPr>
          <w:sz w:val="28"/>
          <w:szCs w:val="28"/>
          <w:rtl w:val="0"/>
        </w:rPr>
        <w:t xml:space="preserve">Electronics</w:t>
      </w:r>
      <w:r w:rsidDel="00000000" w:rsidR="00000000" w:rsidRPr="00000000">
        <w:rPr>
          <w:rtl w:val="0"/>
        </w:rPr>
      </w:r>
    </w:p>
    <w:p w:rsidR="00000000" w:rsidDel="00000000" w:rsidP="00000000" w:rsidRDefault="00000000" w:rsidRPr="00000000" w14:paraId="00000064">
      <w:pPr>
        <w:pageBreakBefore w:val="0"/>
        <w:rPr>
          <w:sz w:val="28"/>
          <w:szCs w:val="28"/>
        </w:rPr>
      </w:pPr>
      <w:r w:rsidDel="00000000" w:rsidR="00000000" w:rsidRPr="00000000">
        <w:rPr>
          <w:rtl w:val="0"/>
        </w:rPr>
      </w:r>
    </w:p>
    <w:p w:rsidR="00000000" w:rsidDel="00000000" w:rsidP="00000000" w:rsidRDefault="00000000" w:rsidRPr="00000000" w14:paraId="00000065">
      <w:pPr>
        <w:pageBreakBefore w:val="0"/>
        <w:rPr>
          <w:b w:val="1"/>
          <w:sz w:val="32"/>
          <w:szCs w:val="32"/>
        </w:rPr>
      </w:pPr>
      <w:r w:rsidDel="00000000" w:rsidR="00000000" w:rsidRPr="00000000">
        <w:rPr>
          <w:rtl w:val="0"/>
        </w:rPr>
      </w:r>
    </w:p>
    <w:p w:rsidR="00000000" w:rsidDel="00000000" w:rsidP="00000000" w:rsidRDefault="00000000" w:rsidRPr="00000000" w14:paraId="00000066">
      <w:pPr>
        <w:jc w:val="center"/>
        <w:rPr>
          <w:b w:val="1"/>
          <w:sz w:val="32"/>
          <w:szCs w:val="32"/>
        </w:rPr>
      </w:pPr>
      <w:r w:rsidDel="00000000" w:rsidR="00000000" w:rsidRPr="00000000">
        <w:rPr>
          <w:b w:val="1"/>
          <w:sz w:val="28"/>
          <w:szCs w:val="28"/>
          <w:rtl w:val="0"/>
        </w:rPr>
        <w:t xml:space="preserve">All music can be found in the “Audition Music and Materials” folder attached to this packet. Please also refer to the 2023 Towson Marching Percussion Technique Handbook for specific details on approaching each instrument.</w:t>
      </w:r>
      <w:r w:rsidDel="00000000" w:rsidR="00000000" w:rsidRPr="00000000">
        <w:rPr>
          <w:rtl w:val="0"/>
        </w:rPr>
      </w:r>
    </w:p>
    <w:p w:rsidR="00000000" w:rsidDel="00000000" w:rsidP="00000000" w:rsidRDefault="00000000" w:rsidRPr="00000000" w14:paraId="00000067">
      <w:pPr>
        <w:pageBreakBefore w:val="0"/>
        <w:jc w:val="center"/>
        <w:rPr>
          <w:b w:val="1"/>
          <w:sz w:val="32"/>
          <w:szCs w:val="32"/>
        </w:rPr>
      </w:pPr>
      <w:r w:rsidDel="00000000" w:rsidR="00000000" w:rsidRPr="00000000">
        <w:rPr>
          <w:rtl w:val="0"/>
        </w:rPr>
      </w:r>
    </w:p>
    <w:p w:rsidR="00000000" w:rsidDel="00000000" w:rsidP="00000000" w:rsidRDefault="00000000" w:rsidRPr="00000000" w14:paraId="00000068">
      <w:pPr>
        <w:pageBreakBefore w:val="0"/>
        <w:jc w:val="center"/>
        <w:rPr>
          <w:b w:val="1"/>
          <w:sz w:val="32"/>
          <w:szCs w:val="32"/>
        </w:rPr>
      </w:pPr>
      <w:r w:rsidDel="00000000" w:rsidR="00000000" w:rsidRPr="00000000">
        <w:rPr>
          <w:b w:val="1"/>
          <w:i w:val="1"/>
          <w:sz w:val="28"/>
          <w:szCs w:val="28"/>
          <w:rtl w:val="0"/>
        </w:rPr>
        <w:t xml:space="preserve">**Additional audition material may be assigned throughout the summer**</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Libre Baskerville">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 w:name="Feder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133735" cy="873743"/>
          <wp:effectExtent b="0" l="0" r="0" t="0"/>
          <wp:docPr descr="/Users/tyozwiak/Desktop/Random Materials/Towson Marching Band.jpg" id="1" name="image1.jpg"/>
          <a:graphic>
            <a:graphicData uri="http://schemas.openxmlformats.org/drawingml/2006/picture">
              <pic:pic>
                <pic:nvPicPr>
                  <pic:cNvPr descr="/Users/tyozwiak/Desktop/Random Materials/Towson Marching Band.jpg" id="0" name="image1.jpg"/>
                  <pic:cNvPicPr preferRelativeResize="0"/>
                </pic:nvPicPr>
                <pic:blipFill>
                  <a:blip r:embed="rId1"/>
                  <a:srcRect b="0" l="0" r="0" t="0"/>
                  <a:stretch>
                    <a:fillRect/>
                  </a:stretch>
                </pic:blipFill>
                <pic:spPr>
                  <a:xfrm>
                    <a:off x="0" y="0"/>
                    <a:ext cx="1133735" cy="87374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018"/>
      <w:numFmt w:val="bullet"/>
      <w:lvlText w:val="-"/>
      <w:lvlJc w:val="left"/>
      <w:pPr>
        <w:ind w:left="720" w:hanging="360"/>
      </w:pPr>
      <w:rPr>
        <w:rFonts w:ascii="Federo" w:cs="Federo" w:eastAsia="Federo" w:hAnsi="Federo"/>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tyozwiak@towson.edu" TargetMode="External"/><Relationship Id="rId9" Type="http://schemas.openxmlformats.org/officeDocument/2006/relationships/hyperlink" Target="https://docs.google.com/forms/d/e/1FAIpQLSdr5nIP1NryrXrN2Aik8PogoLb84iNstele2YAj0DFiDWS62g/viewform?usp=sf_link" TargetMode="External"/><Relationship Id="rId5" Type="http://schemas.openxmlformats.org/officeDocument/2006/relationships/styles" Target="styles.xml"/><Relationship Id="rId6" Type="http://schemas.openxmlformats.org/officeDocument/2006/relationships/hyperlink" Target="mailto:tyozwiak@towson.edu" TargetMode="External"/><Relationship Id="rId7" Type="http://schemas.openxmlformats.org/officeDocument/2006/relationships/hyperlink" Target="mailto:tyozwiak@towson.edu" TargetMode="External"/><Relationship Id="rId8" Type="http://schemas.openxmlformats.org/officeDocument/2006/relationships/hyperlink" Target="https://docs.google.com/forms/d/e/1FAIpQLSdr5nIP1NryrXrN2Aik8PogoLb84iNstele2YAj0DFiDWS62g/viewform?usp=sf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