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18th,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4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Jungle Zone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Only what’s needed for music sectionals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Move old scaffolding behind Ralph and Henrietta. Stack it neatly!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Beam, Water, Instruments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Rifle, Umbrella/SITR Equipment (Rifle, 6ft, Swing, Umbrella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Wusic Wednesday!!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3:45: Super Subs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Box Truck Corner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4:05: Subs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 Focus: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-End of Rock Lobster and Features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-Encore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Jungle Zone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Finish Rock Lobster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Brief Warmup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Q - End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Lobster Features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4:45 - Full Battery Lobster Q -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Wusic Wednesday!!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(We must find our own space on the Lot)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Quick Stretch (10mins)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3:55 - Rifle Technique Block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(SMAC)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- Flag Technique Block </w:t>
            </w:r>
            <w:r w:rsidDel="00000000" w:rsidR="00000000" w:rsidRPr="00000000">
              <w:rPr>
                <w:color w:val="ff00ff"/>
                <w:sz w:val="16"/>
                <w:szCs w:val="16"/>
                <w:rtl w:val="0"/>
              </w:rPr>
              <w:t xml:space="preserve">(Jalen)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4:10 - CHOREOGRAPHY (Lobster Rifles w/ Greg - Flags w/ Jalen)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move scaffolding behind Ralph and Henrietta after rehearsal, or before. 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