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Towson Marching Percussion Video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Week 2: </w:t>
      </w:r>
      <w:r w:rsidDel="00000000" w:rsidR="00000000" w:rsidRPr="00000000">
        <w:rPr>
          <w:b w:val="1"/>
          <w:color w:val="ff0000"/>
          <w:rtl w:val="0"/>
        </w:rPr>
        <w:t xml:space="preserve">Due on Friday September 6th before 3:30PM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(Submission instructions by section)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Audio Links: </w:t>
        <w:br w:type="textWrapping"/>
      </w: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 TUMB Midi File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Tonal Energy Click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Legatos - Crescendo and Decrescendo - 120 and 168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3 before A to the Tempo Change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Legatos - Crescendo and Decrescendo - 120 and 168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3 before A to the Tempo Change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Legatos - Crescendo and Decrescendo - 120 and 168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J - N to 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MEMORIZED! - The Who 3 before A to the Tempo Change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fj6Cb_QgpKmWHtZfiUgr1yswaHdXJYn/view?usp=share_link" TargetMode="External"/><Relationship Id="rId7" Type="http://schemas.openxmlformats.org/officeDocument/2006/relationships/hyperlink" Target="https://drive.google.com/file/d/1SXi4Klx-aU7kbI0iI4x0DRW-kzjFnYb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