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RelativeURI/folde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RelativeURI/folde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