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off"/>
          <w:i w:val="on"/>
          <w:strike w:val="off"/>
        </w:rPr>
        <w:t>Texte en italique</w:t>
      </w:r>
      <w:r w:rsidR="008B76C9">
        <w:t/>
        <w:br/>
      </w:r>
      <w:r w:rsidR="008B76C9">
        <w:rPr>
          <w:b w:val="on"/>
          <w:i w:val="off"/>
          <w:strike w:val="off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off"/>
          <w:i w:val="off"/>
          <w:strike w:val="on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