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t>{</w:t>
      </w:r>
      <w:r w:rsidR="00DE6D5A">
        <w:t>m</w:t>
      </w:r>
      <w:r w:rsidR="002033E1">
        <w:t>:</w:t>
      </w:r>
      <w:r w:rsidR="008B76C9">
        <w:t>'nebula.</w:t>
      </w:r>
      <w:r w:rsidR="007E0F1B">
        <w:t>html</w:t>
      </w:r>
      <w:bookmarkStart w:id="0" w:name="_GoBack"/>
      <w:bookmarkEnd w:id="0"/>
      <w:r w:rsidR="008B76C9">
        <w:t>'.fromHTMLURI()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0F1B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2019-10-28T14:06:00Z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