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14:paraId="70197535" w14:textId="109E9DE8" w:rsidR="00A10D75" w:rsidRDefault="00474E78" w:rsidP="00F65375">
      <w:pPr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5080000" cy="2603500"/>
            <wp:docPr id="0" name="Drawing 0" descr="file:/tmp/anydsl%20class%20diagram-m2doc3905111716410604246.sv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3905111716410604246.sv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C36E1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3114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A29E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04964"/>
    <w:rsid w:val="00A04D52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DE6988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2024-08-26T14:48:00Z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