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FE3952">
        <w:rPr>
          <w:sz w:val="24"/>
          <w:szCs w:val="24"/>
        </w:rPr>
        <w:t>not existing table</w:t>
      </w:r>
      <w:bookmarkStart w:id="0" w:name="_GoBack"/>
      <w:bookmarkEnd w:id="0"/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</w:t>
      </w:r>
      <w:r w:rsidR="001F13F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>()}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