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This demonstrate the simple usage of </w:t>
      </w:r>
      <w:r w:rsidR="00C53443">
        <w:rPr>
          <w:sz w:val="24"/>
          <w:szCs w:val="24"/>
        </w:rPr>
        <w:t>isRepresentationName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>true</w:t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2213E-D5B0-47B4-BCC3-5CEB4FC20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2017-04-12T14:00:00Z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