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 w:rsidR="00DE6D5A">
        <w:t>{m</w:t>
      </w:r>
      <w:r>
        <w:t>:</w:t>
      </w:r>
      <w:r w:rsidR="00701ADB">
        <w:rPr>
          <w:color w:themeColor="accent6" w:themeShade="BF" w:val="E36C0A"/>
        </w:rPr>
        <w:t>null</w:t>
      </w:r>
      <w:r>
        <w:t>.</w:t>
      </w:r>
      <w:r w:rsidR="00701ADB">
        <w:t>yesNo</w:t>
      </w:r>
      <w:bookmarkStart w:id="0" w:name="_GoBack"/>
      <w:bookmarkEnd w:id="0"/>
      <w:r w:rsidR="005E0B49">
        <w:t>()}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