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B27E86F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</w:t>
      </w:r>
      <w:r w:rsidR="00511EAE">
        <w:t>C</w:t>
      </w:r>
      <w:r w:rsidR="00664F42">
        <w:t>ontentStatus</w:t>
      </w:r>
      <w:r>
        <w:t xml:space="preserve">()}</w:t>
      </w:r>
    </w:p>
    <w:p w14:paraId="2C980985" w14:textId="354A14C2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</w:t>
      </w:r>
      <w:r w:rsidR="003254DE">
        <w:t>C</w:t>
      </w:r>
      <w:r w:rsidR="00511EAE">
        <w:t>o</w:t>
      </w:r>
      <w:r w:rsidR="00664F42">
        <w:t>ntentStatus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2023-12-04T10:18:00Z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