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t>{m:</w:t>
      </w:r>
      <w:r>
        <w:rPr>
          <w:color w:val="E36C0A" w:themeColor="accent6" w:themeShade="BF"/>
        </w:rPr>
        <w:t>'Artifact1'.asBookmarkRef('Art1'</w:t>
      </w:r>
      <w:r w:rsidR="00B630BE">
        <w:rPr>
          <w:color w:val="E36C0A" w:themeColor="accent6" w:themeShade="BF"/>
        </w:rPr>
        <w:t>, true</w:t>
      </w:r>
      <w:r>
        <w:rPr>
          <w:color w:val="E36C0A" w:themeColor="accent6" w:themeShade="BF"/>
        </w:rPr>
        <w:t>)</w:t>
      </w:r>
      <w:r>
        <w:t xml:space="preserve">}</w:t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2024-08-30T13:51:00Z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