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</w:t>
      </w:r>
      <w:r w:rsidR="008429C2">
        <w:rPr>
          <w:color w:themeColor="accent6" w:themeShade="BF" w:val="E36C0A"/>
        </w:rPr>
        <w:t>Mona Lisa</w:t>
      </w:r>
      <w:r w:rsidR="00E61FB8">
        <w:rPr>
          <w:color w:themeColor="accent6" w:themeShade="BF" w:val="E36C0A"/>
        </w:rPr>
        <w:t>'.asLink('</w:t>
      </w:r>
      <w:r w:rsidR="008429C2">
        <w:rPr>
          <w:color w:themeColor="accent6" w:themeShade="BF" w:val="E36C0A"/>
        </w:rPr>
        <w:t>Mona_Lisa.jpg</w:t>
      </w:r>
      <w:bookmarkStart w:id="0" w:name="_GoBack"/>
      <w:bookmarkEnd w:id="0"/>
      <w:r w:rsidR="00E61FB8">
        <w:rPr>
          <w:color w:themeColor="accent6" w:themeShade="BF" w:val="E36C0A"/>
        </w:rPr>
        <w:t>')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