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DF321D">
        <w:t>horizontal</w:t>
      </w:r>
      <w:r w:rsidR="00184CC1">
        <w:t>Merge</w:t>
      </w:r>
      <w:bookmarkStart w:id="0" w:name="_GoBack"/>
      <w:bookmarkEnd w:id="0"/>
      <w:r w:rsidR="00CB78EF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