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CF2B07" w:rsidRDefault="00CF2B07">
      <w:r>
        <w:t>Missing pipe arter variable name :</w:t>
      </w:r>
    </w:p>
    <w:p w:rsidR="007A2DC4" w:rsidRDefault="00B31BB7">
      <w:r w:rsidR="00746987">
        <w:t>{m:</w:t>
      </w:r>
      <w:r w:rsidR="00F60976">
        <w:t>for v</w:t>
      </w:r>
      <w:r>
        <w:t xml:space="preserve">self.eAllStructuralFeatures}</w:t>
      </w:r>
      <w:r w:rsidR="00146761">
        <w:t>A paragraph</w:t>
      </w:r>
      <w:bookmarkStart w:id="0" w:name="_GoBack"/>
      <w:bookmarkEnd w:id="0"/>
      <w:r w:rsidR="00746987">
        <w:t>{m:</w:t>
      </w:r>
      <w:r w:rsidR="00C74B99">
        <w:t xml:space="preserve">endfor}</w:t>
      </w:r>
    </w:p>
    <w:p w:rsidR="00CF2B07" w:rsidRDefault="00CF2B07">
      <w:r>
        <w:t>End of demonstration.</w:t>
      </w:r>
    </w:p>
    <w:sectPr w:rsidR="00CF2B07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761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87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0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0976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5322995-6D70-4840-A8BB-A23F2485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2016-12-08T15:11:00Z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