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predicate may evaluate to a value that is not a boolean type ([EClassifier=EPackage, EClassifier=EBoolean]).</w: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3.3.4</vt:lpwstr>
  </property>
</Properties>
</file>