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>self.</w:t>
      </w:r>
      <w:r w:rsidR="00923027">
        <w:t>oclIsKindOf(ecore::EClass)}</w:t>
      </w:r>
    </w:p>
    <w:p w:rsidP="00923027" w:rsidR="00923027" w:rsidRDefault="00923027">
      <w:pPr>
        <w:tabs>
          <w:tab w:pos="3119" w:val="left"/>
        </w:tabs>
      </w:pPr>
      <w:r>
        <w:t>{m:</w:t>
      </w:r>
      <w:r w:rsidRPr="00923027">
        <w:t xml:space="preserve"> </w:t>
      </w:r>
      <w:r>
        <w:t xml:space="preserve">self.oclIsKindOf(ecore::EClass)}</w:t>
      </w:r>
      <w:bookmarkStart w:id="0" w:name="_GoBack"/>
      <w:bookmarkEnd w:id="0"/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</w:p>
    <w:p w:rsidP="00923027" w:rsidR="00923027" w:rsidRDefault="00923027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4.0.0</vt:lpwstr>
  </property>
</Properties>
</file>