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proofErr w:type="spellStart"/>
      <w:proofErr w:type="spellEnd"/>
      <w:r>
        <w:t xml:space="preserve">Basic </w:t>
      </w:r>
      <w:r w:rsidR="002A1F2A">
        <w:t>if</w:t>
      </w:r>
      <w:r>
        <w:t xml:space="preserve"> </w:t>
      </w:r>
      <w:r>
        <w:t>demonstration</w:t>
      </w:r>
      <w:r>
        <w:t> :</w:t>
      </w:r>
    </w:p>
    <w:p w:rsidP="00F57289" w:rsidR="00F57289" w:rsidRDefault="00F57289">
      <w:pPr>
        <w:tabs>
          <w:tab w:pos="3119" w:val="left"/>
        </w:tabs>
      </w:pPr>
      <w:proofErr w:type="spellStart"/>
      <w:proofErr w:type="spellEnd"/>
      <w:r>
        <w:t xml:space="preserve">The ELSEIF2 </w:t>
      </w:r>
      <w:r>
        <w:t>paragraph</w:t>
      </w:r>
      <w:r>
        <w:t>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16B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2DF9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89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37</Words>
  <Characters>205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2017-02-22T13:54:00Z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3.3.4</vt:lpwstr>
  </property>
</Properties>
</file>