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rPr>
          <w:b w:val="on"/>
          <w:color w:val="FF0000"/>
        </w:rPr>
        <w:t>Invalid if statement: m:elseif, m:else or m:endif expected here while parsing m:if self.name = 'anydsl'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1A9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3F36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2017-02-22T13:57:00Z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