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5C757E4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11EAE">
        <w:instrText>Company</w:instrText>
      </w:r>
      <w:r>
        <w:instrText xml:space="preserve">() </w:instrText>
      </w:r>
      <w:r>
        <w:fldChar w:fldCharType="end"/>
      </w:r>
    </w:p>
    <w:p w14:paraId="2C980985" w14:textId="1C6286AE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3254DE">
        <w:instrText>C</w:instrText>
      </w:r>
      <w:r w:rsidR="00511EAE">
        <w:instrText>ompany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2023-12-04T10:17:00Z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