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java.base/java.io.FileInputStream.open0(Native Method)
	at java.base/java.io.FileInputStream.open(FileInputStream.java:216)
	at java.base/java.io.FileInputStream.&lt;init&gt;(FileInputStream.java:157)
	at org.eclipse.emf.ecore.resource.impl.FileURIHandlerImpl.createInputStream(FileURIHandlerImpl.java:99)
	at org.eclipse.emf.ecore.resource.impl.ExtensibleURIConverterImpl.createInputStream(ExtensibleURIConverterImpl.java:358)
	at org.eclipse.emf.ecore.resource.impl.ExtensibleURIConverterImpl.createInputStream(ExtensibleURIConverterImpl.java:352)
	at org.obeonetwork.m2doc.services.ExcelServices.asTable(ExcelServices.java:125)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