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D65859">
        <w:rPr>
          <w:lang w:val="en-US"/>
        </w:rPr>
        <w:instrText>NotExistingSheet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asTable(java.lang.String,java.lang.String,java.lang.String,java.lang.String,java.lang.String) with arguments [excel.xlsx, NotExistingSheet, C3, F7, fr-FR] failed:
	The sheet NotExistingSheet doesn't exist in file:/home/development/git/M2Doc/tests/org.obeonetwork.m2doc.tests/resources/excelServices/asTableNotExistingSheet/excel.xlsx.
java.lang.IllegalArgumentException: The sheet NotExistingSheet doesn't exist in file:/home/development/git/M2Doc/tests/org.obeonetwork.m2doc.tests/resources/excelServices/asTableNotExistingSheet/excel.xlsx.
	at org.obeonetwork.m2doc.services.ExcelServices.asTable(ExcelServices.java:129)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5859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2018-01-22T09:28:00Z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