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5C5BB8" w:rsidRPr="005C5BB8">
        <w:rPr>
          <w:color w:val="E36C0A" w:themeColor="accent6" w:themeShade="BF"/>
        </w:rPr>
        <w: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t>
      </w:r>
      <w:r w:rsidR="005C5BB8" w:rsidRPr="005C5BB8">
        <w:rPr>
          <w:color w:val="E36C0A" w:themeColor="accent6" w:themeShade="BF"/>
        </w:rPr>
        <w:lastRenderedPageBreak/>
        <w: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t>
      </w:r>
      <w:r w:rsidR="005C5BB8" w:rsidRPr="005C5BB8">
        <w:rPr>
          <w:color w:val="E36C0A" w:themeColor="accent6" w:themeShade="BF"/>
        </w:rPr>
        <w:lastRenderedPageBreak/>
        <w: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t>
      </w:r>
      <w:r w:rsidR="004B598D">
        <w:rPr>
          <w:color w:val="E36C0A" w:themeColor="accent6" w:themeShade="BF"/>
        </w:rPr>
        <w:t>'.asImage()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