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rPr>
          <w:color w:themeColor="accent6" w:themeShade="BF" w:val="E36C0A"/>
        </w:rPr>
        <w:t/>
      </w:r>
      <w:bookmarkStart w:name="Art1" w:id="129794684034942878990038832957704083479"/>
      <w:r>
        <w:rPr>
          <w:color w:themeColor="accent6" w:themeShade="BF" w:val="E36C0A"/>
        </w:rPr>
        <w:t>Definition of Artifact1</w:t>
      </w:r>
      <w:bookmarkEnd w:id="129794684034942878990038832957704083479"/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rPr>
          <w:color w:themeColor="accent6" w:themeShade="BF" w:val="E36C0A"/>
        </w:rPr>
        <w:t/>
      </w:r>
      <w:r>
        <w:rPr>
          <w:b w:val="on"/>
          <w:color w:val="FF0000"/>
        </w:rPr>
        <w:t>Can't start duplicated bookmark Art1</w:t>
      </w:r>
      <w:r>
        <w:rPr>
          <w:color w:themeColor="accent6" w:themeShade="BF" w:val="E36C0A"/>
        </w:rPr>
        <w:t>Definition of Artifact1</w:t>
      </w:r>
      <w:r>
        <w:rPr>
          <w:b w:val="on"/>
          <w:color w:val="FF0000"/>
        </w:rPr>
        <w:t>Can't end already closed bookmark Art1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