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FC9" w14:textId="77777777"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14:paraId="1F815651" w14:textId="5535D6B8"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</w:instrText>
      </w:r>
      <w:r w:rsidR="00322C68">
        <w:rPr>
          <w:lang w:val="en-US"/>
        </w:rPr>
        <w:instrText>, 'This will open the Obeo website.'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3FD9222A" w14:textId="77777777" w:rsidR="00C52979" w:rsidRDefault="00791A6F" w:rsidP="00F5495F">
      <w:r>
        <w:t>End of demonstration.</w:t>
      </w:r>
    </w:p>
    <w:p w14:paraId="08007CB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C6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3899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32</cp:revision>
  <dcterms:created xsi:type="dcterms:W3CDTF">2015-12-11T14:16:00Z</dcterms:created>
  <dcterms:modified xsi:type="dcterms:W3CDTF">2023-12-01T09:31:00Z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