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61FB8">
        <w:rPr>
          <w:color w:themeColor="accent6" w:themeShade="BF" w:val="E36C0A"/>
        </w:rPr>
        <w:t>'</w:t>
      </w:r>
      <w:r w:rsidR="00F94F0E">
        <w:rPr>
          <w:color w:themeColor="accent6" w:themeShade="BF" w:val="E36C0A"/>
        </w:rPr>
        <w:t>Yvan Lussaud</w:t>
      </w:r>
      <w:r w:rsidR="00E61FB8">
        <w:rPr>
          <w:color w:themeColor="accent6" w:themeShade="BF" w:val="E36C0A"/>
        </w:rPr>
        <w:t>'.asLink('</w:t>
      </w:r>
      <w:r w:rsidR="00F94F0E">
        <w:rPr>
          <w:color w:themeColor="accent6" w:themeShade="BF" w:val="E36C0A"/>
        </w:rPr>
        <w:t>mailto:yvan.lussaud@obeo.fr</w:t>
      </w:r>
      <w:bookmarkStart w:id="0" w:name="_GoBack"/>
      <w:bookmarkEnd w:id="0"/>
      <w:r w:rsidR="00E61FB8">
        <w:rPr>
          <w:color w:themeColor="accent6" w:themeShade="BF" w:val="E36C0A"/>
        </w:rPr>
        <w:t>')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